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72780" w14:textId="77777777" w:rsidR="00F22EB8" w:rsidRDefault="00F22EB8" w:rsidP="00D3742B">
      <w:pPr>
        <w:ind w:right="1043"/>
        <w:rPr>
          <w:b/>
          <w:sz w:val="28"/>
          <w:u w:val="single"/>
        </w:rPr>
      </w:pPr>
    </w:p>
    <w:p w14:paraId="4C9285C6" w14:textId="650D56F1" w:rsidR="00D3742B" w:rsidRDefault="00D3742B" w:rsidP="00D3742B">
      <w:pPr>
        <w:ind w:right="1043"/>
        <w:rPr>
          <w:b/>
          <w:u w:val="single"/>
        </w:rPr>
      </w:pPr>
      <w:r>
        <w:rPr>
          <w:b/>
          <w:sz w:val="28"/>
          <w:u w:val="single"/>
        </w:rPr>
        <w:t>CIRCULAR IMPOSITIVA NRO.</w:t>
      </w:r>
      <w:r w:rsidR="00D15A16">
        <w:rPr>
          <w:b/>
          <w:sz w:val="28"/>
          <w:u w:val="single"/>
        </w:rPr>
        <w:t xml:space="preserve"> </w:t>
      </w:r>
      <w:r w:rsidR="00CA3545">
        <w:rPr>
          <w:b/>
          <w:sz w:val="28"/>
          <w:u w:val="single"/>
        </w:rPr>
        <w:t>1243</w:t>
      </w:r>
    </w:p>
    <w:p w14:paraId="2C22CFCD" w14:textId="77777777" w:rsidR="00D3742B" w:rsidRDefault="00D3742B" w:rsidP="00D3742B">
      <w:pPr>
        <w:pStyle w:val="Ttulo5"/>
        <w:jc w:val="left"/>
        <w:rPr>
          <w:i/>
        </w:rPr>
      </w:pPr>
    </w:p>
    <w:p w14:paraId="4E8AC144" w14:textId="77777777" w:rsidR="00D3742B" w:rsidRDefault="00D3742B" w:rsidP="00D3742B"/>
    <w:p w14:paraId="3C2526B8" w14:textId="476D1501" w:rsidR="00D3742B" w:rsidRDefault="00D3742B" w:rsidP="00D3742B">
      <w:pPr>
        <w:pStyle w:val="Ttulo5"/>
        <w:jc w:val="left"/>
        <w:rPr>
          <w:i/>
          <w:lang w:val="es-ES_tradnl"/>
        </w:rPr>
      </w:pPr>
      <w:r>
        <w:rPr>
          <w:i/>
          <w:lang w:val="es-ES_tradnl"/>
        </w:rPr>
        <w:t xml:space="preserve">Resolución General N° </w:t>
      </w:r>
      <w:r w:rsidR="00CA3545">
        <w:rPr>
          <w:i/>
          <w:lang w:val="es-ES_tradnl"/>
        </w:rPr>
        <w:t>5629</w:t>
      </w:r>
      <w:r w:rsidR="0005759C">
        <w:rPr>
          <w:i/>
          <w:lang w:val="es-ES_tradnl"/>
        </w:rPr>
        <w:t xml:space="preserve"> ARCA</w:t>
      </w:r>
    </w:p>
    <w:p w14:paraId="784B3296" w14:textId="14E154FB" w:rsidR="00D3742B" w:rsidRDefault="00D3742B" w:rsidP="00D3742B">
      <w:pPr>
        <w:pStyle w:val="Ttulo5"/>
        <w:jc w:val="left"/>
        <w:rPr>
          <w:i/>
          <w:lang w:val="es-ES_tradnl"/>
        </w:rPr>
      </w:pPr>
      <w:r>
        <w:rPr>
          <w:i/>
          <w:lang w:val="es-ES_tradnl"/>
        </w:rPr>
        <w:t>Fecha de Norma: 2</w:t>
      </w:r>
      <w:r w:rsidR="00CA3545">
        <w:rPr>
          <w:i/>
          <w:lang w:val="es-ES_tradnl"/>
        </w:rPr>
        <w:t>7/12</w:t>
      </w:r>
      <w:r>
        <w:rPr>
          <w:i/>
          <w:lang w:val="es-ES_tradnl"/>
        </w:rPr>
        <w:t>/20</w:t>
      </w:r>
      <w:r w:rsidR="009F2934">
        <w:rPr>
          <w:i/>
          <w:lang w:val="es-ES_tradnl"/>
        </w:rPr>
        <w:t>24</w:t>
      </w:r>
      <w:r>
        <w:rPr>
          <w:i/>
          <w:lang w:val="es-ES_tradnl"/>
        </w:rPr>
        <w:t xml:space="preserve">  </w:t>
      </w:r>
    </w:p>
    <w:p w14:paraId="77E0AB36" w14:textId="36B9D484" w:rsidR="00D3742B" w:rsidRDefault="00D3742B" w:rsidP="00D3742B">
      <w:pPr>
        <w:pStyle w:val="Ttulo5"/>
        <w:jc w:val="left"/>
        <w:rPr>
          <w:i/>
          <w:lang w:val="es-ES_tradnl"/>
        </w:rPr>
      </w:pPr>
      <w:r>
        <w:rPr>
          <w:i/>
          <w:lang w:val="es-ES_tradnl"/>
        </w:rPr>
        <w:t xml:space="preserve">Boletín Oficial </w:t>
      </w:r>
      <w:r w:rsidR="009F2934">
        <w:rPr>
          <w:i/>
          <w:lang w:val="es-ES_tradnl"/>
        </w:rPr>
        <w:t>30</w:t>
      </w:r>
      <w:r w:rsidR="00CA3545">
        <w:rPr>
          <w:i/>
          <w:lang w:val="es-ES_tradnl"/>
        </w:rPr>
        <w:t>/12</w:t>
      </w:r>
      <w:r>
        <w:rPr>
          <w:i/>
          <w:lang w:val="es-ES_tradnl"/>
        </w:rPr>
        <w:t>/20</w:t>
      </w:r>
      <w:r w:rsidR="009F2934">
        <w:rPr>
          <w:i/>
          <w:lang w:val="es-ES_tradnl"/>
        </w:rPr>
        <w:t>24</w:t>
      </w:r>
    </w:p>
    <w:p w14:paraId="0115273D" w14:textId="77777777" w:rsidR="00D3742B" w:rsidRDefault="00D3742B" w:rsidP="00D3742B"/>
    <w:p w14:paraId="238F02F0" w14:textId="77777777" w:rsidR="00D3742B" w:rsidRDefault="00D3742B" w:rsidP="00D3742B">
      <w:pPr>
        <w:ind w:right="50"/>
        <w:jc w:val="both"/>
        <w:rPr>
          <w:b/>
          <w:i/>
        </w:rPr>
      </w:pPr>
    </w:p>
    <w:p w14:paraId="214B1DC8" w14:textId="24B2E274" w:rsidR="007370D6" w:rsidRDefault="00B162CF" w:rsidP="009C7FA4">
      <w:pPr>
        <w:ind w:right="-568"/>
        <w:jc w:val="both"/>
        <w:rPr>
          <w:b/>
          <w:i/>
          <w:u w:val="single"/>
        </w:rPr>
      </w:pPr>
      <w:r w:rsidRPr="00B162CF">
        <w:rPr>
          <w:b/>
          <w:u w:val="single"/>
        </w:rPr>
        <w:t xml:space="preserve">Régimen </w:t>
      </w:r>
      <w:r w:rsidR="0005759C">
        <w:rPr>
          <w:b/>
          <w:u w:val="single"/>
        </w:rPr>
        <w:t xml:space="preserve">especial </w:t>
      </w:r>
      <w:r w:rsidRPr="00B162CF">
        <w:rPr>
          <w:b/>
          <w:u w:val="single"/>
        </w:rPr>
        <w:t>de faci</w:t>
      </w:r>
      <w:r w:rsidR="0005759C">
        <w:rPr>
          <w:b/>
          <w:u w:val="single"/>
        </w:rPr>
        <w:t>lidades de pago permanente</w:t>
      </w:r>
      <w:r w:rsidR="002C2DAD">
        <w:rPr>
          <w:b/>
          <w:u w:val="single"/>
        </w:rPr>
        <w:t xml:space="preserve"> p</w:t>
      </w:r>
      <w:r w:rsidR="0005759C">
        <w:rPr>
          <w:b/>
          <w:u w:val="single"/>
        </w:rPr>
        <w:t xml:space="preserve">ara </w:t>
      </w:r>
      <w:r w:rsidR="0005759C" w:rsidRPr="0005759C">
        <w:rPr>
          <w:b/>
          <w:u w:val="single"/>
        </w:rPr>
        <w:t>Micro, pequeñas y medianas empresas</w:t>
      </w:r>
      <w:r w:rsidR="002C2DAD">
        <w:rPr>
          <w:b/>
          <w:u w:val="single"/>
        </w:rPr>
        <w:t>,</w:t>
      </w:r>
      <w:r w:rsidR="0005759C" w:rsidRPr="0005759C">
        <w:rPr>
          <w:b/>
          <w:u w:val="single"/>
        </w:rPr>
        <w:t xml:space="preserve"> Pequeños contribuyentes</w:t>
      </w:r>
      <w:r w:rsidR="002C2DAD">
        <w:rPr>
          <w:b/>
          <w:u w:val="single"/>
        </w:rPr>
        <w:t>,</w:t>
      </w:r>
      <w:r w:rsidR="0005759C">
        <w:rPr>
          <w:b/>
          <w:u w:val="single"/>
        </w:rPr>
        <w:t xml:space="preserve"> Entidades sin fines de lucro y </w:t>
      </w:r>
      <w:r w:rsidR="0005759C" w:rsidRPr="0005759C">
        <w:rPr>
          <w:b/>
          <w:u w:val="single"/>
        </w:rPr>
        <w:t>Contribuyentes del sector salud.</w:t>
      </w:r>
    </w:p>
    <w:p w14:paraId="59C25666" w14:textId="393D6404" w:rsidR="009C7FA4" w:rsidRDefault="009C7FA4" w:rsidP="009C7FA4">
      <w:pPr>
        <w:ind w:right="-568"/>
        <w:jc w:val="both"/>
        <w:rPr>
          <w:b/>
          <w:i/>
          <w:u w:val="single"/>
        </w:rPr>
      </w:pPr>
    </w:p>
    <w:p w14:paraId="534B96ED" w14:textId="77777777" w:rsidR="002C2DAD" w:rsidRDefault="002C2DAD" w:rsidP="002C2DAD">
      <w:pPr>
        <w:ind w:right="-568"/>
        <w:jc w:val="both"/>
      </w:pPr>
    </w:p>
    <w:p w14:paraId="0332B40A" w14:textId="6072C861" w:rsidR="002C2DAD" w:rsidRDefault="002C2DAD" w:rsidP="002C2DAD">
      <w:pPr>
        <w:ind w:right="-568"/>
        <w:jc w:val="both"/>
        <w:rPr>
          <w:b/>
          <w:i/>
          <w:u w:val="single"/>
        </w:rPr>
      </w:pPr>
      <w:r>
        <w:t>Las principales características del Régimen especial de facilidades de pago son las siguientes:</w:t>
      </w:r>
    </w:p>
    <w:p w14:paraId="4B254053" w14:textId="5CBD8F38" w:rsidR="002C2DAD" w:rsidRDefault="002C2DAD" w:rsidP="009C7FA4">
      <w:pPr>
        <w:ind w:right="-568"/>
        <w:jc w:val="both"/>
        <w:rPr>
          <w:b/>
          <w:i/>
          <w:u w:val="single"/>
        </w:rPr>
      </w:pPr>
    </w:p>
    <w:p w14:paraId="6F2C4E07" w14:textId="77777777" w:rsidR="002C2DAD" w:rsidRDefault="002C2DAD" w:rsidP="009C7FA4">
      <w:pPr>
        <w:ind w:right="-568"/>
        <w:jc w:val="both"/>
        <w:rPr>
          <w:b/>
          <w:i/>
          <w:u w:val="single"/>
        </w:rPr>
      </w:pPr>
    </w:p>
    <w:p w14:paraId="58B14F0C" w14:textId="5F81C0E6" w:rsidR="0005759C" w:rsidRPr="002C2DAD" w:rsidRDefault="002C2DAD" w:rsidP="002C2DAD">
      <w:pPr>
        <w:pStyle w:val="Prrafodelista"/>
        <w:numPr>
          <w:ilvl w:val="0"/>
          <w:numId w:val="45"/>
        </w:numPr>
        <w:ind w:right="-568"/>
        <w:jc w:val="both"/>
        <w:rPr>
          <w:b/>
          <w:u w:val="single"/>
        </w:rPr>
      </w:pPr>
      <w:r w:rsidRPr="002C2DAD">
        <w:rPr>
          <w:b/>
          <w:u w:val="single"/>
        </w:rPr>
        <w:t>ALCANCE</w:t>
      </w:r>
    </w:p>
    <w:p w14:paraId="3E16C6C0" w14:textId="77777777" w:rsidR="002C2DAD" w:rsidRDefault="002C2DAD" w:rsidP="002C2DAD">
      <w:pPr>
        <w:ind w:right="-568"/>
        <w:jc w:val="both"/>
      </w:pPr>
    </w:p>
    <w:p w14:paraId="5EACDA7F" w14:textId="338D8EF0" w:rsidR="00810572" w:rsidRDefault="007370D6" w:rsidP="00CA3545">
      <w:pPr>
        <w:ind w:right="-568"/>
        <w:jc w:val="both"/>
      </w:pPr>
      <w:r>
        <w:t xml:space="preserve">A través de la Resolución General </w:t>
      </w:r>
      <w:r w:rsidR="00CA3545">
        <w:t>5629</w:t>
      </w:r>
      <w:r>
        <w:t xml:space="preserve"> </w:t>
      </w:r>
      <w:r w:rsidR="00CA3545">
        <w:t xml:space="preserve">se establece </w:t>
      </w:r>
      <w:r w:rsidR="00CA3545" w:rsidRPr="00CA3545">
        <w:t>un régimen especial de facilidades de pago para los sujetos que se indican a continuación:</w:t>
      </w:r>
    </w:p>
    <w:p w14:paraId="58C6E9AA" w14:textId="2532729A" w:rsidR="00810572" w:rsidRPr="001F033C" w:rsidRDefault="00810572" w:rsidP="00810572">
      <w:pPr>
        <w:pStyle w:val="Textoindependiente"/>
        <w:widowControl w:val="0"/>
        <w:tabs>
          <w:tab w:val="left" w:pos="9356"/>
        </w:tabs>
        <w:ind w:right="-568"/>
      </w:pPr>
    </w:p>
    <w:p w14:paraId="598D8311" w14:textId="1B633F5C" w:rsidR="00CA3545" w:rsidRPr="00CA3545" w:rsidRDefault="00CA3545" w:rsidP="00CA3545">
      <w:pPr>
        <w:pStyle w:val="Textoindependiente"/>
        <w:widowControl w:val="0"/>
        <w:tabs>
          <w:tab w:val="left" w:pos="9356"/>
        </w:tabs>
        <w:ind w:right="-568"/>
        <w:rPr>
          <w:lang w:val="es-AR"/>
        </w:rPr>
      </w:pPr>
      <w:r w:rsidRPr="00CA3545">
        <w:rPr>
          <w:lang w:val="es-AR"/>
        </w:rPr>
        <w:t>a) Micro, Pequeñas y Medianas Empresas -Tramos 1 y 2- con “Certificado MiPyME” vigente a la fecha del acogimiento, y que cuenten con la caracterización correspondiente en el “Sistema Registral”.</w:t>
      </w:r>
    </w:p>
    <w:p w14:paraId="24EA0D34" w14:textId="77777777" w:rsidR="00CA3545" w:rsidRPr="00CA3545" w:rsidRDefault="00CA3545" w:rsidP="00CA3545">
      <w:pPr>
        <w:pStyle w:val="Textoindependiente"/>
        <w:widowControl w:val="0"/>
        <w:tabs>
          <w:tab w:val="left" w:pos="9356"/>
        </w:tabs>
        <w:ind w:right="-568"/>
        <w:rPr>
          <w:lang w:val="es-AR"/>
        </w:rPr>
      </w:pPr>
    </w:p>
    <w:p w14:paraId="42093831" w14:textId="2E30A297" w:rsidR="00CA3545" w:rsidRPr="00CA3545" w:rsidRDefault="00CA3545" w:rsidP="00CA3545">
      <w:pPr>
        <w:pStyle w:val="Textoindependiente"/>
        <w:widowControl w:val="0"/>
        <w:tabs>
          <w:tab w:val="left" w:pos="9356"/>
        </w:tabs>
        <w:ind w:right="-568"/>
        <w:rPr>
          <w:lang w:val="es-AR"/>
        </w:rPr>
      </w:pPr>
      <w:r w:rsidRPr="00CA3545">
        <w:rPr>
          <w:lang w:val="es-AR"/>
        </w:rPr>
        <w:t>b) Pequeños contribuyentes: entendiéndose por tales a las personas humanas y sucesiones indivisas que se encuentren caracterizadas en el “Sistema Registral” con el código “547 - Pequeño Contribuyente”, a la fecha del acogimiento.</w:t>
      </w:r>
    </w:p>
    <w:p w14:paraId="76BD8165" w14:textId="77777777" w:rsidR="00CA3545" w:rsidRPr="00CA3545" w:rsidRDefault="00CA3545" w:rsidP="00CA3545">
      <w:pPr>
        <w:pStyle w:val="Textoindependiente"/>
        <w:widowControl w:val="0"/>
        <w:tabs>
          <w:tab w:val="left" w:pos="9356"/>
        </w:tabs>
        <w:ind w:right="-568"/>
        <w:rPr>
          <w:lang w:val="es-AR"/>
        </w:rPr>
      </w:pPr>
    </w:p>
    <w:p w14:paraId="5F19F879" w14:textId="77777777" w:rsidR="00CA3545" w:rsidRPr="00CA3545" w:rsidRDefault="00CA3545" w:rsidP="00CA3545">
      <w:pPr>
        <w:pStyle w:val="Textoindependiente"/>
        <w:widowControl w:val="0"/>
        <w:tabs>
          <w:tab w:val="left" w:pos="9356"/>
        </w:tabs>
        <w:ind w:right="-568"/>
        <w:rPr>
          <w:lang w:val="es-AR"/>
        </w:rPr>
      </w:pPr>
      <w:r w:rsidRPr="00CA3545">
        <w:rPr>
          <w:lang w:val="es-AR"/>
        </w:rPr>
        <w:t>c) Entidades sin fines de lucro que se encuentren registradas ante este Organismo a la fecha del acogimiento, bajo alguna de las formas jurídicas que se indican a continuación:</w:t>
      </w:r>
    </w:p>
    <w:p w14:paraId="025E32AC" w14:textId="77777777" w:rsidR="00CA3545" w:rsidRPr="00CA3545" w:rsidRDefault="00CA3545" w:rsidP="00CA3545">
      <w:pPr>
        <w:pStyle w:val="Textoindependiente"/>
        <w:widowControl w:val="0"/>
        <w:tabs>
          <w:tab w:val="left" w:pos="9356"/>
        </w:tabs>
        <w:ind w:right="-568"/>
        <w:rPr>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881"/>
        <w:gridCol w:w="3201"/>
      </w:tblGrid>
      <w:tr w:rsidR="00CA3545" w:rsidRPr="00CA3545" w14:paraId="59818E82" w14:textId="77777777" w:rsidTr="002C2DAD">
        <w:tc>
          <w:tcPr>
            <w:tcW w:w="0" w:type="auto"/>
            <w:shd w:val="clear" w:color="auto" w:fill="FFFFFF" w:themeFill="background1"/>
            <w:tcMar>
              <w:top w:w="75" w:type="dxa"/>
              <w:left w:w="75" w:type="dxa"/>
              <w:bottom w:w="75" w:type="dxa"/>
              <w:right w:w="75" w:type="dxa"/>
            </w:tcMar>
            <w:vAlign w:val="center"/>
            <w:hideMark/>
          </w:tcPr>
          <w:p w14:paraId="2C2B5AD1"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n-US" w:eastAsia="en-US"/>
              </w:rPr>
              <w:t>CÓDIGO</w:t>
            </w:r>
          </w:p>
        </w:tc>
        <w:tc>
          <w:tcPr>
            <w:tcW w:w="0" w:type="auto"/>
            <w:shd w:val="clear" w:color="auto" w:fill="FFFFFF" w:themeFill="background1"/>
            <w:tcMar>
              <w:top w:w="75" w:type="dxa"/>
              <w:left w:w="75" w:type="dxa"/>
              <w:bottom w:w="75" w:type="dxa"/>
              <w:right w:w="75" w:type="dxa"/>
            </w:tcMar>
            <w:vAlign w:val="center"/>
            <w:hideMark/>
          </w:tcPr>
          <w:p w14:paraId="1647BF46"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n-US" w:eastAsia="en-US"/>
              </w:rPr>
              <w:t>FORMA JURÍDICA</w:t>
            </w:r>
          </w:p>
        </w:tc>
      </w:tr>
      <w:tr w:rsidR="00CA3545" w:rsidRPr="00CA3545" w14:paraId="2C03D089" w14:textId="77777777" w:rsidTr="002C2DAD">
        <w:tc>
          <w:tcPr>
            <w:tcW w:w="0" w:type="auto"/>
            <w:shd w:val="clear" w:color="auto" w:fill="FFFFFF" w:themeFill="background1"/>
            <w:tcMar>
              <w:top w:w="75" w:type="dxa"/>
              <w:left w:w="75" w:type="dxa"/>
              <w:bottom w:w="75" w:type="dxa"/>
              <w:right w:w="75" w:type="dxa"/>
            </w:tcMar>
            <w:vAlign w:val="center"/>
            <w:hideMark/>
          </w:tcPr>
          <w:p w14:paraId="5A450643"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n-US" w:eastAsia="en-US"/>
              </w:rPr>
              <w:t>86</w:t>
            </w:r>
          </w:p>
        </w:tc>
        <w:tc>
          <w:tcPr>
            <w:tcW w:w="0" w:type="auto"/>
            <w:shd w:val="clear" w:color="auto" w:fill="FFFFFF" w:themeFill="background1"/>
            <w:tcMar>
              <w:top w:w="75" w:type="dxa"/>
              <w:left w:w="75" w:type="dxa"/>
              <w:bottom w:w="75" w:type="dxa"/>
              <w:right w:w="75" w:type="dxa"/>
            </w:tcMar>
            <w:vAlign w:val="center"/>
            <w:hideMark/>
          </w:tcPr>
          <w:p w14:paraId="250E2DE8"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n-US" w:eastAsia="en-US"/>
              </w:rPr>
              <w:t>ASOCIACIÓN</w:t>
            </w:r>
          </w:p>
        </w:tc>
      </w:tr>
      <w:tr w:rsidR="00CA3545" w:rsidRPr="00CA3545" w14:paraId="4B58EEC8" w14:textId="77777777" w:rsidTr="002C2DAD">
        <w:tc>
          <w:tcPr>
            <w:tcW w:w="0" w:type="auto"/>
            <w:shd w:val="clear" w:color="auto" w:fill="FFFFFF" w:themeFill="background1"/>
            <w:tcMar>
              <w:top w:w="75" w:type="dxa"/>
              <w:left w:w="75" w:type="dxa"/>
              <w:bottom w:w="75" w:type="dxa"/>
              <w:right w:w="75" w:type="dxa"/>
            </w:tcMar>
            <w:vAlign w:val="center"/>
            <w:hideMark/>
          </w:tcPr>
          <w:p w14:paraId="2963D48A"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n-US" w:eastAsia="en-US"/>
              </w:rPr>
              <w:t>87</w:t>
            </w:r>
          </w:p>
        </w:tc>
        <w:tc>
          <w:tcPr>
            <w:tcW w:w="0" w:type="auto"/>
            <w:shd w:val="clear" w:color="auto" w:fill="FFFFFF" w:themeFill="background1"/>
            <w:tcMar>
              <w:top w:w="75" w:type="dxa"/>
              <w:left w:w="75" w:type="dxa"/>
              <w:bottom w:w="75" w:type="dxa"/>
              <w:right w:w="75" w:type="dxa"/>
            </w:tcMar>
            <w:vAlign w:val="center"/>
            <w:hideMark/>
          </w:tcPr>
          <w:p w14:paraId="75DD7185"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n-US" w:eastAsia="en-US"/>
              </w:rPr>
              <w:t>FUNDACIÓN</w:t>
            </w:r>
          </w:p>
        </w:tc>
      </w:tr>
      <w:tr w:rsidR="00CA3545" w:rsidRPr="00CA3545" w14:paraId="1BA2349F" w14:textId="77777777" w:rsidTr="002C2DAD">
        <w:tc>
          <w:tcPr>
            <w:tcW w:w="0" w:type="auto"/>
            <w:shd w:val="clear" w:color="auto" w:fill="FFFFFF" w:themeFill="background1"/>
            <w:tcMar>
              <w:top w:w="75" w:type="dxa"/>
              <w:left w:w="75" w:type="dxa"/>
              <w:bottom w:w="75" w:type="dxa"/>
              <w:right w:w="75" w:type="dxa"/>
            </w:tcMar>
            <w:vAlign w:val="center"/>
            <w:hideMark/>
          </w:tcPr>
          <w:p w14:paraId="2DCD450D"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n-US" w:eastAsia="en-US"/>
              </w:rPr>
              <w:t>94</w:t>
            </w:r>
          </w:p>
        </w:tc>
        <w:tc>
          <w:tcPr>
            <w:tcW w:w="0" w:type="auto"/>
            <w:shd w:val="clear" w:color="auto" w:fill="FFFFFF" w:themeFill="background1"/>
            <w:tcMar>
              <w:top w:w="75" w:type="dxa"/>
              <w:left w:w="75" w:type="dxa"/>
              <w:bottom w:w="75" w:type="dxa"/>
              <w:right w:w="75" w:type="dxa"/>
            </w:tcMar>
            <w:vAlign w:val="center"/>
            <w:hideMark/>
          </w:tcPr>
          <w:p w14:paraId="36DEC7C2"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n-US" w:eastAsia="en-US"/>
              </w:rPr>
              <w:t>COOPERATIVA</w:t>
            </w:r>
          </w:p>
        </w:tc>
      </w:tr>
      <w:tr w:rsidR="00CA3545" w:rsidRPr="00CA3545" w14:paraId="089750E3" w14:textId="77777777" w:rsidTr="002C2DAD">
        <w:tc>
          <w:tcPr>
            <w:tcW w:w="0" w:type="auto"/>
            <w:shd w:val="clear" w:color="auto" w:fill="FFFFFF" w:themeFill="background1"/>
            <w:tcMar>
              <w:top w:w="75" w:type="dxa"/>
              <w:left w:w="75" w:type="dxa"/>
              <w:bottom w:w="75" w:type="dxa"/>
              <w:right w:w="75" w:type="dxa"/>
            </w:tcMar>
            <w:vAlign w:val="center"/>
            <w:hideMark/>
          </w:tcPr>
          <w:p w14:paraId="38C974C1"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n-US" w:eastAsia="en-US"/>
              </w:rPr>
              <w:t>95</w:t>
            </w:r>
          </w:p>
        </w:tc>
        <w:tc>
          <w:tcPr>
            <w:tcW w:w="0" w:type="auto"/>
            <w:shd w:val="clear" w:color="auto" w:fill="FFFFFF" w:themeFill="background1"/>
            <w:tcMar>
              <w:top w:w="75" w:type="dxa"/>
              <w:left w:w="75" w:type="dxa"/>
              <w:bottom w:w="75" w:type="dxa"/>
              <w:right w:w="75" w:type="dxa"/>
            </w:tcMar>
            <w:vAlign w:val="center"/>
            <w:hideMark/>
          </w:tcPr>
          <w:p w14:paraId="2390E469"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n-US" w:eastAsia="en-US"/>
              </w:rPr>
              <w:t>COOPERATIVA EFECTORA</w:t>
            </w:r>
          </w:p>
        </w:tc>
      </w:tr>
      <w:tr w:rsidR="00CA3545" w:rsidRPr="00CA3545" w14:paraId="25C63999" w14:textId="77777777" w:rsidTr="002C2DAD">
        <w:tc>
          <w:tcPr>
            <w:tcW w:w="0" w:type="auto"/>
            <w:shd w:val="clear" w:color="auto" w:fill="FFFFFF" w:themeFill="background1"/>
            <w:tcMar>
              <w:top w:w="75" w:type="dxa"/>
              <w:left w:w="75" w:type="dxa"/>
              <w:bottom w:w="75" w:type="dxa"/>
              <w:right w:w="75" w:type="dxa"/>
            </w:tcMar>
            <w:vAlign w:val="center"/>
            <w:hideMark/>
          </w:tcPr>
          <w:p w14:paraId="3006C58B"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n-US" w:eastAsia="en-US"/>
              </w:rPr>
              <w:t>167</w:t>
            </w:r>
          </w:p>
        </w:tc>
        <w:tc>
          <w:tcPr>
            <w:tcW w:w="0" w:type="auto"/>
            <w:shd w:val="clear" w:color="auto" w:fill="FFFFFF" w:themeFill="background1"/>
            <w:tcMar>
              <w:top w:w="75" w:type="dxa"/>
              <w:left w:w="75" w:type="dxa"/>
              <w:bottom w:w="75" w:type="dxa"/>
              <w:right w:w="75" w:type="dxa"/>
            </w:tcMar>
            <w:vAlign w:val="center"/>
            <w:hideMark/>
          </w:tcPr>
          <w:p w14:paraId="0ED53E5D"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n-US" w:eastAsia="en-US"/>
              </w:rPr>
              <w:t>CONSORCIO DE PROPIETARIOS</w:t>
            </w:r>
          </w:p>
        </w:tc>
      </w:tr>
      <w:tr w:rsidR="00CA3545" w:rsidRPr="00CA3545" w14:paraId="587DAE1C" w14:textId="77777777" w:rsidTr="002C2DAD">
        <w:tc>
          <w:tcPr>
            <w:tcW w:w="0" w:type="auto"/>
            <w:shd w:val="clear" w:color="auto" w:fill="FFFFFF" w:themeFill="background1"/>
            <w:tcMar>
              <w:top w:w="75" w:type="dxa"/>
              <w:left w:w="75" w:type="dxa"/>
              <w:bottom w:w="75" w:type="dxa"/>
              <w:right w:w="75" w:type="dxa"/>
            </w:tcMar>
            <w:vAlign w:val="center"/>
            <w:hideMark/>
          </w:tcPr>
          <w:p w14:paraId="409C64D2"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n-US" w:eastAsia="en-US"/>
              </w:rPr>
              <w:t>203</w:t>
            </w:r>
          </w:p>
        </w:tc>
        <w:tc>
          <w:tcPr>
            <w:tcW w:w="0" w:type="auto"/>
            <w:shd w:val="clear" w:color="auto" w:fill="FFFFFF" w:themeFill="background1"/>
            <w:tcMar>
              <w:top w:w="75" w:type="dxa"/>
              <w:left w:w="75" w:type="dxa"/>
              <w:bottom w:w="75" w:type="dxa"/>
              <w:right w:w="75" w:type="dxa"/>
            </w:tcMar>
            <w:vAlign w:val="center"/>
            <w:hideMark/>
          </w:tcPr>
          <w:p w14:paraId="4AD495A5"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n-US" w:eastAsia="en-US"/>
              </w:rPr>
              <w:t>MUTUAL</w:t>
            </w:r>
          </w:p>
        </w:tc>
      </w:tr>
      <w:tr w:rsidR="00CA3545" w:rsidRPr="00CA3545" w14:paraId="012E2177" w14:textId="77777777" w:rsidTr="002C2DAD">
        <w:tc>
          <w:tcPr>
            <w:tcW w:w="0" w:type="auto"/>
            <w:shd w:val="clear" w:color="auto" w:fill="FFFFFF" w:themeFill="background1"/>
            <w:tcMar>
              <w:top w:w="75" w:type="dxa"/>
              <w:left w:w="75" w:type="dxa"/>
              <w:bottom w:w="75" w:type="dxa"/>
              <w:right w:w="75" w:type="dxa"/>
            </w:tcMar>
            <w:vAlign w:val="center"/>
            <w:hideMark/>
          </w:tcPr>
          <w:p w14:paraId="688D59D6"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n-US" w:eastAsia="en-US"/>
              </w:rPr>
              <w:t>215</w:t>
            </w:r>
          </w:p>
        </w:tc>
        <w:tc>
          <w:tcPr>
            <w:tcW w:w="0" w:type="auto"/>
            <w:shd w:val="clear" w:color="auto" w:fill="FFFFFF" w:themeFill="background1"/>
            <w:tcMar>
              <w:top w:w="75" w:type="dxa"/>
              <w:left w:w="75" w:type="dxa"/>
              <w:bottom w:w="75" w:type="dxa"/>
              <w:right w:w="75" w:type="dxa"/>
            </w:tcMar>
            <w:vAlign w:val="center"/>
            <w:hideMark/>
          </w:tcPr>
          <w:p w14:paraId="11BC55A4"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n-US" w:eastAsia="en-US"/>
              </w:rPr>
              <w:t>COOPERADORA</w:t>
            </w:r>
          </w:p>
        </w:tc>
      </w:tr>
      <w:tr w:rsidR="00CA3545" w:rsidRPr="00CA3545" w14:paraId="74AD6D7E" w14:textId="77777777" w:rsidTr="002C2DAD">
        <w:tc>
          <w:tcPr>
            <w:tcW w:w="0" w:type="auto"/>
            <w:shd w:val="clear" w:color="auto" w:fill="FFFFFF" w:themeFill="background1"/>
            <w:tcMar>
              <w:top w:w="75" w:type="dxa"/>
              <w:left w:w="75" w:type="dxa"/>
              <w:bottom w:w="75" w:type="dxa"/>
              <w:right w:w="75" w:type="dxa"/>
            </w:tcMar>
            <w:vAlign w:val="center"/>
            <w:hideMark/>
          </w:tcPr>
          <w:p w14:paraId="61C67E23"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n-US" w:eastAsia="en-US"/>
              </w:rPr>
              <w:t>223</w:t>
            </w:r>
          </w:p>
        </w:tc>
        <w:tc>
          <w:tcPr>
            <w:tcW w:w="0" w:type="auto"/>
            <w:shd w:val="clear" w:color="auto" w:fill="FFFFFF" w:themeFill="background1"/>
            <w:tcMar>
              <w:top w:w="75" w:type="dxa"/>
              <w:left w:w="75" w:type="dxa"/>
              <w:bottom w:w="75" w:type="dxa"/>
              <w:right w:w="75" w:type="dxa"/>
            </w:tcMar>
            <w:vAlign w:val="center"/>
            <w:hideMark/>
          </w:tcPr>
          <w:p w14:paraId="16E1EF7E"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n-US" w:eastAsia="en-US"/>
              </w:rPr>
              <w:t>OTRAS ENTIDADES CIVILES</w:t>
            </w:r>
          </w:p>
        </w:tc>
      </w:tr>
      <w:tr w:rsidR="00CA3545" w:rsidRPr="00CA3545" w14:paraId="6AA0330B" w14:textId="77777777" w:rsidTr="002C2DAD">
        <w:tc>
          <w:tcPr>
            <w:tcW w:w="0" w:type="auto"/>
            <w:shd w:val="clear" w:color="auto" w:fill="FFFFFF" w:themeFill="background1"/>
            <w:tcMar>
              <w:top w:w="75" w:type="dxa"/>
              <w:left w:w="75" w:type="dxa"/>
              <w:bottom w:w="75" w:type="dxa"/>
              <w:right w:w="75" w:type="dxa"/>
            </w:tcMar>
            <w:vAlign w:val="center"/>
            <w:hideMark/>
          </w:tcPr>
          <w:p w14:paraId="3C4E67DF"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n-US" w:eastAsia="en-US"/>
              </w:rPr>
              <w:t>242</w:t>
            </w:r>
          </w:p>
        </w:tc>
        <w:tc>
          <w:tcPr>
            <w:tcW w:w="0" w:type="auto"/>
            <w:shd w:val="clear" w:color="auto" w:fill="FFFFFF" w:themeFill="background1"/>
            <w:tcMar>
              <w:top w:w="75" w:type="dxa"/>
              <w:left w:w="75" w:type="dxa"/>
              <w:bottom w:w="75" w:type="dxa"/>
              <w:right w:w="75" w:type="dxa"/>
            </w:tcMar>
            <w:vAlign w:val="center"/>
            <w:hideMark/>
          </w:tcPr>
          <w:p w14:paraId="26F39B79"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n-US" w:eastAsia="en-US"/>
              </w:rPr>
              <w:t>INSTITUTO DE VIDA CONSAGRADA</w:t>
            </w:r>
          </w:p>
        </w:tc>
      </w:tr>
      <w:tr w:rsidR="00CA3545" w:rsidRPr="00CA3545" w14:paraId="4662C14F" w14:textId="77777777" w:rsidTr="002C2DAD">
        <w:tc>
          <w:tcPr>
            <w:tcW w:w="0" w:type="auto"/>
            <w:shd w:val="clear" w:color="auto" w:fill="FFFFFF" w:themeFill="background1"/>
            <w:tcMar>
              <w:top w:w="75" w:type="dxa"/>
              <w:left w:w="75" w:type="dxa"/>
              <w:bottom w:w="75" w:type="dxa"/>
              <w:right w:w="75" w:type="dxa"/>
            </w:tcMar>
            <w:vAlign w:val="center"/>
            <w:hideMark/>
          </w:tcPr>
          <w:p w14:paraId="1ED30EC8"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n-US" w:eastAsia="en-US"/>
              </w:rPr>
              <w:t>256</w:t>
            </w:r>
          </w:p>
        </w:tc>
        <w:tc>
          <w:tcPr>
            <w:tcW w:w="0" w:type="auto"/>
            <w:shd w:val="clear" w:color="auto" w:fill="FFFFFF" w:themeFill="background1"/>
            <w:tcMar>
              <w:top w:w="75" w:type="dxa"/>
              <w:left w:w="75" w:type="dxa"/>
              <w:bottom w:w="75" w:type="dxa"/>
              <w:right w:w="75" w:type="dxa"/>
            </w:tcMar>
            <w:vAlign w:val="center"/>
            <w:hideMark/>
          </w:tcPr>
          <w:p w14:paraId="21EAC3B5"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n-US" w:eastAsia="en-US"/>
              </w:rPr>
              <w:t>ASOCIACIÓN SIMPLE</w:t>
            </w:r>
          </w:p>
        </w:tc>
      </w:tr>
      <w:tr w:rsidR="00CA3545" w:rsidRPr="00CA3545" w14:paraId="558A2534" w14:textId="77777777" w:rsidTr="002C2DAD">
        <w:tc>
          <w:tcPr>
            <w:tcW w:w="0" w:type="auto"/>
            <w:shd w:val="clear" w:color="auto" w:fill="FFFFFF" w:themeFill="background1"/>
            <w:tcMar>
              <w:top w:w="75" w:type="dxa"/>
              <w:left w:w="75" w:type="dxa"/>
              <w:bottom w:w="75" w:type="dxa"/>
              <w:right w:w="75" w:type="dxa"/>
            </w:tcMar>
            <w:vAlign w:val="center"/>
            <w:hideMark/>
          </w:tcPr>
          <w:p w14:paraId="559EC346"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n-US" w:eastAsia="en-US"/>
              </w:rPr>
              <w:t>257</w:t>
            </w:r>
          </w:p>
        </w:tc>
        <w:tc>
          <w:tcPr>
            <w:tcW w:w="0" w:type="auto"/>
            <w:shd w:val="clear" w:color="auto" w:fill="FFFFFF" w:themeFill="background1"/>
            <w:tcMar>
              <w:top w:w="75" w:type="dxa"/>
              <w:left w:w="75" w:type="dxa"/>
              <w:bottom w:w="75" w:type="dxa"/>
              <w:right w:w="75" w:type="dxa"/>
            </w:tcMar>
            <w:vAlign w:val="center"/>
            <w:hideMark/>
          </w:tcPr>
          <w:p w14:paraId="46B62A86"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n-US" w:eastAsia="en-US"/>
              </w:rPr>
              <w:t>IGLESIA, ENTIDADES RELIGIOSAS</w:t>
            </w:r>
          </w:p>
        </w:tc>
      </w:tr>
      <w:tr w:rsidR="00CA3545" w:rsidRPr="00CA3545" w14:paraId="3F63C795" w14:textId="77777777" w:rsidTr="002C2DAD">
        <w:tc>
          <w:tcPr>
            <w:tcW w:w="0" w:type="auto"/>
            <w:shd w:val="clear" w:color="auto" w:fill="FFFFFF" w:themeFill="background1"/>
            <w:tcMar>
              <w:top w:w="75" w:type="dxa"/>
              <w:left w:w="75" w:type="dxa"/>
              <w:bottom w:w="75" w:type="dxa"/>
              <w:right w:w="75" w:type="dxa"/>
            </w:tcMar>
            <w:vAlign w:val="center"/>
            <w:hideMark/>
          </w:tcPr>
          <w:p w14:paraId="2FC22385"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n-US" w:eastAsia="en-US"/>
              </w:rPr>
              <w:t>260</w:t>
            </w:r>
          </w:p>
        </w:tc>
        <w:tc>
          <w:tcPr>
            <w:tcW w:w="0" w:type="auto"/>
            <w:shd w:val="clear" w:color="auto" w:fill="FFFFFF" w:themeFill="background1"/>
            <w:tcMar>
              <w:top w:w="75" w:type="dxa"/>
              <w:left w:w="75" w:type="dxa"/>
              <w:bottom w:w="75" w:type="dxa"/>
              <w:right w:w="75" w:type="dxa"/>
            </w:tcMar>
            <w:vAlign w:val="center"/>
            <w:hideMark/>
          </w:tcPr>
          <w:p w14:paraId="45D960CF"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n-US" w:eastAsia="en-US"/>
              </w:rPr>
              <w:t>IGLESIA CATÓLICA</w:t>
            </w:r>
          </w:p>
        </w:tc>
      </w:tr>
    </w:tbl>
    <w:p w14:paraId="0A749B89" w14:textId="3CD44C8B" w:rsidR="00CA3545" w:rsidRPr="00CA3545" w:rsidRDefault="00CA3545" w:rsidP="00CA3545">
      <w:pPr>
        <w:pStyle w:val="Textoindependiente"/>
        <w:widowControl w:val="0"/>
        <w:tabs>
          <w:tab w:val="left" w:pos="9356"/>
        </w:tabs>
        <w:ind w:right="-568"/>
        <w:rPr>
          <w:lang w:val="es-AR"/>
        </w:rPr>
      </w:pPr>
      <w:r w:rsidRPr="00CA3545">
        <w:rPr>
          <w:lang w:val="es-AR"/>
        </w:rPr>
        <w:lastRenderedPageBreak/>
        <w:t>d) Contribuyentes pertenecientes al sector de salud que se encuentren caracterizados en el “Sistema Registral” con el código “533 - Protección transitoria y Alivio Fiscal para el Sector Salud” a la fecha del acogimiento.</w:t>
      </w:r>
    </w:p>
    <w:p w14:paraId="367F9004" w14:textId="77777777" w:rsidR="00CA3545" w:rsidRPr="00CA3545" w:rsidRDefault="00CA3545" w:rsidP="00CA3545">
      <w:pPr>
        <w:pStyle w:val="Textoindependiente"/>
        <w:widowControl w:val="0"/>
        <w:tabs>
          <w:tab w:val="left" w:pos="9356"/>
        </w:tabs>
        <w:ind w:right="-568"/>
        <w:rPr>
          <w:lang w:val="es-AR"/>
        </w:rPr>
      </w:pPr>
    </w:p>
    <w:p w14:paraId="711F56D3" w14:textId="776AA2A3" w:rsidR="007D406C" w:rsidRDefault="00CA3545" w:rsidP="00CA3545">
      <w:pPr>
        <w:pStyle w:val="Textoindependiente"/>
        <w:widowControl w:val="0"/>
        <w:tabs>
          <w:tab w:val="left" w:pos="9356"/>
        </w:tabs>
        <w:ind w:right="-568"/>
        <w:rPr>
          <w:b/>
          <w:i/>
          <w:highlight w:val="yellow"/>
          <w:u w:val="single"/>
          <w:lang w:val="es-AR"/>
        </w:rPr>
      </w:pPr>
      <w:r w:rsidRPr="00CA3545">
        <w:rPr>
          <w:lang w:val="es-AR"/>
        </w:rPr>
        <w:t>Asimismo, el presente régimen comprenderá a los sujetos que, no encontrándose caracterizados como Micro, Pequeñas y Medianas Empresas -Tramos 1 y 2- a la fecha de acogimiento, hubieran estado alcanzados por las disposiciones de la Resolución General N° 5.482 y/o su complementaria la Resolución General N° 5.532.</w:t>
      </w:r>
    </w:p>
    <w:p w14:paraId="4CC62CDF" w14:textId="50EE2D31" w:rsidR="007D406C" w:rsidRDefault="007D406C" w:rsidP="009C7FA4">
      <w:pPr>
        <w:pStyle w:val="Textoindependiente"/>
        <w:widowControl w:val="0"/>
        <w:tabs>
          <w:tab w:val="left" w:pos="9356"/>
        </w:tabs>
        <w:ind w:right="-568"/>
        <w:rPr>
          <w:b/>
          <w:i/>
          <w:highlight w:val="yellow"/>
          <w:u w:val="single"/>
          <w:lang w:val="es-AR"/>
        </w:rPr>
      </w:pPr>
    </w:p>
    <w:p w14:paraId="5C4892E1" w14:textId="6737B906" w:rsidR="00CA3545" w:rsidRDefault="00CA3545" w:rsidP="009C7FA4">
      <w:pPr>
        <w:pStyle w:val="Textoindependiente"/>
        <w:widowControl w:val="0"/>
        <w:tabs>
          <w:tab w:val="left" w:pos="9356"/>
        </w:tabs>
        <w:ind w:right="-568"/>
        <w:rPr>
          <w:b/>
          <w:i/>
          <w:highlight w:val="yellow"/>
          <w:u w:val="single"/>
          <w:lang w:val="es-AR"/>
        </w:rPr>
      </w:pPr>
    </w:p>
    <w:p w14:paraId="5FC1FB9C" w14:textId="66CCDBBD" w:rsidR="00CA3545" w:rsidRPr="00D730C0" w:rsidRDefault="00CA3545" w:rsidP="00D730C0">
      <w:pPr>
        <w:pStyle w:val="Textoindependiente"/>
        <w:numPr>
          <w:ilvl w:val="0"/>
          <w:numId w:val="27"/>
        </w:numPr>
        <w:ind w:right="-568"/>
        <w:rPr>
          <w:b/>
          <w:u w:val="single"/>
        </w:rPr>
      </w:pPr>
      <w:r w:rsidRPr="00D730C0">
        <w:rPr>
          <w:b/>
          <w:u w:val="single"/>
        </w:rPr>
        <w:t>OBLIGACIONES INCLUIDAS</w:t>
      </w:r>
    </w:p>
    <w:p w14:paraId="5C16CAA2" w14:textId="7168950C" w:rsidR="00CA3545" w:rsidRDefault="00CA3545" w:rsidP="009C7FA4">
      <w:pPr>
        <w:pStyle w:val="Textoindependiente"/>
        <w:widowControl w:val="0"/>
        <w:tabs>
          <w:tab w:val="left" w:pos="9356"/>
        </w:tabs>
        <w:ind w:right="-568"/>
        <w:rPr>
          <w:b/>
          <w:i/>
          <w:u w:val="single"/>
          <w:lang w:val="es-AR"/>
        </w:rPr>
      </w:pPr>
    </w:p>
    <w:p w14:paraId="18388C1A" w14:textId="77777777" w:rsidR="00CA3545" w:rsidRPr="00CA3545" w:rsidRDefault="00CA3545" w:rsidP="00CA3545">
      <w:pPr>
        <w:pStyle w:val="Textoindependiente"/>
        <w:widowControl w:val="0"/>
        <w:tabs>
          <w:tab w:val="left" w:pos="9356"/>
        </w:tabs>
        <w:ind w:right="-568"/>
        <w:rPr>
          <w:lang w:val="es-AR"/>
        </w:rPr>
      </w:pPr>
      <w:r w:rsidRPr="00CA3545">
        <w:rPr>
          <w:lang w:val="es-AR"/>
        </w:rPr>
        <w:t>Se encuentran incluidas en el presente régimen especial de facilidades de pago las siguientes obligaciones:</w:t>
      </w:r>
    </w:p>
    <w:p w14:paraId="4C63754C" w14:textId="77777777" w:rsidR="00CA3545" w:rsidRPr="00CA3545" w:rsidRDefault="00CA3545" w:rsidP="00CA3545">
      <w:pPr>
        <w:pStyle w:val="Textoindependiente"/>
        <w:widowControl w:val="0"/>
        <w:tabs>
          <w:tab w:val="left" w:pos="9356"/>
        </w:tabs>
        <w:ind w:right="-568"/>
        <w:rPr>
          <w:lang w:val="es-AR"/>
        </w:rPr>
      </w:pPr>
    </w:p>
    <w:p w14:paraId="1E97B2C3" w14:textId="43A70154" w:rsidR="00CA3545" w:rsidRDefault="00CA3545" w:rsidP="00CA3545">
      <w:pPr>
        <w:pStyle w:val="Textoindependiente"/>
        <w:widowControl w:val="0"/>
        <w:tabs>
          <w:tab w:val="left" w:pos="9356"/>
        </w:tabs>
        <w:ind w:right="-568"/>
        <w:rPr>
          <w:lang w:val="es-AR"/>
        </w:rPr>
      </w:pPr>
      <w:r w:rsidRPr="00CA3545">
        <w:rPr>
          <w:lang w:val="es-AR"/>
        </w:rPr>
        <w:t>a) Obligaciones impositivas y de los recursos de la seguridad social, incluidos sus intereses y multas.</w:t>
      </w:r>
    </w:p>
    <w:p w14:paraId="78EAD465" w14:textId="77777777" w:rsidR="00AD1B99" w:rsidRPr="00CA3545" w:rsidRDefault="00AD1B99" w:rsidP="00CA3545">
      <w:pPr>
        <w:pStyle w:val="Textoindependiente"/>
        <w:widowControl w:val="0"/>
        <w:tabs>
          <w:tab w:val="left" w:pos="9356"/>
        </w:tabs>
        <w:ind w:right="-568"/>
        <w:rPr>
          <w:lang w:val="es-AR"/>
        </w:rPr>
      </w:pPr>
    </w:p>
    <w:p w14:paraId="0678753A" w14:textId="0A049D90" w:rsidR="00CA3545" w:rsidRDefault="00CA3545" w:rsidP="00CA3545">
      <w:pPr>
        <w:pStyle w:val="Textoindependiente"/>
        <w:widowControl w:val="0"/>
        <w:tabs>
          <w:tab w:val="left" w:pos="9356"/>
        </w:tabs>
        <w:ind w:right="-568"/>
        <w:rPr>
          <w:lang w:val="es-AR"/>
        </w:rPr>
      </w:pPr>
      <w:r w:rsidRPr="00CA3545">
        <w:rPr>
          <w:lang w:val="es-AR"/>
        </w:rPr>
        <w:t>b) Retenciones y percepciones impositivas.</w:t>
      </w:r>
    </w:p>
    <w:p w14:paraId="6E1D5163" w14:textId="75C82604" w:rsidR="00AD1B99" w:rsidRDefault="00AD1B99" w:rsidP="00CA3545">
      <w:pPr>
        <w:pStyle w:val="Textoindependiente"/>
        <w:widowControl w:val="0"/>
        <w:tabs>
          <w:tab w:val="left" w:pos="9356"/>
        </w:tabs>
        <w:ind w:right="-568"/>
        <w:rPr>
          <w:lang w:val="es-AR"/>
        </w:rPr>
      </w:pPr>
    </w:p>
    <w:p w14:paraId="6DB3D205" w14:textId="3D3C26D6" w:rsidR="00CA3545" w:rsidRPr="00CA3545" w:rsidRDefault="00CA3545" w:rsidP="00CA3545">
      <w:pPr>
        <w:pStyle w:val="Textoindependiente"/>
        <w:widowControl w:val="0"/>
        <w:tabs>
          <w:tab w:val="left" w:pos="9356"/>
        </w:tabs>
        <w:ind w:right="-568"/>
        <w:rPr>
          <w:lang w:val="es-AR"/>
        </w:rPr>
      </w:pPr>
      <w:r w:rsidRPr="00CA3545">
        <w:rPr>
          <w:lang w:val="es-AR"/>
        </w:rPr>
        <w:t>c) Obligaciones aduaneras por tributos a la importación o exportación y liquidaciones de los citados tributos comprendidas en el procedimiento para las infra</w:t>
      </w:r>
      <w:r w:rsidR="0005759C">
        <w:rPr>
          <w:lang w:val="es-AR"/>
        </w:rPr>
        <w:t>cciones, así como sus intereses.</w:t>
      </w:r>
    </w:p>
    <w:p w14:paraId="268CF411" w14:textId="77777777" w:rsidR="00CA3545" w:rsidRPr="00CA3545" w:rsidRDefault="00CA3545" w:rsidP="00CA3545">
      <w:pPr>
        <w:pStyle w:val="Textoindependiente"/>
        <w:widowControl w:val="0"/>
        <w:tabs>
          <w:tab w:val="left" w:pos="9356"/>
        </w:tabs>
        <w:ind w:right="-568"/>
        <w:rPr>
          <w:lang w:val="es-AR"/>
        </w:rPr>
      </w:pPr>
    </w:p>
    <w:p w14:paraId="087BF989" w14:textId="77777777" w:rsidR="00CA3545" w:rsidRPr="00CA3545" w:rsidRDefault="00CA3545" w:rsidP="00CA3545">
      <w:pPr>
        <w:pStyle w:val="Textoindependiente"/>
        <w:widowControl w:val="0"/>
        <w:tabs>
          <w:tab w:val="left" w:pos="9356"/>
        </w:tabs>
        <w:ind w:right="-568"/>
        <w:rPr>
          <w:lang w:val="es-AR"/>
        </w:rPr>
      </w:pPr>
      <w:r w:rsidRPr="00CA3545">
        <w:rPr>
          <w:lang w:val="es-AR"/>
        </w:rPr>
        <w:t>El presente régimen contemplará en todos los casos las obligaciones vencidas y multas aplicadas hasta el 31 de diciembre de 2024, inclusive.</w:t>
      </w:r>
    </w:p>
    <w:p w14:paraId="1720A994" w14:textId="77777777" w:rsidR="00CA3545" w:rsidRPr="00CA3545" w:rsidRDefault="00CA3545" w:rsidP="00CA3545">
      <w:pPr>
        <w:pStyle w:val="Textoindependiente"/>
        <w:widowControl w:val="0"/>
        <w:tabs>
          <w:tab w:val="left" w:pos="9356"/>
        </w:tabs>
        <w:ind w:right="-568"/>
        <w:rPr>
          <w:lang w:val="es-AR"/>
        </w:rPr>
      </w:pPr>
    </w:p>
    <w:p w14:paraId="542AD249" w14:textId="6A62AB4A" w:rsidR="00CA3545" w:rsidRDefault="00CA3545" w:rsidP="00CA3545">
      <w:pPr>
        <w:pStyle w:val="Textoindependiente"/>
        <w:widowControl w:val="0"/>
        <w:tabs>
          <w:tab w:val="left" w:pos="9356"/>
        </w:tabs>
        <w:ind w:right="-568"/>
        <w:rPr>
          <w:lang w:val="es-AR"/>
        </w:rPr>
      </w:pPr>
      <w:r w:rsidRPr="00CA3545">
        <w:rPr>
          <w:lang w:val="es-AR"/>
        </w:rPr>
        <w:t>La regularización mediante este régimen no implica reducción de intereses, así como tampoco la liberación de las pertinentes sanciones.</w:t>
      </w:r>
    </w:p>
    <w:p w14:paraId="665220A7" w14:textId="2C14767F" w:rsidR="00CA3545" w:rsidRDefault="00CA3545" w:rsidP="00CA3545">
      <w:pPr>
        <w:pStyle w:val="Textoindependiente"/>
        <w:widowControl w:val="0"/>
        <w:tabs>
          <w:tab w:val="left" w:pos="9356"/>
        </w:tabs>
        <w:ind w:right="-568"/>
        <w:rPr>
          <w:lang w:val="es-AR"/>
        </w:rPr>
      </w:pPr>
    </w:p>
    <w:p w14:paraId="2812AD78" w14:textId="77777777" w:rsidR="00CA3545" w:rsidRDefault="00CA3545" w:rsidP="00CA3545">
      <w:pPr>
        <w:pStyle w:val="Textoindependiente"/>
        <w:widowControl w:val="0"/>
        <w:tabs>
          <w:tab w:val="left" w:pos="9356"/>
        </w:tabs>
        <w:ind w:right="-568"/>
        <w:rPr>
          <w:lang w:val="es-AR"/>
        </w:rPr>
      </w:pPr>
    </w:p>
    <w:p w14:paraId="740EF56A" w14:textId="4EFB1812" w:rsidR="00CA3545" w:rsidRPr="00D730C0" w:rsidRDefault="00CA3545" w:rsidP="00D730C0">
      <w:pPr>
        <w:pStyle w:val="Textoindependiente"/>
        <w:numPr>
          <w:ilvl w:val="0"/>
          <w:numId w:val="27"/>
        </w:numPr>
        <w:ind w:right="-568"/>
        <w:rPr>
          <w:b/>
          <w:u w:val="single"/>
        </w:rPr>
      </w:pPr>
      <w:r w:rsidRPr="00D730C0">
        <w:rPr>
          <w:b/>
          <w:u w:val="single"/>
        </w:rPr>
        <w:t>OBLIGACIONES EXCLUIDAS</w:t>
      </w:r>
    </w:p>
    <w:p w14:paraId="11D7389E" w14:textId="08A3C338" w:rsidR="00CA3545" w:rsidRDefault="00CA3545" w:rsidP="00CA3545">
      <w:pPr>
        <w:pStyle w:val="Textoindependiente"/>
        <w:widowControl w:val="0"/>
        <w:tabs>
          <w:tab w:val="left" w:pos="9356"/>
        </w:tabs>
        <w:ind w:right="-568"/>
        <w:rPr>
          <w:b/>
          <w:i/>
          <w:u w:val="single"/>
          <w:lang w:val="es-AR"/>
        </w:rPr>
      </w:pPr>
    </w:p>
    <w:p w14:paraId="02969E6C" w14:textId="77777777" w:rsidR="00CA3545" w:rsidRPr="00CA3545" w:rsidRDefault="00CA3545" w:rsidP="00CA3545">
      <w:pPr>
        <w:pStyle w:val="Textoindependiente"/>
        <w:widowControl w:val="0"/>
        <w:tabs>
          <w:tab w:val="left" w:pos="9356"/>
        </w:tabs>
        <w:ind w:right="-568"/>
        <w:rPr>
          <w:lang w:val="es-AR"/>
        </w:rPr>
      </w:pPr>
      <w:r w:rsidRPr="00CA3545">
        <w:rPr>
          <w:lang w:val="es-AR"/>
        </w:rPr>
        <w:t>Quedan excluidas del presente régimen especial de facilidades de pago las obligaciones que se indican a continuación:</w:t>
      </w:r>
    </w:p>
    <w:p w14:paraId="67484B68" w14:textId="77777777" w:rsidR="00CA3545" w:rsidRPr="00CA3545" w:rsidRDefault="00CA3545" w:rsidP="00CA3545">
      <w:pPr>
        <w:pStyle w:val="Textoindependiente"/>
        <w:widowControl w:val="0"/>
        <w:tabs>
          <w:tab w:val="left" w:pos="9356"/>
        </w:tabs>
        <w:ind w:right="-568"/>
        <w:rPr>
          <w:lang w:val="es-AR"/>
        </w:rPr>
      </w:pPr>
    </w:p>
    <w:p w14:paraId="5B81BB22" w14:textId="77777777" w:rsidR="00CA3545" w:rsidRPr="00CA3545" w:rsidRDefault="00CA3545" w:rsidP="00CA3545">
      <w:pPr>
        <w:pStyle w:val="Textoindependiente"/>
        <w:widowControl w:val="0"/>
        <w:tabs>
          <w:tab w:val="left" w:pos="9356"/>
        </w:tabs>
        <w:ind w:right="-568"/>
        <w:rPr>
          <w:lang w:val="es-AR"/>
        </w:rPr>
      </w:pPr>
      <w:r w:rsidRPr="00CA3545">
        <w:rPr>
          <w:lang w:val="es-AR"/>
        </w:rPr>
        <w:t>a) Las retenciones y percepciones previsionales por cualquier concepto, practicadas o no, excepto los aportes personales correspondientes a los trabajadores en relación de dependencia.</w:t>
      </w:r>
    </w:p>
    <w:p w14:paraId="439496C0" w14:textId="77777777" w:rsidR="00CA3545" w:rsidRPr="00CA3545" w:rsidRDefault="00CA3545" w:rsidP="00CA3545">
      <w:pPr>
        <w:pStyle w:val="Textoindependiente"/>
        <w:widowControl w:val="0"/>
        <w:tabs>
          <w:tab w:val="left" w:pos="9356"/>
        </w:tabs>
        <w:ind w:right="-568"/>
        <w:rPr>
          <w:lang w:val="es-AR"/>
        </w:rPr>
      </w:pPr>
      <w:r w:rsidRPr="00CA3545">
        <w:rPr>
          <w:lang w:val="es-AR"/>
        </w:rPr>
        <w:t>b) Los anticipos y/o pagos a cuenta.</w:t>
      </w:r>
    </w:p>
    <w:p w14:paraId="55468461" w14:textId="77777777" w:rsidR="00CA3545" w:rsidRPr="00CA3545" w:rsidRDefault="00CA3545" w:rsidP="00CA3545">
      <w:pPr>
        <w:pStyle w:val="Textoindependiente"/>
        <w:widowControl w:val="0"/>
        <w:tabs>
          <w:tab w:val="left" w:pos="9356"/>
        </w:tabs>
        <w:ind w:right="-568"/>
        <w:rPr>
          <w:lang w:val="es-AR"/>
        </w:rPr>
      </w:pPr>
      <w:r w:rsidRPr="00CA3545">
        <w:rPr>
          <w:lang w:val="es-AR"/>
        </w:rPr>
        <w:t>c) El impuesto al valor agregado que se debe ingresar por:</w:t>
      </w:r>
    </w:p>
    <w:p w14:paraId="0324DBD9" w14:textId="7C78D0F8" w:rsidR="00CA3545" w:rsidRPr="00CA3545" w:rsidRDefault="00CA3545" w:rsidP="00CA3545">
      <w:pPr>
        <w:pStyle w:val="Textoindependiente"/>
        <w:widowControl w:val="0"/>
        <w:tabs>
          <w:tab w:val="left" w:pos="9356"/>
        </w:tabs>
        <w:ind w:right="-568"/>
        <w:rPr>
          <w:lang w:val="es-AR"/>
        </w:rPr>
      </w:pPr>
      <w:r w:rsidRPr="00CA3545">
        <w:rPr>
          <w:lang w:val="es-AR"/>
        </w:rPr>
        <w:t>1. Prestaciones de servicios realizadas en el exterior, cuya utilización o explotación efectiva se lleva a cabo en el país</w:t>
      </w:r>
      <w:r w:rsidR="0005759C">
        <w:rPr>
          <w:lang w:val="es-AR"/>
        </w:rPr>
        <w:t>.</w:t>
      </w:r>
    </w:p>
    <w:p w14:paraId="449D060E" w14:textId="09F61300" w:rsidR="00CA3545" w:rsidRPr="00CA3545" w:rsidRDefault="00CA3545" w:rsidP="00CA3545">
      <w:pPr>
        <w:pStyle w:val="Textoindependiente"/>
        <w:widowControl w:val="0"/>
        <w:tabs>
          <w:tab w:val="left" w:pos="9356"/>
        </w:tabs>
        <w:ind w:right="-568"/>
        <w:rPr>
          <w:lang w:val="es-AR"/>
        </w:rPr>
      </w:pPr>
      <w:r w:rsidRPr="00CA3545">
        <w:rPr>
          <w:lang w:val="es-AR"/>
        </w:rPr>
        <w:t>2. Prestaciones de servicios digitales a que se refiere el inciso e) del artículo 1° de la Ley de Impuesto al Valor Agregado</w:t>
      </w:r>
      <w:r w:rsidR="0005759C">
        <w:rPr>
          <w:lang w:val="es-AR"/>
        </w:rPr>
        <w:t>.</w:t>
      </w:r>
    </w:p>
    <w:p w14:paraId="6B849553" w14:textId="7B9B76B9" w:rsidR="00CA3545" w:rsidRPr="00CA3545" w:rsidRDefault="00CA3545" w:rsidP="00CA3545">
      <w:pPr>
        <w:pStyle w:val="Textoindependiente"/>
        <w:widowControl w:val="0"/>
        <w:tabs>
          <w:tab w:val="left" w:pos="9356"/>
        </w:tabs>
        <w:ind w:right="-568"/>
        <w:rPr>
          <w:lang w:val="es-AR"/>
        </w:rPr>
      </w:pPr>
      <w:r w:rsidRPr="00CA3545">
        <w:rPr>
          <w:lang w:val="es-AR"/>
        </w:rPr>
        <w:t>3. Prestaciones de servicios realizadas en el país por sujetos radicados en el exterior, incluso cuando el solicitante se trate de un responsable sustituto</w:t>
      </w:r>
      <w:r w:rsidR="0005759C">
        <w:rPr>
          <w:lang w:val="es-AR"/>
        </w:rPr>
        <w:t>.</w:t>
      </w:r>
    </w:p>
    <w:p w14:paraId="2D7796D5" w14:textId="77777777" w:rsidR="00CA3545" w:rsidRPr="00CA3545" w:rsidRDefault="00CA3545" w:rsidP="00CA3545">
      <w:pPr>
        <w:pStyle w:val="Textoindependiente"/>
        <w:widowControl w:val="0"/>
        <w:tabs>
          <w:tab w:val="left" w:pos="9356"/>
        </w:tabs>
        <w:ind w:right="-568"/>
        <w:rPr>
          <w:lang w:val="es-AR"/>
        </w:rPr>
      </w:pPr>
      <w:r w:rsidRPr="00CA3545">
        <w:rPr>
          <w:lang w:val="es-AR"/>
        </w:rPr>
        <w:t>d) Los aportes y las contribuciones con destino al Régimen Nacional de Obras Sociales, excepto los correspondientes a los contribuyentes adheridos al Régimen Simplificado para Pequeños Contribuyentes (RS).</w:t>
      </w:r>
    </w:p>
    <w:p w14:paraId="01B32123" w14:textId="77777777" w:rsidR="00CA3545" w:rsidRPr="00CA3545" w:rsidRDefault="00CA3545" w:rsidP="00CA3545">
      <w:pPr>
        <w:pStyle w:val="Textoindependiente"/>
        <w:widowControl w:val="0"/>
        <w:tabs>
          <w:tab w:val="left" w:pos="9356"/>
        </w:tabs>
        <w:ind w:right="-568"/>
        <w:rPr>
          <w:lang w:val="es-AR"/>
        </w:rPr>
      </w:pPr>
      <w:r w:rsidRPr="00CA3545">
        <w:rPr>
          <w:lang w:val="es-AR"/>
        </w:rPr>
        <w:t>e) Las cuotas destinadas a las Aseguradoras de Riesgos del Trabajo (ART).</w:t>
      </w:r>
    </w:p>
    <w:p w14:paraId="502209FB" w14:textId="77777777" w:rsidR="00CA3545" w:rsidRPr="00CA3545" w:rsidRDefault="00CA3545" w:rsidP="00CA3545">
      <w:pPr>
        <w:pStyle w:val="Textoindependiente"/>
        <w:widowControl w:val="0"/>
        <w:tabs>
          <w:tab w:val="left" w:pos="9356"/>
        </w:tabs>
        <w:ind w:right="-568"/>
        <w:rPr>
          <w:lang w:val="es-AR"/>
        </w:rPr>
      </w:pPr>
      <w:r w:rsidRPr="00CA3545">
        <w:rPr>
          <w:lang w:val="es-AR"/>
        </w:rPr>
        <w:t xml:space="preserve">f) Los aportes y las contribuciones con destino al Régimen Especial de Seguridad Social para Empleados del Servicio Doméstico y al Régimen Especial de Contrato de Trabajo para el </w:t>
      </w:r>
      <w:r w:rsidRPr="00CA3545">
        <w:rPr>
          <w:lang w:val="es-AR"/>
        </w:rPr>
        <w:lastRenderedPageBreak/>
        <w:t>Personal de Casas Particulares.</w:t>
      </w:r>
    </w:p>
    <w:p w14:paraId="3DB874DA" w14:textId="77777777" w:rsidR="00CA3545" w:rsidRPr="00CA3545" w:rsidRDefault="00CA3545" w:rsidP="00CA3545">
      <w:pPr>
        <w:pStyle w:val="Textoindependiente"/>
        <w:widowControl w:val="0"/>
        <w:tabs>
          <w:tab w:val="left" w:pos="9356"/>
        </w:tabs>
        <w:ind w:right="-568"/>
        <w:rPr>
          <w:lang w:val="es-AR"/>
        </w:rPr>
      </w:pPr>
      <w:r w:rsidRPr="00CA3545">
        <w:rPr>
          <w:lang w:val="es-AR"/>
        </w:rPr>
        <w:t>g) Las cotizaciones fijas correspondientes a los trabajadores en relación de dependencia de sujetos adheridos al Régimen Simplificado para Pequeños Contribuyentes (RS), devengadas hasta el mes de junio de 2004.</w:t>
      </w:r>
    </w:p>
    <w:p w14:paraId="6914EF3C" w14:textId="77777777" w:rsidR="00CA3545" w:rsidRPr="00CA3545" w:rsidRDefault="00CA3545" w:rsidP="00CA3545">
      <w:pPr>
        <w:pStyle w:val="Textoindependiente"/>
        <w:widowControl w:val="0"/>
        <w:tabs>
          <w:tab w:val="left" w:pos="9356"/>
        </w:tabs>
        <w:ind w:right="-568"/>
        <w:rPr>
          <w:lang w:val="es-AR"/>
        </w:rPr>
      </w:pPr>
      <w:r w:rsidRPr="00CA3545">
        <w:rPr>
          <w:lang w:val="es-AR"/>
        </w:rPr>
        <w:t>h) Los aportes y las contribuciones mensuales con destino al Registro Nacional de Trabajadores Rurales y Empleadores (RENATRE) y al Registro Nacional de Trabajadores y Empleadores Agrarios (RENATEA).</w:t>
      </w:r>
    </w:p>
    <w:p w14:paraId="7C89BFB4" w14:textId="063068DF" w:rsidR="00CA3545" w:rsidRPr="00CA3545" w:rsidRDefault="00CA3545" w:rsidP="00CA3545">
      <w:pPr>
        <w:pStyle w:val="Textoindependiente"/>
        <w:widowControl w:val="0"/>
        <w:tabs>
          <w:tab w:val="left" w:pos="9356"/>
        </w:tabs>
        <w:ind w:right="-568"/>
        <w:rPr>
          <w:lang w:val="es-AR"/>
        </w:rPr>
      </w:pPr>
      <w:r w:rsidRPr="00CA3545">
        <w:rPr>
          <w:lang w:val="es-AR"/>
        </w:rPr>
        <w:t>i) El impuesto interno -cigarrillos- y el impuesto adicional de emergencia sobre el preci</w:t>
      </w:r>
      <w:r w:rsidR="006D3DB8">
        <w:rPr>
          <w:lang w:val="es-AR"/>
        </w:rPr>
        <w:t>o final de venta de cigarrillos.</w:t>
      </w:r>
    </w:p>
    <w:p w14:paraId="61E8CF0D" w14:textId="77777777" w:rsidR="00CA3545" w:rsidRPr="00CA3545" w:rsidRDefault="00CA3545" w:rsidP="00CA3545">
      <w:pPr>
        <w:pStyle w:val="Textoindependiente"/>
        <w:widowControl w:val="0"/>
        <w:tabs>
          <w:tab w:val="left" w:pos="9356"/>
        </w:tabs>
        <w:ind w:right="-568"/>
        <w:rPr>
          <w:lang w:val="es-AR"/>
        </w:rPr>
      </w:pPr>
      <w:r w:rsidRPr="00CA3545">
        <w:rPr>
          <w:lang w:val="es-AR"/>
        </w:rPr>
        <w:t>j) Las cuotas de planes de facilidades de pago vigentes.</w:t>
      </w:r>
    </w:p>
    <w:p w14:paraId="568FC4A5" w14:textId="0468D7B9" w:rsidR="00CA3545" w:rsidRPr="00CA3545" w:rsidRDefault="00CA3545" w:rsidP="00CA3545">
      <w:pPr>
        <w:pStyle w:val="Textoindependiente"/>
        <w:widowControl w:val="0"/>
        <w:tabs>
          <w:tab w:val="left" w:pos="9356"/>
        </w:tabs>
        <w:ind w:right="-568"/>
        <w:rPr>
          <w:lang w:val="es-AR"/>
        </w:rPr>
      </w:pPr>
      <w:r w:rsidRPr="00CA3545">
        <w:rPr>
          <w:lang w:val="es-AR"/>
        </w:rPr>
        <w:t>k) Los tributos y/o las multas que surjan como consecuencia de infracciones al artículo 488 del Régimen de Equipaje del Código Aduanero</w:t>
      </w:r>
      <w:r w:rsidR="006D3DB8">
        <w:rPr>
          <w:lang w:val="es-AR"/>
        </w:rPr>
        <w:t>.</w:t>
      </w:r>
    </w:p>
    <w:p w14:paraId="0D84E934" w14:textId="10F7210A" w:rsidR="00CA3545" w:rsidRDefault="00CA3545" w:rsidP="00CA3545">
      <w:pPr>
        <w:pStyle w:val="Textoindependiente"/>
        <w:widowControl w:val="0"/>
        <w:tabs>
          <w:tab w:val="left" w:pos="9356"/>
        </w:tabs>
        <w:ind w:right="-568"/>
        <w:rPr>
          <w:lang w:val="es-AR"/>
        </w:rPr>
      </w:pPr>
      <w:r w:rsidRPr="00CA3545">
        <w:rPr>
          <w:lang w:val="es-AR"/>
        </w:rPr>
        <w:t xml:space="preserve">l) Los intereses, las multas y demás accesorios relacionados con los conceptos precedentes, excepto los intereses sobre el capital cancelado de anticipos, pagos a cuenta, retenciones, </w:t>
      </w:r>
      <w:r w:rsidR="006D3DB8" w:rsidRPr="00CA3545">
        <w:rPr>
          <w:lang w:val="es-AR"/>
        </w:rPr>
        <w:t>percepciones,</w:t>
      </w:r>
      <w:r w:rsidRPr="00CA3545">
        <w:rPr>
          <w:lang w:val="es-AR"/>
        </w:rPr>
        <w:t xml:space="preserve"> así como del impuesto al valor agregado a que se refiere </w:t>
      </w:r>
      <w:r w:rsidR="006D3DB8">
        <w:rPr>
          <w:lang w:val="es-AR"/>
        </w:rPr>
        <w:t>anteriormente.</w:t>
      </w:r>
    </w:p>
    <w:p w14:paraId="588E639C" w14:textId="69903B2D" w:rsidR="00CA3545" w:rsidRDefault="00CA3545" w:rsidP="00CA3545">
      <w:pPr>
        <w:pStyle w:val="Textoindependiente"/>
        <w:widowControl w:val="0"/>
        <w:tabs>
          <w:tab w:val="left" w:pos="9356"/>
        </w:tabs>
        <w:ind w:right="-568"/>
        <w:rPr>
          <w:lang w:val="es-AR"/>
        </w:rPr>
      </w:pPr>
    </w:p>
    <w:p w14:paraId="35EC4926" w14:textId="77777777" w:rsidR="006D3DB8" w:rsidRDefault="006D3DB8" w:rsidP="00CA3545">
      <w:pPr>
        <w:pStyle w:val="Textoindependiente"/>
        <w:widowControl w:val="0"/>
        <w:tabs>
          <w:tab w:val="left" w:pos="9356"/>
        </w:tabs>
        <w:ind w:right="-568"/>
        <w:rPr>
          <w:b/>
          <w:u w:val="single"/>
        </w:rPr>
      </w:pPr>
    </w:p>
    <w:p w14:paraId="5D3B0F94" w14:textId="270640AF" w:rsidR="00CA3545" w:rsidRDefault="00CA3545" w:rsidP="00D730C0">
      <w:pPr>
        <w:pStyle w:val="Textoindependiente"/>
        <w:numPr>
          <w:ilvl w:val="0"/>
          <w:numId w:val="27"/>
        </w:numPr>
        <w:ind w:right="-568"/>
        <w:rPr>
          <w:b/>
          <w:u w:val="single"/>
        </w:rPr>
      </w:pPr>
      <w:r w:rsidRPr="00CA3545">
        <w:rPr>
          <w:b/>
          <w:u w:val="single"/>
        </w:rPr>
        <w:t>SUJETOS EXCLUIDOS</w:t>
      </w:r>
    </w:p>
    <w:p w14:paraId="0E4F1679" w14:textId="77777777" w:rsidR="0055582F" w:rsidRDefault="0055582F" w:rsidP="00CA3545">
      <w:pPr>
        <w:pStyle w:val="Textoindependiente"/>
        <w:widowControl w:val="0"/>
        <w:tabs>
          <w:tab w:val="left" w:pos="9356"/>
        </w:tabs>
        <w:ind w:right="-568"/>
        <w:rPr>
          <w:lang w:val="es-AR"/>
        </w:rPr>
      </w:pPr>
    </w:p>
    <w:p w14:paraId="56B98A94" w14:textId="0B1DEB0A" w:rsidR="006D3DB8" w:rsidRDefault="0055582F" w:rsidP="00CA3545">
      <w:pPr>
        <w:pStyle w:val="Textoindependiente"/>
        <w:widowControl w:val="0"/>
        <w:tabs>
          <w:tab w:val="left" w:pos="9356"/>
        </w:tabs>
        <w:ind w:right="-568"/>
        <w:rPr>
          <w:lang w:val="es-AR"/>
        </w:rPr>
      </w:pPr>
      <w:r w:rsidRPr="0055582F">
        <w:rPr>
          <w:lang w:val="es-AR"/>
        </w:rPr>
        <w:t>No podrán adherir al presente régimen especial de facilidades de pago los sujetos que se indican a continuación:</w:t>
      </w:r>
    </w:p>
    <w:p w14:paraId="15CE9243" w14:textId="77777777" w:rsidR="0055582F" w:rsidRPr="00CA3545" w:rsidRDefault="0055582F" w:rsidP="00CA3545">
      <w:pPr>
        <w:pStyle w:val="Textoindependiente"/>
        <w:widowControl w:val="0"/>
        <w:tabs>
          <w:tab w:val="left" w:pos="9356"/>
        </w:tabs>
        <w:ind w:right="-568"/>
        <w:rPr>
          <w:lang w:val="es-AR"/>
        </w:rPr>
      </w:pPr>
    </w:p>
    <w:p w14:paraId="66ED5282" w14:textId="77777777" w:rsidR="00CA3545" w:rsidRPr="00CA3545" w:rsidRDefault="00CA3545" w:rsidP="00CA3545">
      <w:pPr>
        <w:pStyle w:val="Textoindependiente"/>
        <w:widowControl w:val="0"/>
        <w:tabs>
          <w:tab w:val="left" w:pos="9356"/>
        </w:tabs>
        <w:ind w:right="-568"/>
        <w:rPr>
          <w:lang w:val="es-AR"/>
        </w:rPr>
      </w:pPr>
      <w:r w:rsidRPr="00CA3545">
        <w:rPr>
          <w:lang w:val="es-AR"/>
        </w:rPr>
        <w:t>a) Los condenados por alguno de los delitos previstos en las Leyes N° 23.771 o N° 24.769 y sus respectivas modificaciones, en el Título IX de la Ley N° 27.430 y su modificación o en el Código Aduanero -Ley N° 22.415 y sus modificaciones-.</w:t>
      </w:r>
    </w:p>
    <w:p w14:paraId="771A9788" w14:textId="77777777" w:rsidR="00CA3545" w:rsidRPr="00CA3545" w:rsidRDefault="00CA3545" w:rsidP="00CA3545">
      <w:pPr>
        <w:pStyle w:val="Textoindependiente"/>
        <w:widowControl w:val="0"/>
        <w:tabs>
          <w:tab w:val="left" w:pos="9356"/>
        </w:tabs>
        <w:ind w:right="-568"/>
        <w:rPr>
          <w:lang w:val="es-AR"/>
        </w:rPr>
      </w:pPr>
      <w:r w:rsidRPr="00CA3545">
        <w:rPr>
          <w:lang w:val="es-AR"/>
        </w:rPr>
        <w:t>b) Los condenados por delitos comunes que tengan conexión con el incumplimiento de obligaciones impositivas, aduaneras y de los recursos de la seguridad social, propias o de terceros.</w:t>
      </w:r>
    </w:p>
    <w:p w14:paraId="3A7BAD9B" w14:textId="77777777" w:rsidR="00CA3545" w:rsidRPr="00CA3545" w:rsidRDefault="00CA3545" w:rsidP="00CA3545">
      <w:pPr>
        <w:pStyle w:val="Textoindependiente"/>
        <w:widowControl w:val="0"/>
        <w:tabs>
          <w:tab w:val="left" w:pos="9356"/>
        </w:tabs>
        <w:ind w:right="-568"/>
        <w:rPr>
          <w:lang w:val="es-AR"/>
        </w:rPr>
      </w:pPr>
      <w:r w:rsidRPr="00CA3545">
        <w:rPr>
          <w:lang w:val="es-AR"/>
        </w:rPr>
        <w:t>c) Los condenados por los delitos previstos en el Título VI -artículos 176 a 180- del Libro Segundo del Código Penal de la Nación Argentina, Ley N° 11.179, texto ordenado en 1984 y sus modificaciones.</w:t>
      </w:r>
    </w:p>
    <w:p w14:paraId="20276EE6" w14:textId="77777777" w:rsidR="00CA3545" w:rsidRPr="00CA3545" w:rsidRDefault="00CA3545" w:rsidP="00CA3545">
      <w:pPr>
        <w:pStyle w:val="Textoindependiente"/>
        <w:widowControl w:val="0"/>
        <w:tabs>
          <w:tab w:val="left" w:pos="9356"/>
        </w:tabs>
        <w:ind w:right="-568"/>
        <w:rPr>
          <w:lang w:val="es-AR"/>
        </w:rPr>
      </w:pPr>
      <w:r w:rsidRPr="00CA3545">
        <w:rPr>
          <w:lang w:val="es-AR"/>
        </w:rPr>
        <w:t>d) Las personas jurídicas en las que sus socios gerentes, administradores, directores, síndicos, miembros del consejo de vigilancia, consejeros o quienes ocupen cargos equivalentes en las mismas, hayan sido condenados por infracciones a las Leyes N° 23.771 o N° 24.769 y sus respectivas modificaciones, al Título IX de la Ley N° 27.430 y su modificación o al Código Aduanero -Ley N° 22.415 y sus modificaciones-, o por delitos comunes que tengan conexión con el incumplimiento de obligaciones impositivas, aduaneras y de los recursos de la seguridad social por parte de aquellas.</w:t>
      </w:r>
    </w:p>
    <w:p w14:paraId="6CD172A1" w14:textId="77777777" w:rsidR="00CA3545" w:rsidRPr="00CA3545" w:rsidRDefault="00CA3545" w:rsidP="00CA3545">
      <w:pPr>
        <w:pStyle w:val="Textoindependiente"/>
        <w:widowControl w:val="0"/>
        <w:tabs>
          <w:tab w:val="left" w:pos="9356"/>
        </w:tabs>
        <w:ind w:right="-568"/>
        <w:rPr>
          <w:lang w:val="es-AR"/>
        </w:rPr>
      </w:pPr>
      <w:r w:rsidRPr="00CA3545">
        <w:rPr>
          <w:lang w:val="es-AR"/>
        </w:rPr>
        <w:t>e) Los responsables solidarios respecto de las obligaciones comprendidas por ejercer tal carácter.</w:t>
      </w:r>
    </w:p>
    <w:p w14:paraId="19F7DA5D" w14:textId="77777777" w:rsidR="00CA3545" w:rsidRPr="00CA3545" w:rsidRDefault="00CA3545" w:rsidP="00CA3545">
      <w:pPr>
        <w:pStyle w:val="Textoindependiente"/>
        <w:widowControl w:val="0"/>
        <w:tabs>
          <w:tab w:val="left" w:pos="9356"/>
        </w:tabs>
        <w:ind w:right="-568"/>
        <w:rPr>
          <w:lang w:val="es-AR"/>
        </w:rPr>
      </w:pPr>
      <w:r w:rsidRPr="00CA3545">
        <w:rPr>
          <w:lang w:val="es-AR"/>
        </w:rPr>
        <w:t>f) Los garantes por obligaciones impositivas y aduaneras contempladas por el régimen de garantía, conforme a lo establecido en la Resolución General N° 3.885, sus modificatorias y complementarias.</w:t>
      </w:r>
    </w:p>
    <w:p w14:paraId="5480E12C" w14:textId="77777777" w:rsidR="00CA3545" w:rsidRPr="00CA3545" w:rsidRDefault="00CA3545" w:rsidP="00CA3545">
      <w:pPr>
        <w:pStyle w:val="Textoindependiente"/>
        <w:widowControl w:val="0"/>
        <w:tabs>
          <w:tab w:val="left" w:pos="9356"/>
        </w:tabs>
        <w:ind w:right="-568"/>
        <w:rPr>
          <w:lang w:val="es-AR"/>
        </w:rPr>
      </w:pPr>
    </w:p>
    <w:p w14:paraId="36273A18" w14:textId="77777777" w:rsidR="00CA3545" w:rsidRPr="0005759C" w:rsidRDefault="00CA3545" w:rsidP="0005759C">
      <w:pPr>
        <w:pStyle w:val="Textoindependiente"/>
        <w:ind w:left="360" w:right="-568"/>
        <w:rPr>
          <w:b/>
          <w:u w:val="single"/>
        </w:rPr>
      </w:pPr>
    </w:p>
    <w:p w14:paraId="19EC8E27" w14:textId="2C168B5D" w:rsidR="00CA3545" w:rsidRPr="0005759C" w:rsidRDefault="00CA3545" w:rsidP="0005759C">
      <w:pPr>
        <w:pStyle w:val="Textoindependiente"/>
        <w:numPr>
          <w:ilvl w:val="0"/>
          <w:numId w:val="27"/>
        </w:numPr>
        <w:ind w:right="-568"/>
        <w:rPr>
          <w:b/>
          <w:u w:val="single"/>
        </w:rPr>
      </w:pPr>
      <w:r w:rsidRPr="0005759C">
        <w:rPr>
          <w:b/>
          <w:u w:val="single"/>
        </w:rPr>
        <w:t>CONDICIONES DE LOS PLANES DE FACILIDADES DE PAGO</w:t>
      </w:r>
    </w:p>
    <w:p w14:paraId="23162312" w14:textId="77777777" w:rsidR="00CA3545" w:rsidRPr="00CA3545" w:rsidRDefault="00CA3545" w:rsidP="00CA3545">
      <w:pPr>
        <w:pStyle w:val="Textoindependiente"/>
        <w:widowControl w:val="0"/>
        <w:tabs>
          <w:tab w:val="left" w:pos="9356"/>
        </w:tabs>
        <w:ind w:right="-568"/>
        <w:rPr>
          <w:lang w:val="es-AR"/>
        </w:rPr>
      </w:pPr>
    </w:p>
    <w:p w14:paraId="234C2628" w14:textId="5F349E30" w:rsidR="00CA3545" w:rsidRPr="0005759C" w:rsidRDefault="00CA3545" w:rsidP="0005759C">
      <w:pPr>
        <w:pStyle w:val="Textoindependiente"/>
        <w:ind w:right="-568"/>
        <w:rPr>
          <w:b/>
          <w:u w:val="single"/>
        </w:rPr>
      </w:pPr>
      <w:r w:rsidRPr="0005759C">
        <w:rPr>
          <w:b/>
          <w:u w:val="single"/>
        </w:rPr>
        <w:t>C</w:t>
      </w:r>
      <w:r w:rsidR="0055582F">
        <w:rPr>
          <w:b/>
          <w:u w:val="single"/>
        </w:rPr>
        <w:t>antidad máxima de cuotas y tasa de interés de financiación</w:t>
      </w:r>
    </w:p>
    <w:p w14:paraId="6100A928" w14:textId="7E42A2B8" w:rsidR="0055582F" w:rsidRPr="0055582F" w:rsidRDefault="0055582F" w:rsidP="0055582F">
      <w:pPr>
        <w:pStyle w:val="NormalWeb"/>
        <w:ind w:right="-568"/>
        <w:jc w:val="both"/>
        <w:rPr>
          <w:szCs w:val="20"/>
          <w:lang w:val="es-AR"/>
        </w:rPr>
      </w:pPr>
      <w:r>
        <w:rPr>
          <w:szCs w:val="20"/>
          <w:lang w:val="es-AR"/>
        </w:rPr>
        <w:t>L</w:t>
      </w:r>
      <w:r w:rsidRPr="0055582F">
        <w:rPr>
          <w:szCs w:val="20"/>
          <w:lang w:val="es-AR"/>
        </w:rPr>
        <w:t>a cantidad máxima de cuotas y la tasa de interés de financiación de los planes de facilidades de pago serán las que, según el tipo de contribuyente y de deuda, se indican seguidamente:</w:t>
      </w:r>
    </w:p>
    <w:p w14:paraId="60CCB07A" w14:textId="17DEA7AD" w:rsidR="00CA3545" w:rsidRDefault="00CA3545" w:rsidP="0055582F">
      <w:pPr>
        <w:pStyle w:val="Textoindependiente"/>
        <w:widowControl w:val="0"/>
        <w:tabs>
          <w:tab w:val="left" w:pos="9356"/>
        </w:tabs>
        <w:ind w:right="-568"/>
        <w:rPr>
          <w:lang w:val="es-AR"/>
        </w:rPr>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top w:w="15" w:type="dxa"/>
          <w:left w:w="15" w:type="dxa"/>
          <w:bottom w:w="15" w:type="dxa"/>
          <w:right w:w="15" w:type="dxa"/>
        </w:tblCellMar>
        <w:tblLook w:val="04A0" w:firstRow="1" w:lastRow="0" w:firstColumn="1" w:lastColumn="0" w:noHBand="0" w:noVBand="1"/>
      </w:tblPr>
      <w:tblGrid>
        <w:gridCol w:w="2682"/>
        <w:gridCol w:w="2371"/>
        <w:gridCol w:w="1334"/>
        <w:gridCol w:w="2654"/>
      </w:tblGrid>
      <w:tr w:rsidR="00CA3545" w:rsidRPr="00CA3545" w14:paraId="25C82117" w14:textId="77777777" w:rsidTr="0055582F">
        <w:trPr>
          <w:trHeight w:val="626"/>
        </w:trPr>
        <w:tc>
          <w:tcPr>
            <w:tcW w:w="0" w:type="auto"/>
            <w:shd w:val="clear" w:color="auto" w:fill="F1F1F1"/>
            <w:tcMar>
              <w:top w:w="75" w:type="dxa"/>
              <w:left w:w="75" w:type="dxa"/>
              <w:bottom w:w="75" w:type="dxa"/>
              <w:right w:w="75" w:type="dxa"/>
            </w:tcMar>
            <w:vAlign w:val="center"/>
            <w:hideMark/>
          </w:tcPr>
          <w:p w14:paraId="2C9C3821"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n-US" w:eastAsia="en-US"/>
              </w:rPr>
              <w:t>TIPOS DE CONTRIBUYENTES</w:t>
            </w:r>
          </w:p>
        </w:tc>
        <w:tc>
          <w:tcPr>
            <w:tcW w:w="0" w:type="auto"/>
            <w:shd w:val="clear" w:color="auto" w:fill="F1F1F1"/>
            <w:tcMar>
              <w:top w:w="75" w:type="dxa"/>
              <w:left w:w="75" w:type="dxa"/>
              <w:bottom w:w="75" w:type="dxa"/>
              <w:right w:w="75" w:type="dxa"/>
            </w:tcMar>
            <w:vAlign w:val="center"/>
            <w:hideMark/>
          </w:tcPr>
          <w:p w14:paraId="002207BC"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n-US" w:eastAsia="en-US"/>
              </w:rPr>
              <w:t>TIPOS DE DEUDA</w:t>
            </w:r>
          </w:p>
        </w:tc>
        <w:tc>
          <w:tcPr>
            <w:tcW w:w="0" w:type="auto"/>
            <w:shd w:val="clear" w:color="auto" w:fill="F1F1F1"/>
            <w:tcMar>
              <w:top w:w="75" w:type="dxa"/>
              <w:left w:w="75" w:type="dxa"/>
              <w:bottom w:w="75" w:type="dxa"/>
              <w:right w:w="75" w:type="dxa"/>
            </w:tcMar>
            <w:vAlign w:val="center"/>
            <w:hideMark/>
          </w:tcPr>
          <w:p w14:paraId="348F5E30"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n-US" w:eastAsia="en-US"/>
              </w:rPr>
              <w:t>CANTIDAD MÁXIMA DE CUOTAS</w:t>
            </w:r>
          </w:p>
        </w:tc>
        <w:tc>
          <w:tcPr>
            <w:tcW w:w="0" w:type="auto"/>
            <w:shd w:val="clear" w:color="auto" w:fill="F1F1F1"/>
            <w:tcMar>
              <w:top w:w="75" w:type="dxa"/>
              <w:left w:w="75" w:type="dxa"/>
              <w:bottom w:w="75" w:type="dxa"/>
              <w:right w:w="75" w:type="dxa"/>
            </w:tcMar>
            <w:vAlign w:val="center"/>
            <w:hideMark/>
          </w:tcPr>
          <w:p w14:paraId="7B1D1554" w14:textId="77777777" w:rsidR="00CA3545" w:rsidRPr="00CA3545" w:rsidRDefault="00CA3545" w:rsidP="00CA3545">
            <w:pPr>
              <w:jc w:val="center"/>
              <w:rPr>
                <w:rFonts w:ascii="Arial" w:hAnsi="Arial" w:cs="Arial"/>
                <w:color w:val="212529"/>
                <w:sz w:val="18"/>
                <w:szCs w:val="18"/>
                <w:lang w:val="es-MX" w:eastAsia="en-US"/>
              </w:rPr>
            </w:pPr>
            <w:r w:rsidRPr="00CA3545">
              <w:rPr>
                <w:rFonts w:ascii="Arial" w:hAnsi="Arial" w:cs="Arial"/>
                <w:color w:val="212529"/>
                <w:sz w:val="18"/>
                <w:szCs w:val="18"/>
                <w:lang w:val="es-MX" w:eastAsia="en-US"/>
              </w:rPr>
              <w:t>TASA DE INTERÉS DE FINANCIACIÓN</w:t>
            </w:r>
          </w:p>
        </w:tc>
      </w:tr>
      <w:tr w:rsidR="00CA3545" w:rsidRPr="00CA3545" w14:paraId="15B093FA" w14:textId="77777777" w:rsidTr="0055582F">
        <w:trPr>
          <w:trHeight w:val="1450"/>
        </w:trPr>
        <w:tc>
          <w:tcPr>
            <w:tcW w:w="0" w:type="auto"/>
            <w:shd w:val="clear" w:color="auto" w:fill="F1F1F1"/>
            <w:tcMar>
              <w:top w:w="75" w:type="dxa"/>
              <w:left w:w="75" w:type="dxa"/>
              <w:bottom w:w="75" w:type="dxa"/>
              <w:right w:w="75" w:type="dxa"/>
            </w:tcMar>
            <w:vAlign w:val="center"/>
            <w:hideMark/>
          </w:tcPr>
          <w:p w14:paraId="09AA46A7" w14:textId="77777777" w:rsidR="00CA3545" w:rsidRPr="00CA3545" w:rsidRDefault="00CA3545" w:rsidP="00CA3545">
            <w:pPr>
              <w:jc w:val="center"/>
              <w:rPr>
                <w:rFonts w:ascii="Arial" w:hAnsi="Arial" w:cs="Arial"/>
                <w:color w:val="212529"/>
                <w:sz w:val="18"/>
                <w:szCs w:val="18"/>
                <w:lang w:val="es-MX" w:eastAsia="en-US"/>
              </w:rPr>
            </w:pPr>
            <w:r w:rsidRPr="00CA3545">
              <w:rPr>
                <w:rFonts w:ascii="Arial" w:hAnsi="Arial" w:cs="Arial"/>
                <w:color w:val="212529"/>
                <w:sz w:val="18"/>
                <w:szCs w:val="18"/>
                <w:lang w:val="es-MX" w:eastAsia="en-US"/>
              </w:rPr>
              <w:t>Pequeños contribuyentes, micro y pequeñas empresas, entidades sin fines de lucro y sector salud</w:t>
            </w:r>
          </w:p>
        </w:tc>
        <w:tc>
          <w:tcPr>
            <w:tcW w:w="0" w:type="auto"/>
            <w:shd w:val="clear" w:color="auto" w:fill="F1F1F1"/>
            <w:tcMar>
              <w:top w:w="75" w:type="dxa"/>
              <w:left w:w="75" w:type="dxa"/>
              <w:bottom w:w="75" w:type="dxa"/>
              <w:right w:w="75" w:type="dxa"/>
            </w:tcMar>
            <w:vAlign w:val="center"/>
            <w:hideMark/>
          </w:tcPr>
          <w:p w14:paraId="6465193B"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s-MX" w:eastAsia="en-US"/>
              </w:rPr>
              <w:t>Obligaciones impositivas y de los recursos de la seguridad social (excepto retenciones y percepciones impositivas).</w:t>
            </w:r>
            <w:r w:rsidRPr="00CA3545">
              <w:rPr>
                <w:rFonts w:ascii="Arial" w:hAnsi="Arial" w:cs="Arial"/>
                <w:color w:val="212529"/>
                <w:sz w:val="18"/>
                <w:szCs w:val="18"/>
                <w:lang w:val="es-MX" w:eastAsia="en-US"/>
              </w:rPr>
              <w:br/>
            </w:r>
            <w:proofErr w:type="spellStart"/>
            <w:r w:rsidRPr="00CA3545">
              <w:rPr>
                <w:rFonts w:ascii="Arial" w:hAnsi="Arial" w:cs="Arial"/>
                <w:color w:val="212529"/>
                <w:sz w:val="18"/>
                <w:szCs w:val="18"/>
                <w:lang w:val="en-US" w:eastAsia="en-US"/>
              </w:rPr>
              <w:t>Obligaciones</w:t>
            </w:r>
            <w:proofErr w:type="spellEnd"/>
            <w:r w:rsidRPr="00CA3545">
              <w:rPr>
                <w:rFonts w:ascii="Arial" w:hAnsi="Arial" w:cs="Arial"/>
                <w:color w:val="212529"/>
                <w:sz w:val="18"/>
                <w:szCs w:val="18"/>
                <w:lang w:val="en-US" w:eastAsia="en-US"/>
              </w:rPr>
              <w:t xml:space="preserve"> </w:t>
            </w:r>
            <w:proofErr w:type="spellStart"/>
            <w:r w:rsidRPr="00CA3545">
              <w:rPr>
                <w:rFonts w:ascii="Arial" w:hAnsi="Arial" w:cs="Arial"/>
                <w:color w:val="212529"/>
                <w:sz w:val="18"/>
                <w:szCs w:val="18"/>
                <w:lang w:val="en-US" w:eastAsia="en-US"/>
              </w:rPr>
              <w:t>aduaneras</w:t>
            </w:r>
            <w:proofErr w:type="spellEnd"/>
            <w:r w:rsidRPr="00CA3545">
              <w:rPr>
                <w:rFonts w:ascii="Arial" w:hAnsi="Arial" w:cs="Arial"/>
                <w:color w:val="212529"/>
                <w:sz w:val="18"/>
                <w:szCs w:val="18"/>
                <w:lang w:val="en-US" w:eastAsia="en-US"/>
              </w:rPr>
              <w:t>.</w:t>
            </w:r>
          </w:p>
        </w:tc>
        <w:tc>
          <w:tcPr>
            <w:tcW w:w="0" w:type="auto"/>
            <w:shd w:val="clear" w:color="auto" w:fill="F1F1F1"/>
            <w:tcMar>
              <w:top w:w="75" w:type="dxa"/>
              <w:left w:w="75" w:type="dxa"/>
              <w:bottom w:w="75" w:type="dxa"/>
              <w:right w:w="75" w:type="dxa"/>
            </w:tcMar>
            <w:vAlign w:val="center"/>
            <w:hideMark/>
          </w:tcPr>
          <w:p w14:paraId="1585DEDA"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n-US" w:eastAsia="en-US"/>
              </w:rPr>
              <w:t>48</w:t>
            </w:r>
          </w:p>
        </w:tc>
        <w:tc>
          <w:tcPr>
            <w:tcW w:w="0" w:type="auto"/>
            <w:shd w:val="clear" w:color="auto" w:fill="F1F1F1"/>
            <w:tcMar>
              <w:top w:w="75" w:type="dxa"/>
              <w:left w:w="75" w:type="dxa"/>
              <w:bottom w:w="75" w:type="dxa"/>
              <w:right w:w="75" w:type="dxa"/>
            </w:tcMar>
            <w:vAlign w:val="center"/>
            <w:hideMark/>
          </w:tcPr>
          <w:p w14:paraId="4BC312AF" w14:textId="77777777" w:rsidR="00CA3545" w:rsidRPr="00CA3545" w:rsidRDefault="00CA3545" w:rsidP="00CA3545">
            <w:pPr>
              <w:jc w:val="center"/>
              <w:rPr>
                <w:rFonts w:ascii="Arial" w:hAnsi="Arial" w:cs="Arial"/>
                <w:color w:val="212529"/>
                <w:sz w:val="18"/>
                <w:szCs w:val="18"/>
                <w:lang w:val="es-MX" w:eastAsia="en-US"/>
              </w:rPr>
            </w:pPr>
            <w:r w:rsidRPr="00CA3545">
              <w:rPr>
                <w:rFonts w:ascii="Arial" w:hAnsi="Arial" w:cs="Arial"/>
                <w:color w:val="212529"/>
                <w:sz w:val="18"/>
                <w:szCs w:val="18"/>
                <w:lang w:val="es-MX" w:eastAsia="en-US"/>
              </w:rPr>
              <w:t>VEINTICINCO POR CIENTO (25%) de la tasa de interés resarcitorio vigente al momento de la implementación del régimen.</w:t>
            </w:r>
          </w:p>
        </w:tc>
      </w:tr>
      <w:tr w:rsidR="00CA3545" w:rsidRPr="00CA3545" w14:paraId="6B3459AA" w14:textId="77777777" w:rsidTr="0055582F">
        <w:trPr>
          <w:trHeight w:val="1437"/>
        </w:trPr>
        <w:tc>
          <w:tcPr>
            <w:tcW w:w="0" w:type="auto"/>
            <w:shd w:val="clear" w:color="auto" w:fill="F1F1F1"/>
            <w:tcMar>
              <w:top w:w="75" w:type="dxa"/>
              <w:left w:w="75" w:type="dxa"/>
              <w:bottom w:w="75" w:type="dxa"/>
              <w:right w:w="75" w:type="dxa"/>
            </w:tcMar>
            <w:vAlign w:val="center"/>
            <w:hideMark/>
          </w:tcPr>
          <w:p w14:paraId="32298D7A" w14:textId="77777777" w:rsidR="00CA3545" w:rsidRPr="00CA3545" w:rsidRDefault="00CA3545" w:rsidP="00CA3545">
            <w:pPr>
              <w:jc w:val="center"/>
              <w:rPr>
                <w:rFonts w:ascii="Arial" w:hAnsi="Arial" w:cs="Arial"/>
                <w:color w:val="212529"/>
                <w:sz w:val="18"/>
                <w:szCs w:val="18"/>
                <w:lang w:val="en-US" w:eastAsia="en-US"/>
              </w:rPr>
            </w:pPr>
            <w:proofErr w:type="spellStart"/>
            <w:r w:rsidRPr="00CA3545">
              <w:rPr>
                <w:rFonts w:ascii="Arial" w:hAnsi="Arial" w:cs="Arial"/>
                <w:color w:val="212529"/>
                <w:sz w:val="18"/>
                <w:szCs w:val="18"/>
                <w:lang w:val="en-US" w:eastAsia="en-US"/>
              </w:rPr>
              <w:t>Medianas</w:t>
            </w:r>
            <w:proofErr w:type="spellEnd"/>
            <w:r w:rsidRPr="00CA3545">
              <w:rPr>
                <w:rFonts w:ascii="Arial" w:hAnsi="Arial" w:cs="Arial"/>
                <w:color w:val="212529"/>
                <w:sz w:val="18"/>
                <w:szCs w:val="18"/>
                <w:lang w:val="en-US" w:eastAsia="en-US"/>
              </w:rPr>
              <w:t xml:space="preserve"> </w:t>
            </w:r>
            <w:proofErr w:type="spellStart"/>
            <w:r w:rsidRPr="00CA3545">
              <w:rPr>
                <w:rFonts w:ascii="Arial" w:hAnsi="Arial" w:cs="Arial"/>
                <w:color w:val="212529"/>
                <w:sz w:val="18"/>
                <w:szCs w:val="18"/>
                <w:lang w:val="en-US" w:eastAsia="en-US"/>
              </w:rPr>
              <w:t>empresas</w:t>
            </w:r>
            <w:proofErr w:type="spellEnd"/>
            <w:r w:rsidRPr="00CA3545">
              <w:rPr>
                <w:rFonts w:ascii="Arial" w:hAnsi="Arial" w:cs="Arial"/>
                <w:color w:val="212529"/>
                <w:sz w:val="18"/>
                <w:szCs w:val="18"/>
                <w:lang w:val="en-US" w:eastAsia="en-US"/>
              </w:rPr>
              <w:t xml:space="preserve"> -</w:t>
            </w:r>
            <w:proofErr w:type="spellStart"/>
            <w:r w:rsidRPr="00CA3545">
              <w:rPr>
                <w:rFonts w:ascii="Arial" w:hAnsi="Arial" w:cs="Arial"/>
                <w:color w:val="212529"/>
                <w:sz w:val="18"/>
                <w:szCs w:val="18"/>
                <w:lang w:val="en-US" w:eastAsia="en-US"/>
              </w:rPr>
              <w:t>Tramos</w:t>
            </w:r>
            <w:proofErr w:type="spellEnd"/>
            <w:r w:rsidRPr="00CA3545">
              <w:rPr>
                <w:rFonts w:ascii="Arial" w:hAnsi="Arial" w:cs="Arial"/>
                <w:color w:val="212529"/>
                <w:sz w:val="18"/>
                <w:szCs w:val="18"/>
                <w:lang w:val="en-US" w:eastAsia="en-US"/>
              </w:rPr>
              <w:t xml:space="preserve"> 1 y 2-</w:t>
            </w:r>
          </w:p>
        </w:tc>
        <w:tc>
          <w:tcPr>
            <w:tcW w:w="0" w:type="auto"/>
            <w:shd w:val="clear" w:color="auto" w:fill="F1F1F1"/>
            <w:tcMar>
              <w:top w:w="75" w:type="dxa"/>
              <w:left w:w="75" w:type="dxa"/>
              <w:bottom w:w="75" w:type="dxa"/>
              <w:right w:w="75" w:type="dxa"/>
            </w:tcMar>
            <w:vAlign w:val="center"/>
            <w:hideMark/>
          </w:tcPr>
          <w:p w14:paraId="7F2548E0"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s-MX" w:eastAsia="en-US"/>
              </w:rPr>
              <w:t>Obligaciones impositivas y de los recursos de la seguridad social (excepto retenciones y percepciones impositivas).</w:t>
            </w:r>
            <w:r w:rsidRPr="00CA3545">
              <w:rPr>
                <w:rFonts w:ascii="Arial" w:hAnsi="Arial" w:cs="Arial"/>
                <w:color w:val="212529"/>
                <w:sz w:val="18"/>
                <w:szCs w:val="18"/>
                <w:lang w:val="es-MX" w:eastAsia="en-US"/>
              </w:rPr>
              <w:br/>
            </w:r>
            <w:proofErr w:type="spellStart"/>
            <w:r w:rsidRPr="00CA3545">
              <w:rPr>
                <w:rFonts w:ascii="Arial" w:hAnsi="Arial" w:cs="Arial"/>
                <w:color w:val="212529"/>
                <w:sz w:val="18"/>
                <w:szCs w:val="18"/>
                <w:lang w:val="en-US" w:eastAsia="en-US"/>
              </w:rPr>
              <w:t>Obligaciones</w:t>
            </w:r>
            <w:proofErr w:type="spellEnd"/>
            <w:r w:rsidRPr="00CA3545">
              <w:rPr>
                <w:rFonts w:ascii="Arial" w:hAnsi="Arial" w:cs="Arial"/>
                <w:color w:val="212529"/>
                <w:sz w:val="18"/>
                <w:szCs w:val="18"/>
                <w:lang w:val="en-US" w:eastAsia="en-US"/>
              </w:rPr>
              <w:t xml:space="preserve"> </w:t>
            </w:r>
            <w:proofErr w:type="spellStart"/>
            <w:r w:rsidRPr="00CA3545">
              <w:rPr>
                <w:rFonts w:ascii="Arial" w:hAnsi="Arial" w:cs="Arial"/>
                <w:color w:val="212529"/>
                <w:sz w:val="18"/>
                <w:szCs w:val="18"/>
                <w:lang w:val="en-US" w:eastAsia="en-US"/>
              </w:rPr>
              <w:t>aduaneras</w:t>
            </w:r>
            <w:proofErr w:type="spellEnd"/>
            <w:r w:rsidRPr="00CA3545">
              <w:rPr>
                <w:rFonts w:ascii="Arial" w:hAnsi="Arial" w:cs="Arial"/>
                <w:color w:val="212529"/>
                <w:sz w:val="18"/>
                <w:szCs w:val="18"/>
                <w:lang w:val="en-US" w:eastAsia="en-US"/>
              </w:rPr>
              <w:t>.</w:t>
            </w:r>
          </w:p>
        </w:tc>
        <w:tc>
          <w:tcPr>
            <w:tcW w:w="0" w:type="auto"/>
            <w:shd w:val="clear" w:color="auto" w:fill="F1F1F1"/>
            <w:tcMar>
              <w:top w:w="75" w:type="dxa"/>
              <w:left w:w="75" w:type="dxa"/>
              <w:bottom w:w="75" w:type="dxa"/>
              <w:right w:w="75" w:type="dxa"/>
            </w:tcMar>
            <w:vAlign w:val="center"/>
            <w:hideMark/>
          </w:tcPr>
          <w:p w14:paraId="5469A51F"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n-US" w:eastAsia="en-US"/>
              </w:rPr>
              <w:t>36</w:t>
            </w:r>
          </w:p>
        </w:tc>
        <w:tc>
          <w:tcPr>
            <w:tcW w:w="0" w:type="auto"/>
            <w:shd w:val="clear" w:color="auto" w:fill="F1F1F1"/>
            <w:tcMar>
              <w:top w:w="75" w:type="dxa"/>
              <w:left w:w="75" w:type="dxa"/>
              <w:bottom w:w="75" w:type="dxa"/>
              <w:right w:w="75" w:type="dxa"/>
            </w:tcMar>
            <w:vAlign w:val="center"/>
            <w:hideMark/>
          </w:tcPr>
          <w:p w14:paraId="73F077E4" w14:textId="77777777" w:rsidR="00CA3545" w:rsidRPr="00CA3545" w:rsidRDefault="00CA3545" w:rsidP="00CA3545">
            <w:pPr>
              <w:jc w:val="center"/>
              <w:rPr>
                <w:rFonts w:ascii="Arial" w:hAnsi="Arial" w:cs="Arial"/>
                <w:color w:val="212529"/>
                <w:sz w:val="18"/>
                <w:szCs w:val="18"/>
                <w:lang w:val="es-MX" w:eastAsia="en-US"/>
              </w:rPr>
            </w:pPr>
            <w:r w:rsidRPr="00CA3545">
              <w:rPr>
                <w:rFonts w:ascii="Arial" w:hAnsi="Arial" w:cs="Arial"/>
                <w:color w:val="212529"/>
                <w:sz w:val="18"/>
                <w:szCs w:val="18"/>
                <w:lang w:val="es-MX" w:eastAsia="en-US"/>
              </w:rPr>
              <w:t>CUARENTA POR CIENTO (40%) de la tasa de interés resarcitorio vigente al momento de la implementación del régimen.</w:t>
            </w:r>
          </w:p>
        </w:tc>
      </w:tr>
      <w:tr w:rsidR="00CA3545" w:rsidRPr="00CA3545" w14:paraId="5FE129CA" w14:textId="77777777" w:rsidTr="0055582F">
        <w:trPr>
          <w:trHeight w:val="1044"/>
        </w:trPr>
        <w:tc>
          <w:tcPr>
            <w:tcW w:w="0" w:type="auto"/>
            <w:shd w:val="clear" w:color="auto" w:fill="F1F1F1"/>
            <w:tcMar>
              <w:top w:w="75" w:type="dxa"/>
              <w:left w:w="75" w:type="dxa"/>
              <w:bottom w:w="75" w:type="dxa"/>
              <w:right w:w="75" w:type="dxa"/>
            </w:tcMar>
            <w:vAlign w:val="center"/>
            <w:hideMark/>
          </w:tcPr>
          <w:p w14:paraId="5260C811" w14:textId="77777777" w:rsidR="00CA3545" w:rsidRPr="00CA3545" w:rsidRDefault="00CA3545" w:rsidP="00CA3545">
            <w:pPr>
              <w:jc w:val="center"/>
              <w:rPr>
                <w:rFonts w:ascii="Arial" w:hAnsi="Arial" w:cs="Arial"/>
                <w:color w:val="212529"/>
                <w:sz w:val="18"/>
                <w:szCs w:val="18"/>
                <w:lang w:val="es-MX" w:eastAsia="en-US"/>
              </w:rPr>
            </w:pPr>
            <w:r w:rsidRPr="00CA3545">
              <w:rPr>
                <w:rFonts w:ascii="Arial" w:hAnsi="Arial" w:cs="Arial"/>
                <w:color w:val="212529"/>
                <w:sz w:val="18"/>
                <w:szCs w:val="18"/>
                <w:lang w:val="es-MX" w:eastAsia="en-US"/>
              </w:rPr>
              <w:t>Pequeños contribuyentes, micro y pequeñas empresas, entidades sin fines de lucro y sector salud</w:t>
            </w:r>
          </w:p>
        </w:tc>
        <w:tc>
          <w:tcPr>
            <w:tcW w:w="0" w:type="auto"/>
            <w:shd w:val="clear" w:color="auto" w:fill="F1F1F1"/>
            <w:tcMar>
              <w:top w:w="75" w:type="dxa"/>
              <w:left w:w="75" w:type="dxa"/>
              <w:bottom w:w="75" w:type="dxa"/>
              <w:right w:w="75" w:type="dxa"/>
            </w:tcMar>
            <w:vAlign w:val="center"/>
            <w:hideMark/>
          </w:tcPr>
          <w:p w14:paraId="65E81103" w14:textId="77777777" w:rsidR="00CA3545" w:rsidRPr="00CA3545" w:rsidRDefault="00CA3545" w:rsidP="00CA3545">
            <w:pPr>
              <w:jc w:val="center"/>
              <w:rPr>
                <w:rFonts w:ascii="Arial" w:hAnsi="Arial" w:cs="Arial"/>
                <w:color w:val="212529"/>
                <w:sz w:val="18"/>
                <w:szCs w:val="18"/>
                <w:lang w:val="en-US" w:eastAsia="en-US"/>
              </w:rPr>
            </w:pPr>
            <w:proofErr w:type="spellStart"/>
            <w:r w:rsidRPr="00CA3545">
              <w:rPr>
                <w:rFonts w:ascii="Arial" w:hAnsi="Arial" w:cs="Arial"/>
                <w:color w:val="212529"/>
                <w:sz w:val="18"/>
                <w:szCs w:val="18"/>
                <w:lang w:val="en-US" w:eastAsia="en-US"/>
              </w:rPr>
              <w:t>Retenciones</w:t>
            </w:r>
            <w:proofErr w:type="spellEnd"/>
            <w:r w:rsidRPr="00CA3545">
              <w:rPr>
                <w:rFonts w:ascii="Arial" w:hAnsi="Arial" w:cs="Arial"/>
                <w:color w:val="212529"/>
                <w:sz w:val="18"/>
                <w:szCs w:val="18"/>
                <w:lang w:val="en-US" w:eastAsia="en-US"/>
              </w:rPr>
              <w:t xml:space="preserve"> y </w:t>
            </w:r>
            <w:proofErr w:type="spellStart"/>
            <w:r w:rsidRPr="00CA3545">
              <w:rPr>
                <w:rFonts w:ascii="Arial" w:hAnsi="Arial" w:cs="Arial"/>
                <w:color w:val="212529"/>
                <w:sz w:val="18"/>
                <w:szCs w:val="18"/>
                <w:lang w:val="en-US" w:eastAsia="en-US"/>
              </w:rPr>
              <w:t>percepciones</w:t>
            </w:r>
            <w:proofErr w:type="spellEnd"/>
            <w:r w:rsidRPr="00CA3545">
              <w:rPr>
                <w:rFonts w:ascii="Arial" w:hAnsi="Arial" w:cs="Arial"/>
                <w:color w:val="212529"/>
                <w:sz w:val="18"/>
                <w:szCs w:val="18"/>
                <w:lang w:val="en-US" w:eastAsia="en-US"/>
              </w:rPr>
              <w:t xml:space="preserve"> </w:t>
            </w:r>
            <w:proofErr w:type="spellStart"/>
            <w:r w:rsidRPr="00CA3545">
              <w:rPr>
                <w:rFonts w:ascii="Arial" w:hAnsi="Arial" w:cs="Arial"/>
                <w:color w:val="212529"/>
                <w:sz w:val="18"/>
                <w:szCs w:val="18"/>
                <w:lang w:val="en-US" w:eastAsia="en-US"/>
              </w:rPr>
              <w:t>impositivas</w:t>
            </w:r>
            <w:proofErr w:type="spellEnd"/>
          </w:p>
        </w:tc>
        <w:tc>
          <w:tcPr>
            <w:tcW w:w="0" w:type="auto"/>
            <w:shd w:val="clear" w:color="auto" w:fill="F1F1F1"/>
            <w:tcMar>
              <w:top w:w="75" w:type="dxa"/>
              <w:left w:w="75" w:type="dxa"/>
              <w:bottom w:w="75" w:type="dxa"/>
              <w:right w:w="75" w:type="dxa"/>
            </w:tcMar>
            <w:vAlign w:val="center"/>
            <w:hideMark/>
          </w:tcPr>
          <w:p w14:paraId="12E17BF4"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n-US" w:eastAsia="en-US"/>
              </w:rPr>
              <w:t>24</w:t>
            </w:r>
          </w:p>
        </w:tc>
        <w:tc>
          <w:tcPr>
            <w:tcW w:w="0" w:type="auto"/>
            <w:shd w:val="clear" w:color="auto" w:fill="F1F1F1"/>
            <w:tcMar>
              <w:top w:w="75" w:type="dxa"/>
              <w:left w:w="75" w:type="dxa"/>
              <w:bottom w:w="75" w:type="dxa"/>
              <w:right w:w="75" w:type="dxa"/>
            </w:tcMar>
            <w:vAlign w:val="center"/>
            <w:hideMark/>
          </w:tcPr>
          <w:p w14:paraId="6F5D0DA3" w14:textId="77777777" w:rsidR="00CA3545" w:rsidRPr="00CA3545" w:rsidRDefault="00CA3545" w:rsidP="00CA3545">
            <w:pPr>
              <w:jc w:val="center"/>
              <w:rPr>
                <w:rFonts w:ascii="Arial" w:hAnsi="Arial" w:cs="Arial"/>
                <w:color w:val="212529"/>
                <w:sz w:val="18"/>
                <w:szCs w:val="18"/>
                <w:lang w:val="es-MX" w:eastAsia="en-US"/>
              </w:rPr>
            </w:pPr>
            <w:r w:rsidRPr="00CA3545">
              <w:rPr>
                <w:rFonts w:ascii="Arial" w:hAnsi="Arial" w:cs="Arial"/>
                <w:color w:val="212529"/>
                <w:sz w:val="18"/>
                <w:szCs w:val="18"/>
                <w:lang w:val="es-MX" w:eastAsia="en-US"/>
              </w:rPr>
              <w:t>VEINTICINCO POR CIENTO (25%) de la tasa de interés resarcitorio vigente al momento de la implementación del régimen.</w:t>
            </w:r>
          </w:p>
        </w:tc>
      </w:tr>
      <w:tr w:rsidR="00CA3545" w:rsidRPr="00CA3545" w14:paraId="7AB9BCB8" w14:textId="77777777" w:rsidTr="0055582F">
        <w:trPr>
          <w:trHeight w:val="1044"/>
        </w:trPr>
        <w:tc>
          <w:tcPr>
            <w:tcW w:w="0" w:type="auto"/>
            <w:shd w:val="clear" w:color="auto" w:fill="F1F1F1"/>
            <w:tcMar>
              <w:top w:w="75" w:type="dxa"/>
              <w:left w:w="75" w:type="dxa"/>
              <w:bottom w:w="75" w:type="dxa"/>
              <w:right w:w="75" w:type="dxa"/>
            </w:tcMar>
            <w:vAlign w:val="center"/>
            <w:hideMark/>
          </w:tcPr>
          <w:p w14:paraId="5C0D02B9" w14:textId="77777777" w:rsidR="00CA3545" w:rsidRPr="00CA3545" w:rsidRDefault="00CA3545" w:rsidP="00CA3545">
            <w:pPr>
              <w:jc w:val="center"/>
              <w:rPr>
                <w:rFonts w:ascii="Arial" w:hAnsi="Arial" w:cs="Arial"/>
                <w:color w:val="212529"/>
                <w:sz w:val="18"/>
                <w:szCs w:val="18"/>
                <w:lang w:val="en-US" w:eastAsia="en-US"/>
              </w:rPr>
            </w:pPr>
            <w:proofErr w:type="spellStart"/>
            <w:r w:rsidRPr="00CA3545">
              <w:rPr>
                <w:rFonts w:ascii="Arial" w:hAnsi="Arial" w:cs="Arial"/>
                <w:color w:val="212529"/>
                <w:sz w:val="18"/>
                <w:szCs w:val="18"/>
                <w:lang w:val="en-US" w:eastAsia="en-US"/>
              </w:rPr>
              <w:t>Medianas</w:t>
            </w:r>
            <w:proofErr w:type="spellEnd"/>
            <w:r w:rsidRPr="00CA3545">
              <w:rPr>
                <w:rFonts w:ascii="Arial" w:hAnsi="Arial" w:cs="Arial"/>
                <w:color w:val="212529"/>
                <w:sz w:val="18"/>
                <w:szCs w:val="18"/>
                <w:lang w:val="en-US" w:eastAsia="en-US"/>
              </w:rPr>
              <w:t xml:space="preserve"> </w:t>
            </w:r>
            <w:proofErr w:type="spellStart"/>
            <w:r w:rsidRPr="00CA3545">
              <w:rPr>
                <w:rFonts w:ascii="Arial" w:hAnsi="Arial" w:cs="Arial"/>
                <w:color w:val="212529"/>
                <w:sz w:val="18"/>
                <w:szCs w:val="18"/>
                <w:lang w:val="en-US" w:eastAsia="en-US"/>
              </w:rPr>
              <w:t>empresas</w:t>
            </w:r>
            <w:proofErr w:type="spellEnd"/>
            <w:r w:rsidRPr="00CA3545">
              <w:rPr>
                <w:rFonts w:ascii="Arial" w:hAnsi="Arial" w:cs="Arial"/>
                <w:color w:val="212529"/>
                <w:sz w:val="18"/>
                <w:szCs w:val="18"/>
                <w:lang w:val="en-US" w:eastAsia="en-US"/>
              </w:rPr>
              <w:t xml:space="preserve"> -</w:t>
            </w:r>
            <w:proofErr w:type="spellStart"/>
            <w:r w:rsidRPr="00CA3545">
              <w:rPr>
                <w:rFonts w:ascii="Arial" w:hAnsi="Arial" w:cs="Arial"/>
                <w:color w:val="212529"/>
                <w:sz w:val="18"/>
                <w:szCs w:val="18"/>
                <w:lang w:val="en-US" w:eastAsia="en-US"/>
              </w:rPr>
              <w:t>Tramos</w:t>
            </w:r>
            <w:proofErr w:type="spellEnd"/>
            <w:r w:rsidRPr="00CA3545">
              <w:rPr>
                <w:rFonts w:ascii="Arial" w:hAnsi="Arial" w:cs="Arial"/>
                <w:color w:val="212529"/>
                <w:sz w:val="18"/>
                <w:szCs w:val="18"/>
                <w:lang w:val="en-US" w:eastAsia="en-US"/>
              </w:rPr>
              <w:t xml:space="preserve"> 1 y 2-</w:t>
            </w:r>
          </w:p>
        </w:tc>
        <w:tc>
          <w:tcPr>
            <w:tcW w:w="0" w:type="auto"/>
            <w:shd w:val="clear" w:color="auto" w:fill="F1F1F1"/>
            <w:tcMar>
              <w:top w:w="75" w:type="dxa"/>
              <w:left w:w="75" w:type="dxa"/>
              <w:bottom w:w="75" w:type="dxa"/>
              <w:right w:w="75" w:type="dxa"/>
            </w:tcMar>
            <w:vAlign w:val="center"/>
            <w:hideMark/>
          </w:tcPr>
          <w:p w14:paraId="7A2E52F6" w14:textId="77777777" w:rsidR="00CA3545" w:rsidRPr="00CA3545" w:rsidRDefault="00CA3545" w:rsidP="00CA3545">
            <w:pPr>
              <w:jc w:val="center"/>
              <w:rPr>
                <w:rFonts w:ascii="Arial" w:hAnsi="Arial" w:cs="Arial"/>
                <w:color w:val="212529"/>
                <w:sz w:val="18"/>
                <w:szCs w:val="18"/>
                <w:lang w:val="en-US" w:eastAsia="en-US"/>
              </w:rPr>
            </w:pPr>
            <w:proofErr w:type="spellStart"/>
            <w:r w:rsidRPr="00CA3545">
              <w:rPr>
                <w:rFonts w:ascii="Arial" w:hAnsi="Arial" w:cs="Arial"/>
                <w:color w:val="212529"/>
                <w:sz w:val="18"/>
                <w:szCs w:val="18"/>
                <w:lang w:val="en-US" w:eastAsia="en-US"/>
              </w:rPr>
              <w:t>Retenciones</w:t>
            </w:r>
            <w:proofErr w:type="spellEnd"/>
            <w:r w:rsidRPr="00CA3545">
              <w:rPr>
                <w:rFonts w:ascii="Arial" w:hAnsi="Arial" w:cs="Arial"/>
                <w:color w:val="212529"/>
                <w:sz w:val="18"/>
                <w:szCs w:val="18"/>
                <w:lang w:val="en-US" w:eastAsia="en-US"/>
              </w:rPr>
              <w:t xml:space="preserve"> y </w:t>
            </w:r>
            <w:proofErr w:type="spellStart"/>
            <w:r w:rsidRPr="00CA3545">
              <w:rPr>
                <w:rFonts w:ascii="Arial" w:hAnsi="Arial" w:cs="Arial"/>
                <w:color w:val="212529"/>
                <w:sz w:val="18"/>
                <w:szCs w:val="18"/>
                <w:lang w:val="en-US" w:eastAsia="en-US"/>
              </w:rPr>
              <w:t>percepciones</w:t>
            </w:r>
            <w:proofErr w:type="spellEnd"/>
            <w:r w:rsidRPr="00CA3545">
              <w:rPr>
                <w:rFonts w:ascii="Arial" w:hAnsi="Arial" w:cs="Arial"/>
                <w:color w:val="212529"/>
                <w:sz w:val="18"/>
                <w:szCs w:val="18"/>
                <w:lang w:val="en-US" w:eastAsia="en-US"/>
              </w:rPr>
              <w:t xml:space="preserve"> </w:t>
            </w:r>
            <w:proofErr w:type="spellStart"/>
            <w:r w:rsidRPr="00CA3545">
              <w:rPr>
                <w:rFonts w:ascii="Arial" w:hAnsi="Arial" w:cs="Arial"/>
                <w:color w:val="212529"/>
                <w:sz w:val="18"/>
                <w:szCs w:val="18"/>
                <w:lang w:val="en-US" w:eastAsia="en-US"/>
              </w:rPr>
              <w:t>impositivas</w:t>
            </w:r>
            <w:proofErr w:type="spellEnd"/>
          </w:p>
        </w:tc>
        <w:tc>
          <w:tcPr>
            <w:tcW w:w="0" w:type="auto"/>
            <w:shd w:val="clear" w:color="auto" w:fill="F1F1F1"/>
            <w:tcMar>
              <w:top w:w="75" w:type="dxa"/>
              <w:left w:w="75" w:type="dxa"/>
              <w:bottom w:w="75" w:type="dxa"/>
              <w:right w:w="75" w:type="dxa"/>
            </w:tcMar>
            <w:vAlign w:val="center"/>
            <w:hideMark/>
          </w:tcPr>
          <w:p w14:paraId="5E31ACD0" w14:textId="77777777" w:rsidR="00CA3545" w:rsidRPr="00CA3545" w:rsidRDefault="00CA3545" w:rsidP="00CA3545">
            <w:pPr>
              <w:jc w:val="center"/>
              <w:rPr>
                <w:rFonts w:ascii="Arial" w:hAnsi="Arial" w:cs="Arial"/>
                <w:color w:val="212529"/>
                <w:sz w:val="18"/>
                <w:szCs w:val="18"/>
                <w:lang w:val="en-US" w:eastAsia="en-US"/>
              </w:rPr>
            </w:pPr>
            <w:r w:rsidRPr="00CA3545">
              <w:rPr>
                <w:rFonts w:ascii="Arial" w:hAnsi="Arial" w:cs="Arial"/>
                <w:color w:val="212529"/>
                <w:sz w:val="18"/>
                <w:szCs w:val="18"/>
                <w:lang w:val="en-US" w:eastAsia="en-US"/>
              </w:rPr>
              <w:t>18</w:t>
            </w:r>
          </w:p>
        </w:tc>
        <w:tc>
          <w:tcPr>
            <w:tcW w:w="0" w:type="auto"/>
            <w:shd w:val="clear" w:color="auto" w:fill="F1F1F1"/>
            <w:tcMar>
              <w:top w:w="75" w:type="dxa"/>
              <w:left w:w="75" w:type="dxa"/>
              <w:bottom w:w="75" w:type="dxa"/>
              <w:right w:w="75" w:type="dxa"/>
            </w:tcMar>
            <w:vAlign w:val="center"/>
            <w:hideMark/>
          </w:tcPr>
          <w:p w14:paraId="32BF94BC" w14:textId="5A8C6CAB" w:rsidR="00CA3545" w:rsidRPr="00CA3545" w:rsidRDefault="00CA3545" w:rsidP="0005759C">
            <w:pPr>
              <w:jc w:val="center"/>
              <w:rPr>
                <w:rFonts w:ascii="Arial" w:hAnsi="Arial" w:cs="Arial"/>
                <w:color w:val="212529"/>
                <w:sz w:val="18"/>
                <w:szCs w:val="18"/>
                <w:lang w:val="es-MX" w:eastAsia="en-US"/>
              </w:rPr>
            </w:pPr>
            <w:r w:rsidRPr="00CA3545">
              <w:rPr>
                <w:rFonts w:ascii="Arial" w:hAnsi="Arial" w:cs="Arial"/>
                <w:color w:val="212529"/>
                <w:sz w:val="18"/>
                <w:szCs w:val="18"/>
                <w:lang w:val="es-MX" w:eastAsia="en-US"/>
              </w:rPr>
              <w:t xml:space="preserve">CUARENTA POR CIENTO (40%) de la tasa de interés </w:t>
            </w:r>
            <w:r w:rsidR="0005759C" w:rsidRPr="00CA3545">
              <w:rPr>
                <w:rFonts w:ascii="Arial" w:hAnsi="Arial" w:cs="Arial"/>
                <w:color w:val="212529"/>
                <w:sz w:val="18"/>
                <w:szCs w:val="18"/>
                <w:lang w:val="es-MX" w:eastAsia="en-US"/>
              </w:rPr>
              <w:t>resarcitorio vigente al momento de la implementación del régimen.</w:t>
            </w:r>
          </w:p>
        </w:tc>
      </w:tr>
    </w:tbl>
    <w:p w14:paraId="080DE747" w14:textId="77777777" w:rsidR="00CA3545" w:rsidRPr="0005759C" w:rsidRDefault="00CA3545" w:rsidP="00CA3545">
      <w:pPr>
        <w:pStyle w:val="Textoindependiente"/>
        <w:widowControl w:val="0"/>
        <w:tabs>
          <w:tab w:val="left" w:pos="9356"/>
        </w:tabs>
        <w:ind w:right="-568"/>
        <w:rPr>
          <w:lang w:val="es-MX"/>
        </w:rPr>
      </w:pPr>
    </w:p>
    <w:p w14:paraId="119213F6" w14:textId="220656BB" w:rsidR="00CA3545" w:rsidRPr="0005759C" w:rsidRDefault="00CA3545" w:rsidP="0005759C">
      <w:pPr>
        <w:pStyle w:val="Textoindependiente"/>
        <w:ind w:left="360" w:right="-568"/>
        <w:rPr>
          <w:b/>
          <w:u w:val="single"/>
        </w:rPr>
      </w:pPr>
    </w:p>
    <w:p w14:paraId="6839FB27" w14:textId="128DF598" w:rsidR="0005759C" w:rsidRPr="0005759C" w:rsidRDefault="0005759C" w:rsidP="00D730C0">
      <w:pPr>
        <w:pStyle w:val="Textoindependiente"/>
        <w:ind w:right="-568"/>
        <w:rPr>
          <w:b/>
          <w:u w:val="single"/>
        </w:rPr>
      </w:pPr>
      <w:r w:rsidRPr="0005759C">
        <w:rPr>
          <w:b/>
          <w:u w:val="single"/>
        </w:rPr>
        <w:t>C</w:t>
      </w:r>
      <w:r w:rsidR="0055582F">
        <w:rPr>
          <w:b/>
          <w:u w:val="single"/>
        </w:rPr>
        <w:t>aracterísticas Generales</w:t>
      </w:r>
    </w:p>
    <w:p w14:paraId="43C6D5C1" w14:textId="0F836ACB" w:rsidR="007D406C" w:rsidRDefault="007D406C" w:rsidP="009C7FA4">
      <w:pPr>
        <w:pStyle w:val="Textoindependiente"/>
        <w:widowControl w:val="0"/>
        <w:tabs>
          <w:tab w:val="left" w:pos="9356"/>
        </w:tabs>
        <w:ind w:right="-568"/>
        <w:rPr>
          <w:lang w:val="es-AR"/>
        </w:rPr>
      </w:pPr>
    </w:p>
    <w:p w14:paraId="0AB3A569" w14:textId="77777777" w:rsidR="0005759C" w:rsidRPr="0005759C" w:rsidRDefault="0005759C" w:rsidP="0005759C">
      <w:pPr>
        <w:pStyle w:val="Textoindependiente"/>
        <w:widowControl w:val="0"/>
        <w:tabs>
          <w:tab w:val="left" w:pos="9356"/>
        </w:tabs>
        <w:ind w:right="-568"/>
        <w:rPr>
          <w:lang w:val="es-ES"/>
        </w:rPr>
      </w:pPr>
      <w:r w:rsidRPr="0005759C">
        <w:rPr>
          <w:lang w:val="es-ES"/>
        </w:rPr>
        <w:t>Los planes de facilidades de pago reunirán las siguientes características:</w:t>
      </w:r>
    </w:p>
    <w:p w14:paraId="28DD74B4" w14:textId="77777777" w:rsidR="0005759C" w:rsidRPr="0005759C" w:rsidRDefault="0005759C" w:rsidP="0005759C">
      <w:pPr>
        <w:pStyle w:val="Textoindependiente"/>
        <w:widowControl w:val="0"/>
        <w:tabs>
          <w:tab w:val="left" w:pos="9356"/>
        </w:tabs>
        <w:ind w:right="-568"/>
        <w:rPr>
          <w:lang w:val="es-ES"/>
        </w:rPr>
      </w:pPr>
    </w:p>
    <w:p w14:paraId="52D2E2C6" w14:textId="77777777" w:rsidR="0005759C" w:rsidRPr="0005759C" w:rsidRDefault="0005759C" w:rsidP="0005759C">
      <w:pPr>
        <w:pStyle w:val="Textoindependiente"/>
        <w:widowControl w:val="0"/>
        <w:tabs>
          <w:tab w:val="left" w:pos="9356"/>
        </w:tabs>
        <w:ind w:right="-568"/>
        <w:rPr>
          <w:lang w:val="es-ES"/>
        </w:rPr>
      </w:pPr>
      <w:r w:rsidRPr="0005759C">
        <w:rPr>
          <w:lang w:val="es-ES"/>
        </w:rPr>
        <w:t>a) Las cuotas serán mensuales, iguales y consecutivas y su monto se calculará aplicando la fórmula que se consigna en el micrositio denominado “Mis Facilidades”. El monto mínimo de cada cuota será de PESOS DOS MIL ($ 2.000.-).</w:t>
      </w:r>
    </w:p>
    <w:p w14:paraId="7F52A768" w14:textId="77777777" w:rsidR="0005759C" w:rsidRPr="0005759C" w:rsidRDefault="0005759C" w:rsidP="0005759C">
      <w:pPr>
        <w:pStyle w:val="Textoindependiente"/>
        <w:widowControl w:val="0"/>
        <w:tabs>
          <w:tab w:val="left" w:pos="9356"/>
        </w:tabs>
        <w:ind w:right="-568"/>
        <w:rPr>
          <w:lang w:val="es-ES"/>
        </w:rPr>
      </w:pPr>
    </w:p>
    <w:p w14:paraId="20ED4D0D" w14:textId="77777777" w:rsidR="0005759C" w:rsidRPr="0005759C" w:rsidRDefault="0005759C" w:rsidP="0005759C">
      <w:pPr>
        <w:pStyle w:val="Textoindependiente"/>
        <w:widowControl w:val="0"/>
        <w:tabs>
          <w:tab w:val="left" w:pos="9356"/>
        </w:tabs>
        <w:ind w:right="-568"/>
        <w:rPr>
          <w:lang w:val="es-ES"/>
        </w:rPr>
      </w:pPr>
      <w:r w:rsidRPr="0005759C">
        <w:rPr>
          <w:lang w:val="es-ES"/>
        </w:rPr>
        <w:t>b) La tasa de interés de financiación será la que resulte de aplicar el porcentaje a que se refiere el artículo anterior sobre la tasa de interés resarcitorio vigente a la fecha de implementación del régimen de facilidades de pago prevista en el artículo 1° de la Resolución N° 3 del 19 de enero de 2024 del Ministerio de Economía o la norma que en el futuro la reemplace.</w:t>
      </w:r>
    </w:p>
    <w:p w14:paraId="4AB1A066" w14:textId="77777777" w:rsidR="0005759C" w:rsidRPr="0005759C" w:rsidRDefault="0005759C" w:rsidP="0005759C">
      <w:pPr>
        <w:pStyle w:val="Textoindependiente"/>
        <w:widowControl w:val="0"/>
        <w:tabs>
          <w:tab w:val="left" w:pos="9356"/>
        </w:tabs>
        <w:ind w:right="-568"/>
        <w:rPr>
          <w:lang w:val="es-ES"/>
        </w:rPr>
      </w:pPr>
    </w:p>
    <w:p w14:paraId="1B633722" w14:textId="77777777" w:rsidR="0005759C" w:rsidRPr="0005759C" w:rsidRDefault="0005759C" w:rsidP="0005759C">
      <w:pPr>
        <w:pStyle w:val="Textoindependiente"/>
        <w:widowControl w:val="0"/>
        <w:tabs>
          <w:tab w:val="left" w:pos="9356"/>
        </w:tabs>
        <w:ind w:right="-568"/>
        <w:rPr>
          <w:lang w:val="es-ES"/>
        </w:rPr>
      </w:pPr>
      <w:r w:rsidRPr="0005759C">
        <w:rPr>
          <w:lang w:val="es-ES"/>
        </w:rPr>
        <w:t>La tasa obtenida como resultado del procedimiento de cálculo mencionado en el párrafo anterior se expresará en valor porcentual truncándose en el segundo decimal.</w:t>
      </w:r>
    </w:p>
    <w:p w14:paraId="4846D12B" w14:textId="77777777" w:rsidR="0005759C" w:rsidRPr="0005759C" w:rsidRDefault="0005759C" w:rsidP="0005759C">
      <w:pPr>
        <w:pStyle w:val="Textoindependiente"/>
        <w:widowControl w:val="0"/>
        <w:tabs>
          <w:tab w:val="left" w:pos="9356"/>
        </w:tabs>
        <w:ind w:right="-568"/>
        <w:rPr>
          <w:lang w:val="es-ES"/>
        </w:rPr>
      </w:pPr>
    </w:p>
    <w:p w14:paraId="5FD332D7" w14:textId="77777777" w:rsidR="0005759C" w:rsidRPr="0005759C" w:rsidRDefault="0005759C" w:rsidP="0005759C">
      <w:pPr>
        <w:pStyle w:val="Textoindependiente"/>
        <w:widowControl w:val="0"/>
        <w:tabs>
          <w:tab w:val="left" w:pos="9356"/>
        </w:tabs>
        <w:ind w:right="-568"/>
        <w:rPr>
          <w:lang w:val="es-ES"/>
        </w:rPr>
      </w:pPr>
      <w:r w:rsidRPr="0005759C">
        <w:rPr>
          <w:lang w:val="es-ES"/>
        </w:rPr>
        <w:t>c) La fecha de consolidación de la deuda será la correspondiente al día de la presentación del plan.</w:t>
      </w:r>
    </w:p>
    <w:p w14:paraId="4452423D" w14:textId="77777777" w:rsidR="0005759C" w:rsidRPr="0005759C" w:rsidRDefault="0005759C" w:rsidP="0005759C">
      <w:pPr>
        <w:pStyle w:val="Textoindependiente"/>
        <w:widowControl w:val="0"/>
        <w:tabs>
          <w:tab w:val="left" w:pos="9356"/>
        </w:tabs>
        <w:ind w:right="-568"/>
        <w:rPr>
          <w:lang w:val="es-ES"/>
        </w:rPr>
      </w:pPr>
    </w:p>
    <w:p w14:paraId="22C3F9BA" w14:textId="77777777" w:rsidR="0005759C" w:rsidRPr="0005759C" w:rsidRDefault="0005759C" w:rsidP="0005759C">
      <w:pPr>
        <w:pStyle w:val="Textoindependiente"/>
        <w:widowControl w:val="0"/>
        <w:tabs>
          <w:tab w:val="left" w:pos="9356"/>
        </w:tabs>
        <w:ind w:right="-568"/>
        <w:rPr>
          <w:lang w:val="es-ES"/>
        </w:rPr>
      </w:pPr>
      <w:r w:rsidRPr="0005759C">
        <w:rPr>
          <w:lang w:val="es-ES"/>
        </w:rPr>
        <w:t>d) Los intereses resarcitorios y punitorios -en este último caso, de haber consignado la fecha de inicio de la demanda conforme a lo dispuesto en el artículo 52 de la Ley N° 11.683, texto ordenado en 1998 y sus modificaciones- calculados por el sistema, a partir de la incorporación de una obligación vencida a la fecha de adhesión, no podrán ser modificados por el contribuyente y/o responsable.</w:t>
      </w:r>
    </w:p>
    <w:p w14:paraId="535006B2" w14:textId="77777777" w:rsidR="0005759C" w:rsidRPr="0005759C" w:rsidRDefault="0005759C" w:rsidP="0005759C">
      <w:pPr>
        <w:pStyle w:val="Textoindependiente"/>
        <w:widowControl w:val="0"/>
        <w:tabs>
          <w:tab w:val="left" w:pos="9356"/>
        </w:tabs>
        <w:ind w:right="-568"/>
        <w:rPr>
          <w:lang w:val="es-ES"/>
        </w:rPr>
      </w:pPr>
      <w:bookmarkStart w:id="0" w:name="_GoBack"/>
      <w:bookmarkEnd w:id="0"/>
    </w:p>
    <w:p w14:paraId="401DC85C" w14:textId="77777777" w:rsidR="0005759C" w:rsidRPr="0005759C" w:rsidRDefault="0005759C" w:rsidP="0005759C">
      <w:pPr>
        <w:pStyle w:val="Textoindependiente"/>
        <w:widowControl w:val="0"/>
        <w:tabs>
          <w:tab w:val="left" w:pos="9356"/>
        </w:tabs>
        <w:ind w:right="-568"/>
        <w:rPr>
          <w:lang w:val="es-ES"/>
        </w:rPr>
      </w:pPr>
      <w:r w:rsidRPr="0005759C">
        <w:rPr>
          <w:lang w:val="es-ES"/>
        </w:rPr>
        <w:lastRenderedPageBreak/>
        <w:t>e) Una vez confeccionado el plan y determinada la cantidad de cuotas, se deberá proceder a su presentación.</w:t>
      </w:r>
    </w:p>
    <w:p w14:paraId="519C4843" w14:textId="77777777" w:rsidR="0005759C" w:rsidRPr="0005759C" w:rsidRDefault="0005759C" w:rsidP="0005759C">
      <w:pPr>
        <w:pStyle w:val="Textoindependiente"/>
        <w:widowControl w:val="0"/>
        <w:tabs>
          <w:tab w:val="left" w:pos="9356"/>
        </w:tabs>
        <w:ind w:right="-568"/>
        <w:rPr>
          <w:lang w:val="es-ES"/>
        </w:rPr>
      </w:pPr>
    </w:p>
    <w:p w14:paraId="40DA9025" w14:textId="30FD5A36" w:rsidR="00D730C0" w:rsidRDefault="0005759C" w:rsidP="0005759C">
      <w:pPr>
        <w:pStyle w:val="Textoindependiente"/>
        <w:widowControl w:val="0"/>
        <w:tabs>
          <w:tab w:val="left" w:pos="9356"/>
        </w:tabs>
        <w:ind w:right="-568"/>
        <w:rPr>
          <w:lang w:val="es-ES"/>
        </w:rPr>
      </w:pPr>
      <w:r w:rsidRPr="0005759C">
        <w:rPr>
          <w:lang w:val="es-ES"/>
        </w:rPr>
        <w:t>f) La presentación del plan será comunicada al contribuyente a través del Domicilio Fiscal Electrónico.</w:t>
      </w:r>
    </w:p>
    <w:p w14:paraId="027A8EC8" w14:textId="37A60E94" w:rsidR="00D730C0" w:rsidRDefault="00D730C0" w:rsidP="0005759C">
      <w:pPr>
        <w:pStyle w:val="Textoindependiente"/>
        <w:widowControl w:val="0"/>
        <w:tabs>
          <w:tab w:val="left" w:pos="9356"/>
        </w:tabs>
        <w:ind w:right="-568"/>
        <w:rPr>
          <w:lang w:val="es-ES"/>
        </w:rPr>
      </w:pPr>
    </w:p>
    <w:p w14:paraId="788A125D" w14:textId="77777777" w:rsidR="00D730C0" w:rsidRDefault="00D730C0" w:rsidP="0005759C">
      <w:pPr>
        <w:pStyle w:val="Textoindependiente"/>
        <w:widowControl w:val="0"/>
        <w:tabs>
          <w:tab w:val="left" w:pos="9356"/>
        </w:tabs>
        <w:ind w:right="-568"/>
        <w:rPr>
          <w:lang w:val="es-ES"/>
        </w:rPr>
      </w:pPr>
    </w:p>
    <w:p w14:paraId="67DB9C32" w14:textId="623F2BCE" w:rsidR="0005759C" w:rsidRDefault="0055582F" w:rsidP="00D730C0">
      <w:pPr>
        <w:pStyle w:val="Textoindependiente"/>
        <w:ind w:right="-568"/>
        <w:rPr>
          <w:b/>
          <w:u w:val="single"/>
        </w:rPr>
      </w:pPr>
      <w:r>
        <w:rPr>
          <w:b/>
          <w:u w:val="single"/>
        </w:rPr>
        <w:t>Caducidad. Causas y Efectos</w:t>
      </w:r>
    </w:p>
    <w:p w14:paraId="418102A5" w14:textId="0D4F410C" w:rsidR="0005759C" w:rsidRDefault="0005759C" w:rsidP="0005759C">
      <w:pPr>
        <w:pStyle w:val="Textoindependiente"/>
        <w:ind w:right="-568"/>
        <w:rPr>
          <w:b/>
          <w:u w:val="single"/>
        </w:rPr>
      </w:pPr>
    </w:p>
    <w:p w14:paraId="05480D2E" w14:textId="0454F1C1" w:rsidR="0005759C" w:rsidRPr="0005759C" w:rsidRDefault="0005759C" w:rsidP="0005759C">
      <w:pPr>
        <w:pStyle w:val="Textoindependiente"/>
        <w:widowControl w:val="0"/>
        <w:tabs>
          <w:tab w:val="left" w:pos="9356"/>
        </w:tabs>
        <w:ind w:right="-568"/>
        <w:rPr>
          <w:lang w:val="es-ES"/>
        </w:rPr>
      </w:pPr>
      <w:r w:rsidRPr="0005759C">
        <w:rPr>
          <w:lang w:val="es-ES"/>
        </w:rPr>
        <w:t xml:space="preserve">La caducidad de los planes de facilidades de pago operará de pleno derecho y sin necesidad de que medie intervención alguna por parte de </w:t>
      </w:r>
      <w:r w:rsidR="00D730C0">
        <w:rPr>
          <w:lang w:val="es-ES"/>
        </w:rPr>
        <w:t>ARCA</w:t>
      </w:r>
      <w:r w:rsidRPr="0005759C">
        <w:rPr>
          <w:lang w:val="es-ES"/>
        </w:rPr>
        <w:t>, cuando se produzca la falta de ingreso de DOS (2) cuotas consecutivas o alternadas, a los SESENTA (60) días corridos posteriores a la fecha de vencimiento de la segunda de ellas o la falta de ingreso de UNA (1) cuota, a los SESENTA (60) días corridos contados desde la fecha de vencimiento de la última cuota del plan.</w:t>
      </w:r>
    </w:p>
    <w:p w14:paraId="382E6066" w14:textId="77777777" w:rsidR="0005759C" w:rsidRPr="0005759C" w:rsidRDefault="0005759C" w:rsidP="0005759C">
      <w:pPr>
        <w:pStyle w:val="Textoindependiente"/>
        <w:widowControl w:val="0"/>
        <w:tabs>
          <w:tab w:val="left" w:pos="9356"/>
        </w:tabs>
        <w:ind w:right="-568"/>
        <w:rPr>
          <w:lang w:val="es-ES"/>
        </w:rPr>
      </w:pPr>
    </w:p>
    <w:p w14:paraId="6634F5DB" w14:textId="24CC26D9" w:rsidR="0005759C" w:rsidRPr="0005759C" w:rsidRDefault="0005759C" w:rsidP="0005759C">
      <w:pPr>
        <w:pStyle w:val="Textoindependiente"/>
        <w:widowControl w:val="0"/>
        <w:tabs>
          <w:tab w:val="left" w:pos="9356"/>
        </w:tabs>
        <w:ind w:right="-568"/>
        <w:rPr>
          <w:lang w:val="es-ES"/>
        </w:rPr>
      </w:pPr>
      <w:r w:rsidRPr="0005759C">
        <w:rPr>
          <w:lang w:val="es-ES"/>
        </w:rPr>
        <w:t>Operada la caducidad del plan de facilidades de pago</w:t>
      </w:r>
      <w:r w:rsidR="00D730C0">
        <w:rPr>
          <w:lang w:val="es-ES"/>
        </w:rPr>
        <w:t xml:space="preserve">, </w:t>
      </w:r>
      <w:r w:rsidRPr="0005759C">
        <w:rPr>
          <w:lang w:val="es-ES"/>
        </w:rPr>
        <w:t>este Organismo quedará habilitado para disponer el inicio de las acciones judiciales tendientes al cobro del total adeudado mediante la emisión de la respectiva boleta de deuda.</w:t>
      </w:r>
    </w:p>
    <w:p w14:paraId="18C8B35E" w14:textId="77777777" w:rsidR="0005759C" w:rsidRPr="0005759C" w:rsidRDefault="0005759C" w:rsidP="0005759C">
      <w:pPr>
        <w:pStyle w:val="Textoindependiente"/>
        <w:widowControl w:val="0"/>
        <w:tabs>
          <w:tab w:val="left" w:pos="9356"/>
        </w:tabs>
        <w:ind w:right="-568"/>
        <w:rPr>
          <w:lang w:val="es-ES"/>
        </w:rPr>
      </w:pPr>
    </w:p>
    <w:p w14:paraId="6695EAB2" w14:textId="77777777" w:rsidR="0005759C" w:rsidRPr="0005759C" w:rsidRDefault="0005759C" w:rsidP="0005759C">
      <w:pPr>
        <w:pStyle w:val="Textoindependiente"/>
        <w:widowControl w:val="0"/>
        <w:tabs>
          <w:tab w:val="left" w:pos="9356"/>
        </w:tabs>
        <w:ind w:right="-568"/>
        <w:rPr>
          <w:lang w:val="es-ES"/>
        </w:rPr>
      </w:pPr>
      <w:r w:rsidRPr="0005759C">
        <w:rPr>
          <w:lang w:val="es-ES"/>
        </w:rPr>
        <w:t>Los contribuyentes y/o responsables, una vez declarada la caducidad del plan de facilidades de pago, deberán cancelar el saldo adeudado mediante transferencia electrónica de fondos conforme a las disposiciones establecidas en la Resolución General N° 1.778, sus modificatorias y complementarias.</w:t>
      </w:r>
    </w:p>
    <w:p w14:paraId="2059AECB" w14:textId="77777777" w:rsidR="0005759C" w:rsidRPr="0005759C" w:rsidRDefault="0005759C" w:rsidP="0005759C">
      <w:pPr>
        <w:pStyle w:val="Textoindependiente"/>
        <w:widowControl w:val="0"/>
        <w:tabs>
          <w:tab w:val="left" w:pos="9356"/>
        </w:tabs>
        <w:ind w:right="-568"/>
        <w:rPr>
          <w:lang w:val="es-ES"/>
        </w:rPr>
      </w:pPr>
    </w:p>
    <w:p w14:paraId="2B936C74" w14:textId="77777777" w:rsidR="0005759C" w:rsidRPr="0005759C" w:rsidRDefault="0005759C" w:rsidP="0005759C">
      <w:pPr>
        <w:pStyle w:val="Textoindependiente"/>
        <w:widowControl w:val="0"/>
        <w:tabs>
          <w:tab w:val="left" w:pos="9356"/>
        </w:tabs>
        <w:ind w:right="-568"/>
        <w:rPr>
          <w:lang w:val="es-ES"/>
        </w:rPr>
      </w:pPr>
      <w:r w:rsidRPr="0005759C">
        <w:rPr>
          <w:lang w:val="es-ES"/>
        </w:rPr>
        <w:t>Dicho saldo estará conformado por las obligaciones adeudadas que surjan de la imputación generada por el sistema, la que podrá visualizarse en el servicio “web” denominado “Mis Facilidades”, accediendo a la opción “Detalle de Imputación de Cuotas” y/o “Detalle de Deuda Impaga” del menú “Impresiones” correspondiente al plan presentado, a las que se les adicionarán, de corresponder, los intereses devengados hasta la fecha de su efectivo pago.</w:t>
      </w:r>
    </w:p>
    <w:p w14:paraId="51B45549" w14:textId="77777777" w:rsidR="0005759C" w:rsidRPr="0005759C" w:rsidRDefault="0005759C" w:rsidP="0005759C">
      <w:pPr>
        <w:pStyle w:val="Textoindependiente"/>
        <w:widowControl w:val="0"/>
        <w:tabs>
          <w:tab w:val="left" w:pos="9356"/>
        </w:tabs>
        <w:ind w:right="-568"/>
        <w:rPr>
          <w:lang w:val="es-ES"/>
        </w:rPr>
      </w:pPr>
    </w:p>
    <w:p w14:paraId="347F1951" w14:textId="6639D281" w:rsidR="0005759C" w:rsidRDefault="0005759C" w:rsidP="0005759C">
      <w:pPr>
        <w:pStyle w:val="Textoindependiente"/>
        <w:widowControl w:val="0"/>
        <w:tabs>
          <w:tab w:val="left" w:pos="9356"/>
        </w:tabs>
        <w:ind w:right="-568"/>
        <w:rPr>
          <w:lang w:val="es-ES"/>
        </w:rPr>
      </w:pPr>
      <w:r w:rsidRPr="0005759C">
        <w:rPr>
          <w:lang w:val="es-ES"/>
        </w:rPr>
        <w:t>Cuando el plan incluya deuda aduanera, una vez comunicada la caducidad, el Sistema Informático MALVINA (SIM) procederá automáticamente de acuerdo con lo dispuesto en el inciso c) del artículo 1122 del Código Aduanero -Ley N° 22.415 y sus modificaciones-.</w:t>
      </w:r>
    </w:p>
    <w:p w14:paraId="6D176CB3" w14:textId="36B20497" w:rsidR="00D730C0" w:rsidRDefault="00D730C0" w:rsidP="00D730C0">
      <w:pPr>
        <w:pStyle w:val="Textoindependiente"/>
        <w:ind w:right="-568"/>
        <w:rPr>
          <w:lang w:val="es-ES"/>
        </w:rPr>
      </w:pPr>
    </w:p>
    <w:p w14:paraId="07536C1D" w14:textId="77777777" w:rsidR="00D730C0" w:rsidRDefault="00D730C0" w:rsidP="00D730C0">
      <w:pPr>
        <w:pStyle w:val="Textoindependiente"/>
        <w:ind w:right="-568"/>
        <w:rPr>
          <w:lang w:val="es-ES"/>
        </w:rPr>
      </w:pPr>
    </w:p>
    <w:p w14:paraId="6666EE8B" w14:textId="6E27C8E8" w:rsidR="00D730C0" w:rsidRPr="00D730C0" w:rsidRDefault="00D730C0" w:rsidP="00D730C0">
      <w:pPr>
        <w:pStyle w:val="Textoindependiente"/>
        <w:numPr>
          <w:ilvl w:val="0"/>
          <w:numId w:val="27"/>
        </w:numPr>
        <w:ind w:right="-568"/>
        <w:rPr>
          <w:b/>
          <w:u w:val="single"/>
        </w:rPr>
      </w:pPr>
      <w:r w:rsidRPr="00D730C0">
        <w:rPr>
          <w:b/>
          <w:u w:val="single"/>
        </w:rPr>
        <w:t>ACOGIMIENTO</w:t>
      </w:r>
    </w:p>
    <w:p w14:paraId="07053751" w14:textId="77777777" w:rsidR="00D730C0" w:rsidRDefault="00D730C0" w:rsidP="00D730C0">
      <w:pPr>
        <w:pStyle w:val="Textoindependiente"/>
        <w:ind w:right="-568"/>
        <w:rPr>
          <w:lang w:val="es-ES"/>
        </w:rPr>
      </w:pPr>
    </w:p>
    <w:p w14:paraId="06CB90DF" w14:textId="137020F1" w:rsidR="00D730C0" w:rsidRPr="008C34CF" w:rsidRDefault="0055582F" w:rsidP="00D730C0">
      <w:pPr>
        <w:pStyle w:val="Textoindependiente"/>
        <w:ind w:right="-568"/>
      </w:pPr>
      <w:r>
        <w:t xml:space="preserve">El acogimiento al </w:t>
      </w:r>
      <w:r w:rsidR="00D730C0">
        <w:t>presente</w:t>
      </w:r>
      <w:r>
        <w:t xml:space="preserve"> régimen podrá realizarse </w:t>
      </w:r>
      <w:r w:rsidR="00D730C0" w:rsidRPr="0055582F">
        <w:rPr>
          <w:u w:val="single"/>
        </w:rPr>
        <w:t>desde el 3 de febrero hasta el 30 de abril</w:t>
      </w:r>
      <w:r w:rsidR="00D730C0" w:rsidRPr="00CA3545">
        <w:t xml:space="preserve"> de 2025, ambos inclusive, a través del sistema informático “Mis Facilidades” con Clave Fiscal.</w:t>
      </w:r>
    </w:p>
    <w:p w14:paraId="3F47F313" w14:textId="77777777" w:rsidR="0055582F" w:rsidRDefault="0055582F" w:rsidP="0005759C">
      <w:pPr>
        <w:pStyle w:val="Textoindependiente"/>
        <w:widowControl w:val="0"/>
        <w:tabs>
          <w:tab w:val="left" w:pos="9356"/>
        </w:tabs>
        <w:ind w:right="-568"/>
      </w:pPr>
    </w:p>
    <w:p w14:paraId="2DED9A79" w14:textId="67554C16" w:rsidR="0005759C" w:rsidRPr="0055582F" w:rsidRDefault="0055582F" w:rsidP="0005759C">
      <w:pPr>
        <w:pStyle w:val="Textoindependiente"/>
        <w:widowControl w:val="0"/>
        <w:tabs>
          <w:tab w:val="left" w:pos="9356"/>
        </w:tabs>
        <w:ind w:right="-568"/>
      </w:pPr>
      <w:r w:rsidRPr="0055582F">
        <w:t>No existirán restricciones en la cantidad de planes de facilidades de pago a presentar durante el período mencionado</w:t>
      </w:r>
      <w:r w:rsidR="00AD1B99">
        <w:t xml:space="preserve"> en el párrafo anterior.</w:t>
      </w:r>
    </w:p>
    <w:p w14:paraId="7B28CBA9" w14:textId="4E54DA8F" w:rsidR="0005759C" w:rsidRDefault="0005759C" w:rsidP="0005759C">
      <w:pPr>
        <w:pStyle w:val="Textoindependiente"/>
        <w:widowControl w:val="0"/>
        <w:tabs>
          <w:tab w:val="left" w:pos="9356"/>
        </w:tabs>
        <w:ind w:right="-568"/>
        <w:rPr>
          <w:lang w:val="es-ES"/>
        </w:rPr>
      </w:pPr>
    </w:p>
    <w:p w14:paraId="28516F60" w14:textId="77777777" w:rsidR="00AD1B99" w:rsidRPr="0005759C" w:rsidRDefault="00AD1B99" w:rsidP="0005759C">
      <w:pPr>
        <w:pStyle w:val="Textoindependiente"/>
        <w:widowControl w:val="0"/>
        <w:tabs>
          <w:tab w:val="left" w:pos="9356"/>
        </w:tabs>
        <w:ind w:right="-568"/>
        <w:rPr>
          <w:lang w:val="es-ES"/>
        </w:rPr>
      </w:pPr>
    </w:p>
    <w:p w14:paraId="3DE1FF47" w14:textId="4FABA378" w:rsidR="008C34CF" w:rsidRPr="008C34CF" w:rsidRDefault="008C34CF" w:rsidP="009C7FA4">
      <w:pPr>
        <w:pStyle w:val="Textoindependiente"/>
        <w:numPr>
          <w:ilvl w:val="0"/>
          <w:numId w:val="27"/>
        </w:numPr>
        <w:ind w:right="-568"/>
        <w:rPr>
          <w:b/>
          <w:u w:val="single"/>
        </w:rPr>
      </w:pPr>
      <w:r w:rsidRPr="008C34CF">
        <w:rPr>
          <w:b/>
          <w:u w:val="single"/>
        </w:rPr>
        <w:t>V</w:t>
      </w:r>
      <w:r w:rsidR="00D730C0">
        <w:rPr>
          <w:b/>
          <w:u w:val="single"/>
        </w:rPr>
        <w:t>IGENCIA</w:t>
      </w:r>
    </w:p>
    <w:p w14:paraId="220B2774" w14:textId="77777777" w:rsidR="008C34CF" w:rsidRPr="008C34CF" w:rsidRDefault="008C34CF" w:rsidP="009C7FA4">
      <w:pPr>
        <w:pStyle w:val="Textoindependiente"/>
        <w:ind w:left="142" w:right="-568"/>
      </w:pPr>
    </w:p>
    <w:p w14:paraId="5B89F137" w14:textId="0DBDC123" w:rsidR="008C34CF" w:rsidRPr="008C34CF" w:rsidRDefault="00D730C0" w:rsidP="009C7FA4">
      <w:pPr>
        <w:pStyle w:val="Textoindependiente"/>
        <w:ind w:left="142" w:right="-568"/>
      </w:pPr>
      <w:r w:rsidRPr="00D730C0">
        <w:t xml:space="preserve">La presente resolución general entrará en vigencia </w:t>
      </w:r>
      <w:r w:rsidR="00AD1B99">
        <w:t>a partir del 30 de diciembre 2024.</w:t>
      </w:r>
    </w:p>
    <w:p w14:paraId="55F7AF9C" w14:textId="33AF393C" w:rsidR="005C7025" w:rsidRDefault="003A3111" w:rsidP="009C7FA4">
      <w:pPr>
        <w:pStyle w:val="Textoindependiente"/>
        <w:ind w:left="142" w:right="-568"/>
        <w:jc w:val="left"/>
      </w:pPr>
      <w:r w:rsidRPr="008C34CF">
        <w:t xml:space="preserve"> </w:t>
      </w:r>
    </w:p>
    <w:p w14:paraId="7D60AF49" w14:textId="77777777" w:rsidR="00AD1B99" w:rsidRDefault="00AD1B99" w:rsidP="006734EA">
      <w:pPr>
        <w:pStyle w:val="Textoindependiente"/>
        <w:ind w:right="-568"/>
        <w:jc w:val="left"/>
      </w:pPr>
    </w:p>
    <w:p w14:paraId="458CF427" w14:textId="2A6FF757" w:rsidR="005057B9" w:rsidRDefault="005C7025" w:rsidP="00AD1B99">
      <w:pPr>
        <w:pStyle w:val="Textoindependiente"/>
        <w:ind w:right="-568"/>
        <w:jc w:val="left"/>
      </w:pPr>
      <w:r>
        <w:t xml:space="preserve">Buenos Aires, </w:t>
      </w:r>
      <w:r w:rsidR="00AD1B99">
        <w:t>09</w:t>
      </w:r>
      <w:r w:rsidR="008C34CF" w:rsidRPr="008C34CF">
        <w:t xml:space="preserve"> de </w:t>
      </w:r>
      <w:proofErr w:type="gramStart"/>
      <w:r w:rsidR="00CA3545">
        <w:t>Enero</w:t>
      </w:r>
      <w:proofErr w:type="gramEnd"/>
      <w:r w:rsidR="008C34CF" w:rsidRPr="008C34CF">
        <w:t xml:space="preserve"> de 20</w:t>
      </w:r>
      <w:r w:rsidR="00AD1B99">
        <w:t>25</w:t>
      </w:r>
      <w:r w:rsidR="008C34CF" w:rsidRPr="008C34CF">
        <w:t>.</w:t>
      </w:r>
    </w:p>
    <w:sectPr w:rsidR="005057B9" w:rsidSect="002C2DAD">
      <w:headerReference w:type="default" r:id="rId8"/>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EDAC2" w14:textId="77777777" w:rsidR="001C35EB" w:rsidRDefault="001C35EB" w:rsidP="00735D3C">
      <w:r>
        <w:separator/>
      </w:r>
    </w:p>
  </w:endnote>
  <w:endnote w:type="continuationSeparator" w:id="0">
    <w:p w14:paraId="39B7E029" w14:textId="77777777" w:rsidR="001C35EB" w:rsidRDefault="001C35EB" w:rsidP="0073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tsaah">
    <w:altName w:val="Arial"/>
    <w:charset w:val="00"/>
    <w:family w:val="swiss"/>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1CB07" w14:textId="77777777" w:rsidR="001C35EB" w:rsidRDefault="001C35EB" w:rsidP="00735D3C">
      <w:r>
        <w:separator/>
      </w:r>
    </w:p>
  </w:footnote>
  <w:footnote w:type="continuationSeparator" w:id="0">
    <w:p w14:paraId="39ACB9C6" w14:textId="77777777" w:rsidR="001C35EB" w:rsidRDefault="001C35EB" w:rsidP="00735D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DB96" w14:textId="5469A207" w:rsidR="00583202" w:rsidRDefault="00583202" w:rsidP="00ED5688">
    <w:pPr>
      <w:pStyle w:val="Encabezado"/>
      <w:pBdr>
        <w:bottom w:val="single" w:sz="12" w:space="1" w:color="000080"/>
      </w:pBdr>
      <w:tabs>
        <w:tab w:val="clear" w:pos="8504"/>
        <w:tab w:val="right" w:pos="9417"/>
      </w:tabs>
      <w:ind w:right="-710"/>
      <w:jc w:val="both"/>
      <w:rPr>
        <w:b/>
        <w:color w:val="000080"/>
      </w:rPr>
    </w:pPr>
    <w:r>
      <w:rPr>
        <w:b/>
        <w:color w:val="000080"/>
      </w:rPr>
      <w:tab/>
    </w:r>
    <w:r>
      <w:rPr>
        <w:b/>
        <w:color w:val="000080"/>
      </w:rPr>
      <w:tab/>
      <w:t>FABETTI, BERTANI &amp; ASOCIADOS</w:t>
    </w:r>
  </w:p>
  <w:p w14:paraId="1E19E415" w14:textId="77777777" w:rsidR="00583202" w:rsidRDefault="005832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98D"/>
    <w:multiLevelType w:val="multilevel"/>
    <w:tmpl w:val="F4DEAFAA"/>
    <w:lvl w:ilvl="0">
      <w:start w:val="1"/>
      <w:numFmt w:val="decimal"/>
      <w:lvlText w:val="%1."/>
      <w:lvlJc w:val="left"/>
      <w:pPr>
        <w:ind w:left="3479" w:hanging="360"/>
      </w:pPr>
      <w:rPr>
        <w:rFonts w:hint="default"/>
      </w:rPr>
    </w:lvl>
    <w:lvl w:ilvl="1">
      <w:start w:val="1"/>
      <w:numFmt w:val="none"/>
      <w:lvlText w:val="2.1."/>
      <w:lvlJc w:val="left"/>
      <w:pPr>
        <w:ind w:left="3911" w:hanging="432"/>
      </w:pPr>
      <w:rPr>
        <w:rFonts w:hint="default"/>
      </w:rPr>
    </w:lvl>
    <w:lvl w:ilvl="2">
      <w:start w:val="1"/>
      <w:numFmt w:val="none"/>
      <w:lvlText w:val="2.2."/>
      <w:lvlJc w:val="left"/>
      <w:pPr>
        <w:ind w:left="4343" w:hanging="504"/>
      </w:pPr>
      <w:rPr>
        <w:rFonts w:hint="default"/>
      </w:rPr>
    </w:lvl>
    <w:lvl w:ilvl="3">
      <w:start w:val="1"/>
      <w:numFmt w:val="none"/>
      <w:lvlText w:val="2.2.2."/>
      <w:lvlJc w:val="left"/>
      <w:pPr>
        <w:ind w:left="4617" w:hanging="648"/>
      </w:pPr>
      <w:rPr>
        <w:rFonts w:hint="default"/>
      </w:rPr>
    </w:lvl>
    <w:lvl w:ilvl="4">
      <w:start w:val="1"/>
      <w:numFmt w:val="none"/>
      <w:lvlText w:val="2.2.3."/>
      <w:lvlJc w:val="left"/>
      <w:pPr>
        <w:ind w:left="4761" w:hanging="792"/>
      </w:pPr>
      <w:rPr>
        <w:rFonts w:hint="default"/>
      </w:rPr>
    </w:lvl>
    <w:lvl w:ilvl="5">
      <w:start w:val="1"/>
      <w:numFmt w:val="decimal"/>
      <w:lvlText w:val="%1.%2.%3.%4.%5.%6."/>
      <w:lvlJc w:val="left"/>
      <w:pPr>
        <w:ind w:left="5855" w:hanging="936"/>
      </w:pPr>
      <w:rPr>
        <w:rFonts w:hint="default"/>
      </w:rPr>
    </w:lvl>
    <w:lvl w:ilvl="6">
      <w:start w:val="1"/>
      <w:numFmt w:val="decimal"/>
      <w:lvlText w:val="%1.%2.%3.%4.%5.%6.%7."/>
      <w:lvlJc w:val="left"/>
      <w:pPr>
        <w:ind w:left="6359" w:hanging="1080"/>
      </w:pPr>
      <w:rPr>
        <w:rFonts w:hint="default"/>
      </w:rPr>
    </w:lvl>
    <w:lvl w:ilvl="7">
      <w:start w:val="1"/>
      <w:numFmt w:val="decimal"/>
      <w:lvlText w:val="%1.%2.%3.%4.%5.%6.%7.%8."/>
      <w:lvlJc w:val="left"/>
      <w:pPr>
        <w:ind w:left="6863" w:hanging="1224"/>
      </w:pPr>
      <w:rPr>
        <w:rFonts w:hint="default"/>
      </w:rPr>
    </w:lvl>
    <w:lvl w:ilvl="8">
      <w:start w:val="1"/>
      <w:numFmt w:val="decimal"/>
      <w:lvlText w:val="%1.%2.%3.%4.%5.%6.%7.%8.%9."/>
      <w:lvlJc w:val="left"/>
      <w:pPr>
        <w:ind w:left="7439" w:hanging="1440"/>
      </w:pPr>
      <w:rPr>
        <w:rFonts w:hint="default"/>
      </w:rPr>
    </w:lvl>
  </w:abstractNum>
  <w:abstractNum w:abstractNumId="1" w15:restartNumberingAfterBreak="0">
    <w:nsid w:val="05720CDD"/>
    <w:multiLevelType w:val="hybridMultilevel"/>
    <w:tmpl w:val="5C34A054"/>
    <w:lvl w:ilvl="0" w:tplc="BF48D12A">
      <w:start w:val="1"/>
      <w:numFmt w:val="bullet"/>
      <w:lvlText w:val="-"/>
      <w:lvlJc w:val="left"/>
      <w:pPr>
        <w:ind w:left="2940" w:hanging="360"/>
      </w:pPr>
      <w:rPr>
        <w:rFonts w:ascii="Utsaah" w:hAnsi="Utsaah" w:hint="default"/>
      </w:rPr>
    </w:lvl>
    <w:lvl w:ilvl="1" w:tplc="0C0A0003" w:tentative="1">
      <w:start w:val="1"/>
      <w:numFmt w:val="bullet"/>
      <w:lvlText w:val="o"/>
      <w:lvlJc w:val="left"/>
      <w:pPr>
        <w:ind w:left="3660" w:hanging="360"/>
      </w:pPr>
      <w:rPr>
        <w:rFonts w:ascii="Courier New" w:hAnsi="Courier New" w:cs="Courier New" w:hint="default"/>
      </w:rPr>
    </w:lvl>
    <w:lvl w:ilvl="2" w:tplc="0C0A0005" w:tentative="1">
      <w:start w:val="1"/>
      <w:numFmt w:val="bullet"/>
      <w:lvlText w:val=""/>
      <w:lvlJc w:val="left"/>
      <w:pPr>
        <w:ind w:left="4380" w:hanging="360"/>
      </w:pPr>
      <w:rPr>
        <w:rFonts w:ascii="Wingdings" w:hAnsi="Wingdings" w:hint="default"/>
      </w:rPr>
    </w:lvl>
    <w:lvl w:ilvl="3" w:tplc="0C0A0001" w:tentative="1">
      <w:start w:val="1"/>
      <w:numFmt w:val="bullet"/>
      <w:lvlText w:val=""/>
      <w:lvlJc w:val="left"/>
      <w:pPr>
        <w:ind w:left="5100" w:hanging="360"/>
      </w:pPr>
      <w:rPr>
        <w:rFonts w:ascii="Symbol" w:hAnsi="Symbol" w:hint="default"/>
      </w:rPr>
    </w:lvl>
    <w:lvl w:ilvl="4" w:tplc="0C0A0003" w:tentative="1">
      <w:start w:val="1"/>
      <w:numFmt w:val="bullet"/>
      <w:lvlText w:val="o"/>
      <w:lvlJc w:val="left"/>
      <w:pPr>
        <w:ind w:left="5820" w:hanging="360"/>
      </w:pPr>
      <w:rPr>
        <w:rFonts w:ascii="Courier New" w:hAnsi="Courier New" w:cs="Courier New" w:hint="default"/>
      </w:rPr>
    </w:lvl>
    <w:lvl w:ilvl="5" w:tplc="0C0A0005" w:tentative="1">
      <w:start w:val="1"/>
      <w:numFmt w:val="bullet"/>
      <w:lvlText w:val=""/>
      <w:lvlJc w:val="left"/>
      <w:pPr>
        <w:ind w:left="6540" w:hanging="360"/>
      </w:pPr>
      <w:rPr>
        <w:rFonts w:ascii="Wingdings" w:hAnsi="Wingdings" w:hint="default"/>
      </w:rPr>
    </w:lvl>
    <w:lvl w:ilvl="6" w:tplc="0C0A0001" w:tentative="1">
      <w:start w:val="1"/>
      <w:numFmt w:val="bullet"/>
      <w:lvlText w:val=""/>
      <w:lvlJc w:val="left"/>
      <w:pPr>
        <w:ind w:left="7260" w:hanging="360"/>
      </w:pPr>
      <w:rPr>
        <w:rFonts w:ascii="Symbol" w:hAnsi="Symbol" w:hint="default"/>
      </w:rPr>
    </w:lvl>
    <w:lvl w:ilvl="7" w:tplc="0C0A0003" w:tentative="1">
      <w:start w:val="1"/>
      <w:numFmt w:val="bullet"/>
      <w:lvlText w:val="o"/>
      <w:lvlJc w:val="left"/>
      <w:pPr>
        <w:ind w:left="7980" w:hanging="360"/>
      </w:pPr>
      <w:rPr>
        <w:rFonts w:ascii="Courier New" w:hAnsi="Courier New" w:cs="Courier New" w:hint="default"/>
      </w:rPr>
    </w:lvl>
    <w:lvl w:ilvl="8" w:tplc="0C0A0005" w:tentative="1">
      <w:start w:val="1"/>
      <w:numFmt w:val="bullet"/>
      <w:lvlText w:val=""/>
      <w:lvlJc w:val="left"/>
      <w:pPr>
        <w:ind w:left="8700" w:hanging="360"/>
      </w:pPr>
      <w:rPr>
        <w:rFonts w:ascii="Wingdings" w:hAnsi="Wingdings" w:hint="default"/>
      </w:rPr>
    </w:lvl>
  </w:abstractNum>
  <w:abstractNum w:abstractNumId="2" w15:restartNumberingAfterBreak="0">
    <w:nsid w:val="0B242111"/>
    <w:multiLevelType w:val="hybridMultilevel"/>
    <w:tmpl w:val="F4B2DDDE"/>
    <w:lvl w:ilvl="0" w:tplc="0C0A0017">
      <w:start w:val="1"/>
      <w:numFmt w:val="lowerLetter"/>
      <w:lvlText w:val="%1)"/>
      <w:lvlJc w:val="left"/>
      <w:pPr>
        <w:ind w:left="4613" w:hanging="360"/>
      </w:pPr>
    </w:lvl>
    <w:lvl w:ilvl="1" w:tplc="0C0A0019" w:tentative="1">
      <w:start w:val="1"/>
      <w:numFmt w:val="lowerLetter"/>
      <w:lvlText w:val="%2."/>
      <w:lvlJc w:val="left"/>
      <w:pPr>
        <w:ind w:left="5333" w:hanging="360"/>
      </w:pPr>
    </w:lvl>
    <w:lvl w:ilvl="2" w:tplc="0C0A001B" w:tentative="1">
      <w:start w:val="1"/>
      <w:numFmt w:val="lowerRoman"/>
      <w:lvlText w:val="%3."/>
      <w:lvlJc w:val="right"/>
      <w:pPr>
        <w:ind w:left="6053" w:hanging="180"/>
      </w:pPr>
    </w:lvl>
    <w:lvl w:ilvl="3" w:tplc="0C0A000F" w:tentative="1">
      <w:start w:val="1"/>
      <w:numFmt w:val="decimal"/>
      <w:lvlText w:val="%4."/>
      <w:lvlJc w:val="left"/>
      <w:pPr>
        <w:ind w:left="6773" w:hanging="360"/>
      </w:pPr>
    </w:lvl>
    <w:lvl w:ilvl="4" w:tplc="0C0A0019" w:tentative="1">
      <w:start w:val="1"/>
      <w:numFmt w:val="lowerLetter"/>
      <w:lvlText w:val="%5."/>
      <w:lvlJc w:val="left"/>
      <w:pPr>
        <w:ind w:left="7493" w:hanging="360"/>
      </w:pPr>
    </w:lvl>
    <w:lvl w:ilvl="5" w:tplc="0C0A001B" w:tentative="1">
      <w:start w:val="1"/>
      <w:numFmt w:val="lowerRoman"/>
      <w:lvlText w:val="%6."/>
      <w:lvlJc w:val="right"/>
      <w:pPr>
        <w:ind w:left="8213" w:hanging="180"/>
      </w:pPr>
    </w:lvl>
    <w:lvl w:ilvl="6" w:tplc="0C0A000F" w:tentative="1">
      <w:start w:val="1"/>
      <w:numFmt w:val="decimal"/>
      <w:lvlText w:val="%7."/>
      <w:lvlJc w:val="left"/>
      <w:pPr>
        <w:ind w:left="8933" w:hanging="360"/>
      </w:pPr>
    </w:lvl>
    <w:lvl w:ilvl="7" w:tplc="0C0A0019" w:tentative="1">
      <w:start w:val="1"/>
      <w:numFmt w:val="lowerLetter"/>
      <w:lvlText w:val="%8."/>
      <w:lvlJc w:val="left"/>
      <w:pPr>
        <w:ind w:left="9653" w:hanging="360"/>
      </w:pPr>
    </w:lvl>
    <w:lvl w:ilvl="8" w:tplc="0C0A001B" w:tentative="1">
      <w:start w:val="1"/>
      <w:numFmt w:val="lowerRoman"/>
      <w:lvlText w:val="%9."/>
      <w:lvlJc w:val="right"/>
      <w:pPr>
        <w:ind w:left="10373" w:hanging="180"/>
      </w:pPr>
    </w:lvl>
  </w:abstractNum>
  <w:abstractNum w:abstractNumId="3" w15:restartNumberingAfterBreak="0">
    <w:nsid w:val="0C5711A4"/>
    <w:multiLevelType w:val="hybridMultilevel"/>
    <w:tmpl w:val="72245A8C"/>
    <w:lvl w:ilvl="0" w:tplc="55B8EA06">
      <w:start w:val="1"/>
      <w:numFmt w:val="lowerLetter"/>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C307BB"/>
    <w:multiLevelType w:val="multilevel"/>
    <w:tmpl w:val="5C7C90EC"/>
    <w:lvl w:ilvl="0">
      <w:start w:val="1"/>
      <w:numFmt w:val="decimal"/>
      <w:lvlText w:val="%1."/>
      <w:lvlJc w:val="left"/>
      <w:pPr>
        <w:ind w:left="3479" w:hanging="360"/>
      </w:pPr>
      <w:rPr>
        <w:rFonts w:hint="default"/>
      </w:rPr>
    </w:lvl>
    <w:lvl w:ilvl="1">
      <w:start w:val="1"/>
      <w:numFmt w:val="none"/>
      <w:lvlText w:val="2.1."/>
      <w:lvlJc w:val="left"/>
      <w:pPr>
        <w:ind w:left="3911" w:hanging="432"/>
      </w:pPr>
      <w:rPr>
        <w:rFonts w:hint="default"/>
      </w:rPr>
    </w:lvl>
    <w:lvl w:ilvl="2">
      <w:start w:val="1"/>
      <w:numFmt w:val="none"/>
      <w:lvlText w:val="2.2."/>
      <w:lvlJc w:val="left"/>
      <w:pPr>
        <w:ind w:left="4343" w:hanging="504"/>
      </w:pPr>
      <w:rPr>
        <w:rFonts w:hint="default"/>
      </w:rPr>
    </w:lvl>
    <w:lvl w:ilvl="3">
      <w:start w:val="1"/>
      <w:numFmt w:val="none"/>
      <w:lvlText w:val="2.2.3."/>
      <w:lvlJc w:val="left"/>
      <w:pPr>
        <w:ind w:left="4617" w:hanging="648"/>
      </w:pPr>
      <w:rPr>
        <w:rFonts w:hint="default"/>
      </w:rPr>
    </w:lvl>
    <w:lvl w:ilvl="4">
      <w:start w:val="1"/>
      <w:numFmt w:val="none"/>
      <w:lvlText w:val="2.2.3."/>
      <w:lvlJc w:val="left"/>
      <w:pPr>
        <w:ind w:left="4620" w:hanging="792"/>
      </w:pPr>
      <w:rPr>
        <w:rFonts w:hint="default"/>
      </w:rPr>
    </w:lvl>
    <w:lvl w:ilvl="5">
      <w:start w:val="1"/>
      <w:numFmt w:val="decimal"/>
      <w:lvlText w:val="%1.%2.%3.%4.%5.%6."/>
      <w:lvlJc w:val="left"/>
      <w:pPr>
        <w:ind w:left="5855" w:hanging="936"/>
      </w:pPr>
      <w:rPr>
        <w:rFonts w:hint="default"/>
      </w:rPr>
    </w:lvl>
    <w:lvl w:ilvl="6">
      <w:start w:val="1"/>
      <w:numFmt w:val="decimal"/>
      <w:lvlText w:val="%1.%2.%3.%4.%5.%6.%7."/>
      <w:lvlJc w:val="left"/>
      <w:pPr>
        <w:ind w:left="6359" w:hanging="1080"/>
      </w:pPr>
      <w:rPr>
        <w:rFonts w:hint="default"/>
      </w:rPr>
    </w:lvl>
    <w:lvl w:ilvl="7">
      <w:start w:val="1"/>
      <w:numFmt w:val="decimal"/>
      <w:lvlText w:val="%1.%2.%3.%4.%5.%6.%7.%8."/>
      <w:lvlJc w:val="left"/>
      <w:pPr>
        <w:ind w:left="6863" w:hanging="1224"/>
      </w:pPr>
      <w:rPr>
        <w:rFonts w:hint="default"/>
      </w:rPr>
    </w:lvl>
    <w:lvl w:ilvl="8">
      <w:start w:val="1"/>
      <w:numFmt w:val="decimal"/>
      <w:lvlText w:val="%1.%2.%3.%4.%5.%6.%7.%8.%9."/>
      <w:lvlJc w:val="left"/>
      <w:pPr>
        <w:ind w:left="7439" w:hanging="1440"/>
      </w:pPr>
      <w:rPr>
        <w:rFonts w:hint="default"/>
      </w:rPr>
    </w:lvl>
  </w:abstractNum>
  <w:abstractNum w:abstractNumId="5" w15:restartNumberingAfterBreak="0">
    <w:nsid w:val="13A671DB"/>
    <w:multiLevelType w:val="hybridMultilevel"/>
    <w:tmpl w:val="F4B2DDDE"/>
    <w:lvl w:ilvl="0" w:tplc="0C0A0017">
      <w:start w:val="1"/>
      <w:numFmt w:val="lowerLetter"/>
      <w:lvlText w:val="%1)"/>
      <w:lvlJc w:val="left"/>
      <w:pPr>
        <w:ind w:left="3195" w:hanging="360"/>
      </w:p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6" w15:restartNumberingAfterBreak="0">
    <w:nsid w:val="155C1F13"/>
    <w:multiLevelType w:val="hybridMultilevel"/>
    <w:tmpl w:val="847E4026"/>
    <w:lvl w:ilvl="0" w:tplc="BF48D12A">
      <w:start w:val="1"/>
      <w:numFmt w:val="bullet"/>
      <w:lvlText w:val="-"/>
      <w:lvlJc w:val="left"/>
      <w:pPr>
        <w:ind w:left="1364" w:hanging="360"/>
      </w:pPr>
      <w:rPr>
        <w:rFonts w:ascii="Utsaah" w:hAnsi="Utsaah"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7" w15:restartNumberingAfterBreak="0">
    <w:nsid w:val="16D47267"/>
    <w:multiLevelType w:val="hybridMultilevel"/>
    <w:tmpl w:val="2C1803F8"/>
    <w:lvl w:ilvl="0" w:tplc="2C0A000B">
      <w:start w:val="1"/>
      <w:numFmt w:val="bullet"/>
      <w:lvlText w:val=""/>
      <w:lvlJc w:val="left"/>
      <w:pPr>
        <w:tabs>
          <w:tab w:val="num" w:pos="644"/>
        </w:tabs>
        <w:ind w:left="644" w:hanging="360"/>
      </w:pPr>
      <w:rPr>
        <w:rFonts w:ascii="Wingdings" w:hAnsi="Wingdings" w:hint="default"/>
      </w:rPr>
    </w:lvl>
    <w:lvl w:ilvl="1" w:tplc="F378C996">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19B577BA"/>
    <w:multiLevelType w:val="multilevel"/>
    <w:tmpl w:val="31D04492"/>
    <w:lvl w:ilvl="0">
      <w:start w:val="1"/>
      <w:numFmt w:val="decimal"/>
      <w:lvlText w:val="%1."/>
      <w:lvlJc w:val="left"/>
      <w:pPr>
        <w:ind w:left="3479" w:hanging="360"/>
      </w:pPr>
      <w:rPr>
        <w:rFonts w:hint="default"/>
      </w:rPr>
    </w:lvl>
    <w:lvl w:ilvl="1">
      <w:start w:val="1"/>
      <w:numFmt w:val="none"/>
      <w:lvlText w:val="2.1."/>
      <w:lvlJc w:val="left"/>
      <w:pPr>
        <w:ind w:left="3911" w:hanging="432"/>
      </w:pPr>
      <w:rPr>
        <w:rFonts w:hint="default"/>
      </w:rPr>
    </w:lvl>
    <w:lvl w:ilvl="2">
      <w:start w:val="1"/>
      <w:numFmt w:val="none"/>
      <w:lvlText w:val="2.2."/>
      <w:lvlJc w:val="left"/>
      <w:pPr>
        <w:ind w:left="4343" w:hanging="504"/>
      </w:pPr>
      <w:rPr>
        <w:rFonts w:hint="default"/>
      </w:rPr>
    </w:lvl>
    <w:lvl w:ilvl="3">
      <w:start w:val="1"/>
      <w:numFmt w:val="none"/>
      <w:lvlText w:val="2.2.1."/>
      <w:lvlJc w:val="left"/>
      <w:pPr>
        <w:ind w:left="4617" w:hanging="648"/>
      </w:pPr>
      <w:rPr>
        <w:rFonts w:hint="default"/>
      </w:rPr>
    </w:lvl>
    <w:lvl w:ilvl="4">
      <w:start w:val="1"/>
      <w:numFmt w:val="decimal"/>
      <w:lvlText w:val="%1.%2.%3.%4.%5."/>
      <w:lvlJc w:val="left"/>
      <w:pPr>
        <w:ind w:left="5351" w:hanging="792"/>
      </w:pPr>
      <w:rPr>
        <w:rFonts w:hint="default"/>
      </w:rPr>
    </w:lvl>
    <w:lvl w:ilvl="5">
      <w:start w:val="1"/>
      <w:numFmt w:val="decimal"/>
      <w:lvlText w:val="%1.%2.%3.%4.%5.%6."/>
      <w:lvlJc w:val="left"/>
      <w:pPr>
        <w:ind w:left="5855" w:hanging="936"/>
      </w:pPr>
      <w:rPr>
        <w:rFonts w:hint="default"/>
      </w:rPr>
    </w:lvl>
    <w:lvl w:ilvl="6">
      <w:start w:val="1"/>
      <w:numFmt w:val="decimal"/>
      <w:lvlText w:val="%1.%2.%3.%4.%5.%6.%7."/>
      <w:lvlJc w:val="left"/>
      <w:pPr>
        <w:ind w:left="6359" w:hanging="1080"/>
      </w:pPr>
      <w:rPr>
        <w:rFonts w:hint="default"/>
      </w:rPr>
    </w:lvl>
    <w:lvl w:ilvl="7">
      <w:start w:val="1"/>
      <w:numFmt w:val="decimal"/>
      <w:lvlText w:val="%1.%2.%3.%4.%5.%6.%7.%8."/>
      <w:lvlJc w:val="left"/>
      <w:pPr>
        <w:ind w:left="6863" w:hanging="1224"/>
      </w:pPr>
      <w:rPr>
        <w:rFonts w:hint="default"/>
      </w:rPr>
    </w:lvl>
    <w:lvl w:ilvl="8">
      <w:start w:val="1"/>
      <w:numFmt w:val="decimal"/>
      <w:lvlText w:val="%1.%2.%3.%4.%5.%6.%7.%8.%9."/>
      <w:lvlJc w:val="left"/>
      <w:pPr>
        <w:ind w:left="7439" w:hanging="1440"/>
      </w:pPr>
      <w:rPr>
        <w:rFonts w:hint="default"/>
      </w:rPr>
    </w:lvl>
  </w:abstractNum>
  <w:abstractNum w:abstractNumId="9" w15:restartNumberingAfterBreak="0">
    <w:nsid w:val="1B066CF6"/>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C1D2EB0"/>
    <w:multiLevelType w:val="hybridMultilevel"/>
    <w:tmpl w:val="6880762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1380ADC"/>
    <w:multiLevelType w:val="hybridMultilevel"/>
    <w:tmpl w:val="79AC33D0"/>
    <w:lvl w:ilvl="0" w:tplc="2C0A000B">
      <w:start w:val="1"/>
      <w:numFmt w:val="bullet"/>
      <w:lvlText w:val=""/>
      <w:lvlJc w:val="left"/>
      <w:pPr>
        <w:tabs>
          <w:tab w:val="num" w:pos="644"/>
        </w:tabs>
        <w:ind w:left="644" w:hanging="360"/>
      </w:pPr>
      <w:rPr>
        <w:rFonts w:ascii="Wingdings" w:hAnsi="Wingdings" w:hint="default"/>
      </w:rPr>
    </w:lvl>
    <w:lvl w:ilvl="1" w:tplc="2C0A0017">
      <w:start w:val="1"/>
      <w:numFmt w:val="lowerLetter"/>
      <w:lvlText w:val="%2)"/>
      <w:lvlJc w:val="left"/>
      <w:pPr>
        <w:tabs>
          <w:tab w:val="num" w:pos="1440"/>
        </w:tabs>
        <w:ind w:left="1440" w:hanging="360"/>
      </w:pPr>
      <w:rPr>
        <w:rFonts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23C21485"/>
    <w:multiLevelType w:val="hybridMultilevel"/>
    <w:tmpl w:val="B446911C"/>
    <w:lvl w:ilvl="0" w:tplc="2C0A000B">
      <w:start w:val="1"/>
      <w:numFmt w:val="bullet"/>
      <w:lvlText w:val=""/>
      <w:lvlJc w:val="left"/>
      <w:pPr>
        <w:ind w:left="1146" w:hanging="360"/>
      </w:pPr>
      <w:rPr>
        <w:rFonts w:ascii="Wingdings" w:hAnsi="Wingdings"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13" w15:restartNumberingAfterBreak="0">
    <w:nsid w:val="24726283"/>
    <w:multiLevelType w:val="hybridMultilevel"/>
    <w:tmpl w:val="5298E0BE"/>
    <w:lvl w:ilvl="0" w:tplc="0C0A000D">
      <w:start w:val="1"/>
      <w:numFmt w:val="bullet"/>
      <w:lvlText w:val=""/>
      <w:lvlJc w:val="left"/>
      <w:pPr>
        <w:ind w:left="1353" w:hanging="360"/>
      </w:pPr>
      <w:rPr>
        <w:rFonts w:ascii="Wingdings" w:hAnsi="Wingdings"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14" w15:restartNumberingAfterBreak="0">
    <w:nsid w:val="26565E47"/>
    <w:multiLevelType w:val="hybridMultilevel"/>
    <w:tmpl w:val="B8A8954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6A41B1D"/>
    <w:multiLevelType w:val="hybridMultilevel"/>
    <w:tmpl w:val="B8E83E14"/>
    <w:lvl w:ilvl="0" w:tplc="BF48D12A">
      <w:start w:val="1"/>
      <w:numFmt w:val="bullet"/>
      <w:lvlText w:val="-"/>
      <w:lvlJc w:val="left"/>
      <w:pPr>
        <w:ind w:left="1440" w:hanging="360"/>
      </w:pPr>
      <w:rPr>
        <w:rFonts w:ascii="Utsaah" w:hAnsi="Utsaah"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27D56386"/>
    <w:multiLevelType w:val="hybridMultilevel"/>
    <w:tmpl w:val="8DA8CC70"/>
    <w:lvl w:ilvl="0" w:tplc="0C0A0017">
      <w:start w:val="1"/>
      <w:numFmt w:val="lowerLetter"/>
      <w:lvlText w:val="%1)"/>
      <w:lvlJc w:val="left"/>
      <w:pPr>
        <w:ind w:left="4471" w:hanging="360"/>
      </w:pPr>
    </w:lvl>
    <w:lvl w:ilvl="1" w:tplc="0C0A0019" w:tentative="1">
      <w:start w:val="1"/>
      <w:numFmt w:val="lowerLetter"/>
      <w:lvlText w:val="%2."/>
      <w:lvlJc w:val="left"/>
      <w:pPr>
        <w:ind w:left="5191" w:hanging="360"/>
      </w:pPr>
    </w:lvl>
    <w:lvl w:ilvl="2" w:tplc="0C0A001B" w:tentative="1">
      <w:start w:val="1"/>
      <w:numFmt w:val="lowerRoman"/>
      <w:lvlText w:val="%3."/>
      <w:lvlJc w:val="right"/>
      <w:pPr>
        <w:ind w:left="5911" w:hanging="180"/>
      </w:pPr>
    </w:lvl>
    <w:lvl w:ilvl="3" w:tplc="0C0A000F" w:tentative="1">
      <w:start w:val="1"/>
      <w:numFmt w:val="decimal"/>
      <w:lvlText w:val="%4."/>
      <w:lvlJc w:val="left"/>
      <w:pPr>
        <w:ind w:left="6631" w:hanging="360"/>
      </w:pPr>
    </w:lvl>
    <w:lvl w:ilvl="4" w:tplc="0C0A0019" w:tentative="1">
      <w:start w:val="1"/>
      <w:numFmt w:val="lowerLetter"/>
      <w:lvlText w:val="%5."/>
      <w:lvlJc w:val="left"/>
      <w:pPr>
        <w:ind w:left="7351" w:hanging="360"/>
      </w:pPr>
    </w:lvl>
    <w:lvl w:ilvl="5" w:tplc="0C0A001B" w:tentative="1">
      <w:start w:val="1"/>
      <w:numFmt w:val="lowerRoman"/>
      <w:lvlText w:val="%6."/>
      <w:lvlJc w:val="right"/>
      <w:pPr>
        <w:ind w:left="8071" w:hanging="180"/>
      </w:pPr>
    </w:lvl>
    <w:lvl w:ilvl="6" w:tplc="0C0A000F" w:tentative="1">
      <w:start w:val="1"/>
      <w:numFmt w:val="decimal"/>
      <w:lvlText w:val="%7."/>
      <w:lvlJc w:val="left"/>
      <w:pPr>
        <w:ind w:left="8791" w:hanging="360"/>
      </w:pPr>
    </w:lvl>
    <w:lvl w:ilvl="7" w:tplc="0C0A0019" w:tentative="1">
      <w:start w:val="1"/>
      <w:numFmt w:val="lowerLetter"/>
      <w:lvlText w:val="%8."/>
      <w:lvlJc w:val="left"/>
      <w:pPr>
        <w:ind w:left="9511" w:hanging="360"/>
      </w:pPr>
    </w:lvl>
    <w:lvl w:ilvl="8" w:tplc="0C0A001B" w:tentative="1">
      <w:start w:val="1"/>
      <w:numFmt w:val="lowerRoman"/>
      <w:lvlText w:val="%9."/>
      <w:lvlJc w:val="right"/>
      <w:pPr>
        <w:ind w:left="10231" w:hanging="180"/>
      </w:pPr>
    </w:lvl>
  </w:abstractNum>
  <w:abstractNum w:abstractNumId="17" w15:restartNumberingAfterBreak="0">
    <w:nsid w:val="28F216D4"/>
    <w:multiLevelType w:val="hybridMultilevel"/>
    <w:tmpl w:val="B92AF61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2BDE2C0D"/>
    <w:multiLevelType w:val="hybridMultilevel"/>
    <w:tmpl w:val="D3E0E73C"/>
    <w:lvl w:ilvl="0" w:tplc="BF48D12A">
      <w:start w:val="1"/>
      <w:numFmt w:val="bullet"/>
      <w:lvlText w:val="-"/>
      <w:lvlJc w:val="left"/>
      <w:pPr>
        <w:ind w:left="1440" w:hanging="360"/>
      </w:pPr>
      <w:rPr>
        <w:rFonts w:ascii="Utsaah" w:hAnsi="Utsaah"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2C9F0801"/>
    <w:multiLevelType w:val="hybridMultilevel"/>
    <w:tmpl w:val="6458FB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06F53CD"/>
    <w:multiLevelType w:val="hybridMultilevel"/>
    <w:tmpl w:val="404627A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310706F7"/>
    <w:multiLevelType w:val="hybridMultilevel"/>
    <w:tmpl w:val="E08E6620"/>
    <w:lvl w:ilvl="0" w:tplc="0C0A0017">
      <w:start w:val="1"/>
      <w:numFmt w:val="lowerLetter"/>
      <w:lvlText w:val="%1)"/>
      <w:lvlJc w:val="left"/>
      <w:pPr>
        <w:ind w:left="2345" w:hanging="360"/>
      </w:p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22" w15:restartNumberingAfterBreak="0">
    <w:nsid w:val="31B36C70"/>
    <w:multiLevelType w:val="hybridMultilevel"/>
    <w:tmpl w:val="091849C2"/>
    <w:lvl w:ilvl="0" w:tplc="7F10EB06">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32413753"/>
    <w:multiLevelType w:val="hybridMultilevel"/>
    <w:tmpl w:val="F8E896B4"/>
    <w:lvl w:ilvl="0" w:tplc="0C0A000D">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15:restartNumberingAfterBreak="0">
    <w:nsid w:val="37253A66"/>
    <w:multiLevelType w:val="hybridMultilevel"/>
    <w:tmpl w:val="3594BE3C"/>
    <w:lvl w:ilvl="0" w:tplc="0C0A0017">
      <w:start w:val="1"/>
      <w:numFmt w:val="lowerLetter"/>
      <w:lvlText w:val="%1)"/>
      <w:lvlJc w:val="left"/>
      <w:pPr>
        <w:ind w:left="785" w:hanging="360"/>
      </w:p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25" w15:restartNumberingAfterBreak="0">
    <w:nsid w:val="394415E5"/>
    <w:multiLevelType w:val="hybridMultilevel"/>
    <w:tmpl w:val="4C8058E6"/>
    <w:lvl w:ilvl="0" w:tplc="BF48D12A">
      <w:start w:val="1"/>
      <w:numFmt w:val="bullet"/>
      <w:lvlText w:val="-"/>
      <w:lvlJc w:val="left"/>
      <w:pPr>
        <w:ind w:left="2940" w:hanging="360"/>
      </w:pPr>
      <w:rPr>
        <w:rFonts w:ascii="Utsaah" w:hAnsi="Utsaah" w:hint="default"/>
      </w:rPr>
    </w:lvl>
    <w:lvl w:ilvl="1" w:tplc="0C0A0003" w:tentative="1">
      <w:start w:val="1"/>
      <w:numFmt w:val="bullet"/>
      <w:lvlText w:val="o"/>
      <w:lvlJc w:val="left"/>
      <w:pPr>
        <w:ind w:left="3660" w:hanging="360"/>
      </w:pPr>
      <w:rPr>
        <w:rFonts w:ascii="Courier New" w:hAnsi="Courier New" w:cs="Courier New" w:hint="default"/>
      </w:rPr>
    </w:lvl>
    <w:lvl w:ilvl="2" w:tplc="0C0A0005" w:tentative="1">
      <w:start w:val="1"/>
      <w:numFmt w:val="bullet"/>
      <w:lvlText w:val=""/>
      <w:lvlJc w:val="left"/>
      <w:pPr>
        <w:ind w:left="4380" w:hanging="360"/>
      </w:pPr>
      <w:rPr>
        <w:rFonts w:ascii="Wingdings" w:hAnsi="Wingdings" w:hint="default"/>
      </w:rPr>
    </w:lvl>
    <w:lvl w:ilvl="3" w:tplc="0C0A0001" w:tentative="1">
      <w:start w:val="1"/>
      <w:numFmt w:val="bullet"/>
      <w:lvlText w:val=""/>
      <w:lvlJc w:val="left"/>
      <w:pPr>
        <w:ind w:left="5100" w:hanging="360"/>
      </w:pPr>
      <w:rPr>
        <w:rFonts w:ascii="Symbol" w:hAnsi="Symbol" w:hint="default"/>
      </w:rPr>
    </w:lvl>
    <w:lvl w:ilvl="4" w:tplc="0C0A0003" w:tentative="1">
      <w:start w:val="1"/>
      <w:numFmt w:val="bullet"/>
      <w:lvlText w:val="o"/>
      <w:lvlJc w:val="left"/>
      <w:pPr>
        <w:ind w:left="5820" w:hanging="360"/>
      </w:pPr>
      <w:rPr>
        <w:rFonts w:ascii="Courier New" w:hAnsi="Courier New" w:cs="Courier New" w:hint="default"/>
      </w:rPr>
    </w:lvl>
    <w:lvl w:ilvl="5" w:tplc="0C0A0005" w:tentative="1">
      <w:start w:val="1"/>
      <w:numFmt w:val="bullet"/>
      <w:lvlText w:val=""/>
      <w:lvlJc w:val="left"/>
      <w:pPr>
        <w:ind w:left="6540" w:hanging="360"/>
      </w:pPr>
      <w:rPr>
        <w:rFonts w:ascii="Wingdings" w:hAnsi="Wingdings" w:hint="default"/>
      </w:rPr>
    </w:lvl>
    <w:lvl w:ilvl="6" w:tplc="0C0A0001" w:tentative="1">
      <w:start w:val="1"/>
      <w:numFmt w:val="bullet"/>
      <w:lvlText w:val=""/>
      <w:lvlJc w:val="left"/>
      <w:pPr>
        <w:ind w:left="7260" w:hanging="360"/>
      </w:pPr>
      <w:rPr>
        <w:rFonts w:ascii="Symbol" w:hAnsi="Symbol" w:hint="default"/>
      </w:rPr>
    </w:lvl>
    <w:lvl w:ilvl="7" w:tplc="0C0A0003" w:tentative="1">
      <w:start w:val="1"/>
      <w:numFmt w:val="bullet"/>
      <w:lvlText w:val="o"/>
      <w:lvlJc w:val="left"/>
      <w:pPr>
        <w:ind w:left="7980" w:hanging="360"/>
      </w:pPr>
      <w:rPr>
        <w:rFonts w:ascii="Courier New" w:hAnsi="Courier New" w:cs="Courier New" w:hint="default"/>
      </w:rPr>
    </w:lvl>
    <w:lvl w:ilvl="8" w:tplc="0C0A0005" w:tentative="1">
      <w:start w:val="1"/>
      <w:numFmt w:val="bullet"/>
      <w:lvlText w:val=""/>
      <w:lvlJc w:val="left"/>
      <w:pPr>
        <w:ind w:left="8700" w:hanging="360"/>
      </w:pPr>
      <w:rPr>
        <w:rFonts w:ascii="Wingdings" w:hAnsi="Wingdings" w:hint="default"/>
      </w:rPr>
    </w:lvl>
  </w:abstractNum>
  <w:abstractNum w:abstractNumId="26" w15:restartNumberingAfterBreak="0">
    <w:nsid w:val="39AB1809"/>
    <w:multiLevelType w:val="hybridMultilevel"/>
    <w:tmpl w:val="7DC2FE06"/>
    <w:lvl w:ilvl="0" w:tplc="2EB43F5E">
      <w:start w:val="2"/>
      <w:numFmt w:val="decimal"/>
      <w:lvlText w:val="%1."/>
      <w:lvlJc w:val="left"/>
      <w:pPr>
        <w:ind w:left="3479" w:hanging="360"/>
      </w:pPr>
      <w:rPr>
        <w:rFonts w:hint="default"/>
      </w:rPr>
    </w:lvl>
    <w:lvl w:ilvl="1" w:tplc="0C0A0019">
      <w:start w:val="1"/>
      <w:numFmt w:val="lowerLetter"/>
      <w:lvlText w:val="%2."/>
      <w:lvlJc w:val="left"/>
      <w:pPr>
        <w:ind w:left="4199" w:hanging="360"/>
      </w:pPr>
    </w:lvl>
    <w:lvl w:ilvl="2" w:tplc="0C0A001B" w:tentative="1">
      <w:start w:val="1"/>
      <w:numFmt w:val="lowerRoman"/>
      <w:lvlText w:val="%3."/>
      <w:lvlJc w:val="right"/>
      <w:pPr>
        <w:ind w:left="4919" w:hanging="180"/>
      </w:pPr>
    </w:lvl>
    <w:lvl w:ilvl="3" w:tplc="0C0A000F" w:tentative="1">
      <w:start w:val="1"/>
      <w:numFmt w:val="decimal"/>
      <w:lvlText w:val="%4."/>
      <w:lvlJc w:val="left"/>
      <w:pPr>
        <w:ind w:left="5639" w:hanging="360"/>
      </w:pPr>
    </w:lvl>
    <w:lvl w:ilvl="4" w:tplc="0C0A0019" w:tentative="1">
      <w:start w:val="1"/>
      <w:numFmt w:val="lowerLetter"/>
      <w:lvlText w:val="%5."/>
      <w:lvlJc w:val="left"/>
      <w:pPr>
        <w:ind w:left="6359" w:hanging="360"/>
      </w:pPr>
    </w:lvl>
    <w:lvl w:ilvl="5" w:tplc="0C0A001B" w:tentative="1">
      <w:start w:val="1"/>
      <w:numFmt w:val="lowerRoman"/>
      <w:lvlText w:val="%6."/>
      <w:lvlJc w:val="right"/>
      <w:pPr>
        <w:ind w:left="7079" w:hanging="180"/>
      </w:pPr>
    </w:lvl>
    <w:lvl w:ilvl="6" w:tplc="0C0A000F" w:tentative="1">
      <w:start w:val="1"/>
      <w:numFmt w:val="decimal"/>
      <w:lvlText w:val="%7."/>
      <w:lvlJc w:val="left"/>
      <w:pPr>
        <w:ind w:left="7799" w:hanging="360"/>
      </w:pPr>
    </w:lvl>
    <w:lvl w:ilvl="7" w:tplc="0C0A0019" w:tentative="1">
      <w:start w:val="1"/>
      <w:numFmt w:val="lowerLetter"/>
      <w:lvlText w:val="%8."/>
      <w:lvlJc w:val="left"/>
      <w:pPr>
        <w:ind w:left="8519" w:hanging="360"/>
      </w:pPr>
    </w:lvl>
    <w:lvl w:ilvl="8" w:tplc="0C0A001B" w:tentative="1">
      <w:start w:val="1"/>
      <w:numFmt w:val="lowerRoman"/>
      <w:lvlText w:val="%9."/>
      <w:lvlJc w:val="right"/>
      <w:pPr>
        <w:ind w:left="9239" w:hanging="180"/>
      </w:pPr>
    </w:lvl>
  </w:abstractNum>
  <w:abstractNum w:abstractNumId="27" w15:restartNumberingAfterBreak="0">
    <w:nsid w:val="3F794550"/>
    <w:multiLevelType w:val="hybridMultilevel"/>
    <w:tmpl w:val="8796FE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FAC7791"/>
    <w:multiLevelType w:val="hybridMultilevel"/>
    <w:tmpl w:val="B2260188"/>
    <w:lvl w:ilvl="0" w:tplc="0C0A000F">
      <w:start w:val="1"/>
      <w:numFmt w:val="decimal"/>
      <w:lvlText w:val="%1."/>
      <w:lvlJc w:val="left"/>
      <w:pPr>
        <w:ind w:left="3915" w:hanging="360"/>
      </w:pPr>
    </w:lvl>
    <w:lvl w:ilvl="1" w:tplc="0C0A0019" w:tentative="1">
      <w:start w:val="1"/>
      <w:numFmt w:val="lowerLetter"/>
      <w:lvlText w:val="%2."/>
      <w:lvlJc w:val="left"/>
      <w:pPr>
        <w:ind w:left="4635" w:hanging="360"/>
      </w:pPr>
    </w:lvl>
    <w:lvl w:ilvl="2" w:tplc="0C0A001B" w:tentative="1">
      <w:start w:val="1"/>
      <w:numFmt w:val="lowerRoman"/>
      <w:lvlText w:val="%3."/>
      <w:lvlJc w:val="right"/>
      <w:pPr>
        <w:ind w:left="5355" w:hanging="180"/>
      </w:pPr>
    </w:lvl>
    <w:lvl w:ilvl="3" w:tplc="0C0A000F" w:tentative="1">
      <w:start w:val="1"/>
      <w:numFmt w:val="decimal"/>
      <w:lvlText w:val="%4."/>
      <w:lvlJc w:val="left"/>
      <w:pPr>
        <w:ind w:left="6075" w:hanging="360"/>
      </w:pPr>
    </w:lvl>
    <w:lvl w:ilvl="4" w:tplc="0C0A0019" w:tentative="1">
      <w:start w:val="1"/>
      <w:numFmt w:val="lowerLetter"/>
      <w:lvlText w:val="%5."/>
      <w:lvlJc w:val="left"/>
      <w:pPr>
        <w:ind w:left="6795" w:hanging="360"/>
      </w:pPr>
    </w:lvl>
    <w:lvl w:ilvl="5" w:tplc="0C0A001B" w:tentative="1">
      <w:start w:val="1"/>
      <w:numFmt w:val="lowerRoman"/>
      <w:lvlText w:val="%6."/>
      <w:lvlJc w:val="right"/>
      <w:pPr>
        <w:ind w:left="7515" w:hanging="180"/>
      </w:pPr>
    </w:lvl>
    <w:lvl w:ilvl="6" w:tplc="0C0A000F" w:tentative="1">
      <w:start w:val="1"/>
      <w:numFmt w:val="decimal"/>
      <w:lvlText w:val="%7."/>
      <w:lvlJc w:val="left"/>
      <w:pPr>
        <w:ind w:left="8235" w:hanging="360"/>
      </w:pPr>
    </w:lvl>
    <w:lvl w:ilvl="7" w:tplc="0C0A0019" w:tentative="1">
      <w:start w:val="1"/>
      <w:numFmt w:val="lowerLetter"/>
      <w:lvlText w:val="%8."/>
      <w:lvlJc w:val="left"/>
      <w:pPr>
        <w:ind w:left="8955" w:hanging="360"/>
      </w:pPr>
    </w:lvl>
    <w:lvl w:ilvl="8" w:tplc="0C0A001B" w:tentative="1">
      <w:start w:val="1"/>
      <w:numFmt w:val="lowerRoman"/>
      <w:lvlText w:val="%9."/>
      <w:lvlJc w:val="right"/>
      <w:pPr>
        <w:ind w:left="9675" w:hanging="180"/>
      </w:pPr>
    </w:lvl>
  </w:abstractNum>
  <w:abstractNum w:abstractNumId="29" w15:restartNumberingAfterBreak="0">
    <w:nsid w:val="41830EFC"/>
    <w:multiLevelType w:val="hybridMultilevel"/>
    <w:tmpl w:val="61321B44"/>
    <w:lvl w:ilvl="0" w:tplc="0C0A000D">
      <w:start w:val="1"/>
      <w:numFmt w:val="bullet"/>
      <w:lvlText w:val=""/>
      <w:lvlJc w:val="left"/>
      <w:pPr>
        <w:ind w:left="720" w:hanging="360"/>
      </w:pPr>
      <w:rPr>
        <w:rFonts w:ascii="Wingdings" w:hAnsi="Wingdings" w:hint="default"/>
        <w:sz w:val="24"/>
        <w:szCs w:val="24"/>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0" w15:restartNumberingAfterBreak="0">
    <w:nsid w:val="44A70DB6"/>
    <w:multiLevelType w:val="hybridMultilevel"/>
    <w:tmpl w:val="83AA7D8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4C1B5F3D"/>
    <w:multiLevelType w:val="hybridMultilevel"/>
    <w:tmpl w:val="E5B8723E"/>
    <w:lvl w:ilvl="0" w:tplc="BF48D12A">
      <w:start w:val="1"/>
      <w:numFmt w:val="bullet"/>
      <w:lvlText w:val="-"/>
      <w:lvlJc w:val="left"/>
      <w:pPr>
        <w:ind w:left="3540" w:hanging="360"/>
      </w:pPr>
      <w:rPr>
        <w:rFonts w:ascii="Utsaah" w:hAnsi="Utsaah" w:hint="default"/>
      </w:rPr>
    </w:lvl>
    <w:lvl w:ilvl="1" w:tplc="0C0A0003" w:tentative="1">
      <w:start w:val="1"/>
      <w:numFmt w:val="bullet"/>
      <w:lvlText w:val="o"/>
      <w:lvlJc w:val="left"/>
      <w:pPr>
        <w:ind w:left="4260" w:hanging="360"/>
      </w:pPr>
      <w:rPr>
        <w:rFonts w:ascii="Courier New" w:hAnsi="Courier New" w:cs="Courier New" w:hint="default"/>
      </w:rPr>
    </w:lvl>
    <w:lvl w:ilvl="2" w:tplc="0C0A0005" w:tentative="1">
      <w:start w:val="1"/>
      <w:numFmt w:val="bullet"/>
      <w:lvlText w:val=""/>
      <w:lvlJc w:val="left"/>
      <w:pPr>
        <w:ind w:left="4980" w:hanging="360"/>
      </w:pPr>
      <w:rPr>
        <w:rFonts w:ascii="Wingdings" w:hAnsi="Wingdings" w:hint="default"/>
      </w:rPr>
    </w:lvl>
    <w:lvl w:ilvl="3" w:tplc="0C0A0001" w:tentative="1">
      <w:start w:val="1"/>
      <w:numFmt w:val="bullet"/>
      <w:lvlText w:val=""/>
      <w:lvlJc w:val="left"/>
      <w:pPr>
        <w:ind w:left="5700" w:hanging="360"/>
      </w:pPr>
      <w:rPr>
        <w:rFonts w:ascii="Symbol" w:hAnsi="Symbol" w:hint="default"/>
      </w:rPr>
    </w:lvl>
    <w:lvl w:ilvl="4" w:tplc="0C0A0003" w:tentative="1">
      <w:start w:val="1"/>
      <w:numFmt w:val="bullet"/>
      <w:lvlText w:val="o"/>
      <w:lvlJc w:val="left"/>
      <w:pPr>
        <w:ind w:left="6420" w:hanging="360"/>
      </w:pPr>
      <w:rPr>
        <w:rFonts w:ascii="Courier New" w:hAnsi="Courier New" w:cs="Courier New" w:hint="default"/>
      </w:rPr>
    </w:lvl>
    <w:lvl w:ilvl="5" w:tplc="0C0A0005" w:tentative="1">
      <w:start w:val="1"/>
      <w:numFmt w:val="bullet"/>
      <w:lvlText w:val=""/>
      <w:lvlJc w:val="left"/>
      <w:pPr>
        <w:ind w:left="7140" w:hanging="360"/>
      </w:pPr>
      <w:rPr>
        <w:rFonts w:ascii="Wingdings" w:hAnsi="Wingdings" w:hint="default"/>
      </w:rPr>
    </w:lvl>
    <w:lvl w:ilvl="6" w:tplc="0C0A0001" w:tentative="1">
      <w:start w:val="1"/>
      <w:numFmt w:val="bullet"/>
      <w:lvlText w:val=""/>
      <w:lvlJc w:val="left"/>
      <w:pPr>
        <w:ind w:left="7860" w:hanging="360"/>
      </w:pPr>
      <w:rPr>
        <w:rFonts w:ascii="Symbol" w:hAnsi="Symbol" w:hint="default"/>
      </w:rPr>
    </w:lvl>
    <w:lvl w:ilvl="7" w:tplc="0C0A0003" w:tentative="1">
      <w:start w:val="1"/>
      <w:numFmt w:val="bullet"/>
      <w:lvlText w:val="o"/>
      <w:lvlJc w:val="left"/>
      <w:pPr>
        <w:ind w:left="8580" w:hanging="360"/>
      </w:pPr>
      <w:rPr>
        <w:rFonts w:ascii="Courier New" w:hAnsi="Courier New" w:cs="Courier New" w:hint="default"/>
      </w:rPr>
    </w:lvl>
    <w:lvl w:ilvl="8" w:tplc="0C0A0005" w:tentative="1">
      <w:start w:val="1"/>
      <w:numFmt w:val="bullet"/>
      <w:lvlText w:val=""/>
      <w:lvlJc w:val="left"/>
      <w:pPr>
        <w:ind w:left="9300" w:hanging="360"/>
      </w:pPr>
      <w:rPr>
        <w:rFonts w:ascii="Wingdings" w:hAnsi="Wingdings" w:hint="default"/>
      </w:rPr>
    </w:lvl>
  </w:abstractNum>
  <w:abstractNum w:abstractNumId="32" w15:restartNumberingAfterBreak="0">
    <w:nsid w:val="57B92E72"/>
    <w:multiLevelType w:val="hybridMultilevel"/>
    <w:tmpl w:val="AB6CFE24"/>
    <w:lvl w:ilvl="0" w:tplc="2C0A000B">
      <w:start w:val="1"/>
      <w:numFmt w:val="bullet"/>
      <w:lvlText w:val=""/>
      <w:lvlJc w:val="left"/>
      <w:pPr>
        <w:ind w:left="502" w:hanging="360"/>
      </w:pPr>
      <w:rPr>
        <w:rFonts w:ascii="Wingdings" w:hAnsi="Wingdings" w:hint="default"/>
      </w:rPr>
    </w:lvl>
    <w:lvl w:ilvl="1" w:tplc="0C0A0003">
      <w:start w:val="1"/>
      <w:numFmt w:val="decimal"/>
      <w:lvlText w:val="%2."/>
      <w:lvlJc w:val="left"/>
      <w:pPr>
        <w:tabs>
          <w:tab w:val="num" w:pos="1222"/>
        </w:tabs>
        <w:ind w:left="1222" w:hanging="360"/>
      </w:pPr>
    </w:lvl>
    <w:lvl w:ilvl="2" w:tplc="0C0A0005">
      <w:start w:val="1"/>
      <w:numFmt w:val="decimal"/>
      <w:lvlText w:val="%3."/>
      <w:lvlJc w:val="left"/>
      <w:pPr>
        <w:tabs>
          <w:tab w:val="num" w:pos="1942"/>
        </w:tabs>
        <w:ind w:left="1942" w:hanging="360"/>
      </w:pPr>
    </w:lvl>
    <w:lvl w:ilvl="3" w:tplc="0C0A0001">
      <w:start w:val="1"/>
      <w:numFmt w:val="decimal"/>
      <w:lvlText w:val="%4."/>
      <w:lvlJc w:val="left"/>
      <w:pPr>
        <w:tabs>
          <w:tab w:val="num" w:pos="2662"/>
        </w:tabs>
        <w:ind w:left="2662" w:hanging="360"/>
      </w:pPr>
    </w:lvl>
    <w:lvl w:ilvl="4" w:tplc="0C0A0003">
      <w:start w:val="1"/>
      <w:numFmt w:val="decimal"/>
      <w:lvlText w:val="%5."/>
      <w:lvlJc w:val="left"/>
      <w:pPr>
        <w:tabs>
          <w:tab w:val="num" w:pos="3382"/>
        </w:tabs>
        <w:ind w:left="3382" w:hanging="360"/>
      </w:pPr>
    </w:lvl>
    <w:lvl w:ilvl="5" w:tplc="0C0A0005">
      <w:start w:val="1"/>
      <w:numFmt w:val="decimal"/>
      <w:lvlText w:val="%6."/>
      <w:lvlJc w:val="left"/>
      <w:pPr>
        <w:tabs>
          <w:tab w:val="num" w:pos="4102"/>
        </w:tabs>
        <w:ind w:left="4102" w:hanging="360"/>
      </w:pPr>
    </w:lvl>
    <w:lvl w:ilvl="6" w:tplc="0C0A0001">
      <w:start w:val="1"/>
      <w:numFmt w:val="decimal"/>
      <w:lvlText w:val="%7."/>
      <w:lvlJc w:val="left"/>
      <w:pPr>
        <w:tabs>
          <w:tab w:val="num" w:pos="4822"/>
        </w:tabs>
        <w:ind w:left="4822" w:hanging="360"/>
      </w:pPr>
    </w:lvl>
    <w:lvl w:ilvl="7" w:tplc="0C0A0003">
      <w:start w:val="1"/>
      <w:numFmt w:val="decimal"/>
      <w:lvlText w:val="%8."/>
      <w:lvlJc w:val="left"/>
      <w:pPr>
        <w:tabs>
          <w:tab w:val="num" w:pos="5542"/>
        </w:tabs>
        <w:ind w:left="5542" w:hanging="360"/>
      </w:pPr>
    </w:lvl>
    <w:lvl w:ilvl="8" w:tplc="0C0A0005">
      <w:start w:val="1"/>
      <w:numFmt w:val="decimal"/>
      <w:lvlText w:val="%9."/>
      <w:lvlJc w:val="left"/>
      <w:pPr>
        <w:tabs>
          <w:tab w:val="num" w:pos="6262"/>
        </w:tabs>
        <w:ind w:left="6262" w:hanging="360"/>
      </w:pPr>
    </w:lvl>
  </w:abstractNum>
  <w:abstractNum w:abstractNumId="33" w15:restartNumberingAfterBreak="0">
    <w:nsid w:val="5C2259DA"/>
    <w:multiLevelType w:val="multilevel"/>
    <w:tmpl w:val="0C0A001F"/>
    <w:lvl w:ilvl="0">
      <w:start w:val="1"/>
      <w:numFmt w:val="decimal"/>
      <w:lvlText w:val="%1."/>
      <w:lvlJc w:val="left"/>
      <w:pPr>
        <w:ind w:left="3479" w:hanging="360"/>
      </w:pPr>
    </w:lvl>
    <w:lvl w:ilvl="1">
      <w:start w:val="1"/>
      <w:numFmt w:val="decimal"/>
      <w:lvlText w:val="%1.%2."/>
      <w:lvlJc w:val="left"/>
      <w:pPr>
        <w:ind w:left="3911" w:hanging="432"/>
      </w:pPr>
    </w:lvl>
    <w:lvl w:ilvl="2">
      <w:start w:val="1"/>
      <w:numFmt w:val="decimal"/>
      <w:lvlText w:val="%1.%2.%3."/>
      <w:lvlJc w:val="left"/>
      <w:pPr>
        <w:ind w:left="4343" w:hanging="504"/>
      </w:pPr>
    </w:lvl>
    <w:lvl w:ilvl="3">
      <w:start w:val="1"/>
      <w:numFmt w:val="decimal"/>
      <w:lvlText w:val="%1.%2.%3.%4."/>
      <w:lvlJc w:val="left"/>
      <w:pPr>
        <w:ind w:left="4847" w:hanging="648"/>
      </w:pPr>
    </w:lvl>
    <w:lvl w:ilvl="4">
      <w:start w:val="1"/>
      <w:numFmt w:val="decimal"/>
      <w:lvlText w:val="%1.%2.%3.%4.%5."/>
      <w:lvlJc w:val="left"/>
      <w:pPr>
        <w:ind w:left="5351" w:hanging="792"/>
      </w:pPr>
    </w:lvl>
    <w:lvl w:ilvl="5">
      <w:start w:val="1"/>
      <w:numFmt w:val="decimal"/>
      <w:lvlText w:val="%1.%2.%3.%4.%5.%6."/>
      <w:lvlJc w:val="left"/>
      <w:pPr>
        <w:ind w:left="5855" w:hanging="936"/>
      </w:pPr>
    </w:lvl>
    <w:lvl w:ilvl="6">
      <w:start w:val="1"/>
      <w:numFmt w:val="decimal"/>
      <w:lvlText w:val="%1.%2.%3.%4.%5.%6.%7."/>
      <w:lvlJc w:val="left"/>
      <w:pPr>
        <w:ind w:left="6359" w:hanging="1080"/>
      </w:pPr>
    </w:lvl>
    <w:lvl w:ilvl="7">
      <w:start w:val="1"/>
      <w:numFmt w:val="decimal"/>
      <w:lvlText w:val="%1.%2.%3.%4.%5.%6.%7.%8."/>
      <w:lvlJc w:val="left"/>
      <w:pPr>
        <w:ind w:left="6863" w:hanging="1224"/>
      </w:pPr>
    </w:lvl>
    <w:lvl w:ilvl="8">
      <w:start w:val="1"/>
      <w:numFmt w:val="decimal"/>
      <w:lvlText w:val="%1.%2.%3.%4.%5.%6.%7.%8.%9."/>
      <w:lvlJc w:val="left"/>
      <w:pPr>
        <w:ind w:left="7439" w:hanging="1440"/>
      </w:pPr>
    </w:lvl>
  </w:abstractNum>
  <w:abstractNum w:abstractNumId="34" w15:restartNumberingAfterBreak="0">
    <w:nsid w:val="5DFE1CB6"/>
    <w:multiLevelType w:val="hybridMultilevel"/>
    <w:tmpl w:val="575604E6"/>
    <w:lvl w:ilvl="0" w:tplc="BF48D12A">
      <w:start w:val="1"/>
      <w:numFmt w:val="bullet"/>
      <w:lvlText w:val="-"/>
      <w:lvlJc w:val="left"/>
      <w:pPr>
        <w:ind w:left="1440" w:hanging="360"/>
      </w:pPr>
      <w:rPr>
        <w:rFonts w:ascii="Utsaah" w:hAnsi="Utsaah"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5EF11075"/>
    <w:multiLevelType w:val="hybridMultilevel"/>
    <w:tmpl w:val="E08E6620"/>
    <w:lvl w:ilvl="0" w:tplc="0C0A0017">
      <w:start w:val="1"/>
      <w:numFmt w:val="lowerLetter"/>
      <w:lvlText w:val="%1)"/>
      <w:lvlJc w:val="left"/>
      <w:pPr>
        <w:ind w:left="2203" w:hanging="360"/>
      </w:pPr>
    </w:lvl>
    <w:lvl w:ilvl="1" w:tplc="0C0A0019" w:tentative="1">
      <w:start w:val="1"/>
      <w:numFmt w:val="lowerLetter"/>
      <w:lvlText w:val="%2."/>
      <w:lvlJc w:val="left"/>
      <w:pPr>
        <w:ind w:left="2923" w:hanging="360"/>
      </w:p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36" w15:restartNumberingAfterBreak="0">
    <w:nsid w:val="5FC00290"/>
    <w:multiLevelType w:val="hybridMultilevel"/>
    <w:tmpl w:val="55BC96E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604B6184"/>
    <w:multiLevelType w:val="hybridMultilevel"/>
    <w:tmpl w:val="8A30CB6A"/>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64780F27"/>
    <w:multiLevelType w:val="multilevel"/>
    <w:tmpl w:val="F1E20CA8"/>
    <w:lvl w:ilvl="0">
      <w:start w:val="1"/>
      <w:numFmt w:val="decimal"/>
      <w:lvlText w:val="%1."/>
      <w:lvlJc w:val="left"/>
      <w:pPr>
        <w:ind w:left="3479" w:hanging="360"/>
      </w:pPr>
      <w:rPr>
        <w:rFonts w:hint="default"/>
      </w:rPr>
    </w:lvl>
    <w:lvl w:ilvl="1">
      <w:start w:val="1"/>
      <w:numFmt w:val="none"/>
      <w:lvlText w:val="2.1."/>
      <w:lvlJc w:val="left"/>
      <w:pPr>
        <w:ind w:left="3911" w:hanging="432"/>
      </w:pPr>
      <w:rPr>
        <w:rFonts w:hint="default"/>
      </w:rPr>
    </w:lvl>
    <w:lvl w:ilvl="2">
      <w:start w:val="1"/>
      <w:numFmt w:val="none"/>
      <w:lvlText w:val="2.2."/>
      <w:lvlJc w:val="left"/>
      <w:pPr>
        <w:ind w:left="3906" w:hanging="504"/>
      </w:pPr>
      <w:rPr>
        <w:rFonts w:hint="default"/>
      </w:rPr>
    </w:lvl>
    <w:lvl w:ilvl="3">
      <w:start w:val="1"/>
      <w:numFmt w:val="decimal"/>
      <w:lvlText w:val="%1.%2.%3.%4."/>
      <w:lvlJc w:val="left"/>
      <w:pPr>
        <w:ind w:left="4847" w:hanging="648"/>
      </w:pPr>
      <w:rPr>
        <w:rFonts w:hint="default"/>
      </w:rPr>
    </w:lvl>
    <w:lvl w:ilvl="4">
      <w:start w:val="1"/>
      <w:numFmt w:val="decimal"/>
      <w:lvlText w:val="%1.%2.%3.%4.%5."/>
      <w:lvlJc w:val="left"/>
      <w:pPr>
        <w:ind w:left="5351" w:hanging="792"/>
      </w:pPr>
      <w:rPr>
        <w:rFonts w:hint="default"/>
      </w:rPr>
    </w:lvl>
    <w:lvl w:ilvl="5">
      <w:start w:val="1"/>
      <w:numFmt w:val="decimal"/>
      <w:lvlText w:val="%1.%2.%3.%4.%5.%6."/>
      <w:lvlJc w:val="left"/>
      <w:pPr>
        <w:ind w:left="5855" w:hanging="936"/>
      </w:pPr>
      <w:rPr>
        <w:rFonts w:hint="default"/>
      </w:rPr>
    </w:lvl>
    <w:lvl w:ilvl="6">
      <w:start w:val="1"/>
      <w:numFmt w:val="decimal"/>
      <w:lvlText w:val="%1.%2.%3.%4.%5.%6.%7."/>
      <w:lvlJc w:val="left"/>
      <w:pPr>
        <w:ind w:left="6359" w:hanging="1080"/>
      </w:pPr>
      <w:rPr>
        <w:rFonts w:hint="default"/>
      </w:rPr>
    </w:lvl>
    <w:lvl w:ilvl="7">
      <w:start w:val="1"/>
      <w:numFmt w:val="decimal"/>
      <w:lvlText w:val="%1.%2.%3.%4.%5.%6.%7.%8."/>
      <w:lvlJc w:val="left"/>
      <w:pPr>
        <w:ind w:left="6863" w:hanging="1224"/>
      </w:pPr>
      <w:rPr>
        <w:rFonts w:hint="default"/>
      </w:rPr>
    </w:lvl>
    <w:lvl w:ilvl="8">
      <w:start w:val="1"/>
      <w:numFmt w:val="decimal"/>
      <w:lvlText w:val="%1.%2.%3.%4.%5.%6.%7.%8.%9."/>
      <w:lvlJc w:val="left"/>
      <w:pPr>
        <w:ind w:left="7439" w:hanging="1440"/>
      </w:pPr>
      <w:rPr>
        <w:rFonts w:hint="default"/>
      </w:rPr>
    </w:lvl>
  </w:abstractNum>
  <w:abstractNum w:abstractNumId="39" w15:restartNumberingAfterBreak="0">
    <w:nsid w:val="66A92D16"/>
    <w:multiLevelType w:val="hybridMultilevel"/>
    <w:tmpl w:val="B5783BE6"/>
    <w:lvl w:ilvl="0" w:tplc="0C0A000F">
      <w:start w:val="1"/>
      <w:numFmt w:val="decimal"/>
      <w:lvlText w:val="%1."/>
      <w:lvlJc w:val="left"/>
      <w:pPr>
        <w:ind w:left="3915" w:hanging="360"/>
      </w:pPr>
    </w:lvl>
    <w:lvl w:ilvl="1" w:tplc="0C0A0019" w:tentative="1">
      <w:start w:val="1"/>
      <w:numFmt w:val="lowerLetter"/>
      <w:lvlText w:val="%2."/>
      <w:lvlJc w:val="left"/>
      <w:pPr>
        <w:ind w:left="4635" w:hanging="360"/>
      </w:pPr>
    </w:lvl>
    <w:lvl w:ilvl="2" w:tplc="0C0A001B" w:tentative="1">
      <w:start w:val="1"/>
      <w:numFmt w:val="lowerRoman"/>
      <w:lvlText w:val="%3."/>
      <w:lvlJc w:val="right"/>
      <w:pPr>
        <w:ind w:left="5355" w:hanging="180"/>
      </w:pPr>
    </w:lvl>
    <w:lvl w:ilvl="3" w:tplc="0C0A000F" w:tentative="1">
      <w:start w:val="1"/>
      <w:numFmt w:val="decimal"/>
      <w:lvlText w:val="%4."/>
      <w:lvlJc w:val="left"/>
      <w:pPr>
        <w:ind w:left="6075" w:hanging="360"/>
      </w:pPr>
    </w:lvl>
    <w:lvl w:ilvl="4" w:tplc="0C0A0019" w:tentative="1">
      <w:start w:val="1"/>
      <w:numFmt w:val="lowerLetter"/>
      <w:lvlText w:val="%5."/>
      <w:lvlJc w:val="left"/>
      <w:pPr>
        <w:ind w:left="6795" w:hanging="360"/>
      </w:pPr>
    </w:lvl>
    <w:lvl w:ilvl="5" w:tplc="0C0A001B" w:tentative="1">
      <w:start w:val="1"/>
      <w:numFmt w:val="lowerRoman"/>
      <w:lvlText w:val="%6."/>
      <w:lvlJc w:val="right"/>
      <w:pPr>
        <w:ind w:left="7515" w:hanging="180"/>
      </w:pPr>
    </w:lvl>
    <w:lvl w:ilvl="6" w:tplc="0C0A000F" w:tentative="1">
      <w:start w:val="1"/>
      <w:numFmt w:val="decimal"/>
      <w:lvlText w:val="%7."/>
      <w:lvlJc w:val="left"/>
      <w:pPr>
        <w:ind w:left="8235" w:hanging="360"/>
      </w:pPr>
    </w:lvl>
    <w:lvl w:ilvl="7" w:tplc="0C0A0019" w:tentative="1">
      <w:start w:val="1"/>
      <w:numFmt w:val="lowerLetter"/>
      <w:lvlText w:val="%8."/>
      <w:lvlJc w:val="left"/>
      <w:pPr>
        <w:ind w:left="8955" w:hanging="360"/>
      </w:pPr>
    </w:lvl>
    <w:lvl w:ilvl="8" w:tplc="0C0A001B" w:tentative="1">
      <w:start w:val="1"/>
      <w:numFmt w:val="lowerRoman"/>
      <w:lvlText w:val="%9."/>
      <w:lvlJc w:val="right"/>
      <w:pPr>
        <w:ind w:left="9675" w:hanging="180"/>
      </w:pPr>
    </w:lvl>
  </w:abstractNum>
  <w:abstractNum w:abstractNumId="40" w15:restartNumberingAfterBreak="0">
    <w:nsid w:val="66FE5A9F"/>
    <w:multiLevelType w:val="hybridMultilevel"/>
    <w:tmpl w:val="0CBE2356"/>
    <w:lvl w:ilvl="0" w:tplc="0C0A0017">
      <w:start w:val="1"/>
      <w:numFmt w:val="lowerLetter"/>
      <w:lvlText w:val="%1)"/>
      <w:lvlJc w:val="left"/>
      <w:pPr>
        <w:tabs>
          <w:tab w:val="num" w:pos="720"/>
        </w:tabs>
        <w:ind w:left="720" w:hanging="360"/>
      </w:pPr>
    </w:lvl>
    <w:lvl w:ilvl="1" w:tplc="E1228828">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0">
    <w:nsid w:val="6A225DEA"/>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72102CA7"/>
    <w:multiLevelType w:val="hybridMultilevel"/>
    <w:tmpl w:val="2144951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760E58EF"/>
    <w:multiLevelType w:val="hybridMultilevel"/>
    <w:tmpl w:val="7042ECFA"/>
    <w:lvl w:ilvl="0" w:tplc="2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DA56D45"/>
    <w:multiLevelType w:val="hybridMultilevel"/>
    <w:tmpl w:val="1924FED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2"/>
  </w:num>
  <w:num w:numId="2">
    <w:abstractNumId w:val="23"/>
  </w:num>
  <w:num w:numId="3">
    <w:abstractNumId w:val="29"/>
  </w:num>
  <w:num w:numId="4">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5"/>
  </w:num>
  <w:num w:numId="7">
    <w:abstractNumId w:val="18"/>
  </w:num>
  <w:num w:numId="8">
    <w:abstractNumId w:val="34"/>
  </w:num>
  <w:num w:numId="9">
    <w:abstractNumId w:val="6"/>
  </w:num>
  <w:num w:numId="10">
    <w:abstractNumId w:val="19"/>
  </w:num>
  <w:num w:numId="11">
    <w:abstractNumId w:val="13"/>
  </w:num>
  <w:num w:numId="12">
    <w:abstractNumId w:val="24"/>
  </w:num>
  <w:num w:numId="13">
    <w:abstractNumId w:val="25"/>
  </w:num>
  <w:num w:numId="14">
    <w:abstractNumId w:val="35"/>
  </w:num>
  <w:num w:numId="15">
    <w:abstractNumId w:val="31"/>
  </w:num>
  <w:num w:numId="16">
    <w:abstractNumId w:val="33"/>
  </w:num>
  <w:num w:numId="17">
    <w:abstractNumId w:val="26"/>
  </w:num>
  <w:num w:numId="18">
    <w:abstractNumId w:val="38"/>
  </w:num>
  <w:num w:numId="19">
    <w:abstractNumId w:val="8"/>
  </w:num>
  <w:num w:numId="20">
    <w:abstractNumId w:val="0"/>
  </w:num>
  <w:num w:numId="21">
    <w:abstractNumId w:val="4"/>
  </w:num>
  <w:num w:numId="22">
    <w:abstractNumId w:val="21"/>
  </w:num>
  <w:num w:numId="23">
    <w:abstractNumId w:val="1"/>
  </w:num>
  <w:num w:numId="24">
    <w:abstractNumId w:val="5"/>
  </w:num>
  <w:num w:numId="25">
    <w:abstractNumId w:val="39"/>
  </w:num>
  <w:num w:numId="26">
    <w:abstractNumId w:val="28"/>
  </w:num>
  <w:num w:numId="27">
    <w:abstractNumId w:val="43"/>
  </w:num>
  <w:num w:numId="28">
    <w:abstractNumId w:val="2"/>
  </w:num>
  <w:num w:numId="29">
    <w:abstractNumId w:val="16"/>
  </w:num>
  <w:num w:numId="30">
    <w:abstractNumId w:val="3"/>
  </w:num>
  <w:num w:numId="31">
    <w:abstractNumId w:val="27"/>
  </w:num>
  <w:num w:numId="32">
    <w:abstractNumId w:val="12"/>
  </w:num>
  <w:num w:numId="33">
    <w:abstractNumId w:val="17"/>
  </w:num>
  <w:num w:numId="34">
    <w:abstractNumId w:val="20"/>
  </w:num>
  <w:num w:numId="35">
    <w:abstractNumId w:val="10"/>
  </w:num>
  <w:num w:numId="36">
    <w:abstractNumId w:val="42"/>
  </w:num>
  <w:num w:numId="37">
    <w:abstractNumId w:val="36"/>
  </w:num>
  <w:num w:numId="38">
    <w:abstractNumId w:val="22"/>
  </w:num>
  <w:num w:numId="39">
    <w:abstractNumId w:val="14"/>
  </w:num>
  <w:num w:numId="40">
    <w:abstractNumId w:val="11"/>
  </w:num>
  <w:num w:numId="41">
    <w:abstractNumId w:val="37"/>
  </w:num>
  <w:num w:numId="42">
    <w:abstractNumId w:val="41"/>
  </w:num>
  <w:num w:numId="43">
    <w:abstractNumId w:val="30"/>
  </w:num>
  <w:num w:numId="44">
    <w:abstractNumId w:val="9"/>
  </w:num>
  <w:num w:numId="45">
    <w:abstractNumId w:val="4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42B"/>
    <w:rsid w:val="000024C3"/>
    <w:rsid w:val="00002B02"/>
    <w:rsid w:val="00005D77"/>
    <w:rsid w:val="00021895"/>
    <w:rsid w:val="00035F54"/>
    <w:rsid w:val="00037285"/>
    <w:rsid w:val="00045778"/>
    <w:rsid w:val="0005275A"/>
    <w:rsid w:val="0005759C"/>
    <w:rsid w:val="000605B7"/>
    <w:rsid w:val="0006282E"/>
    <w:rsid w:val="00085473"/>
    <w:rsid w:val="000A3CC8"/>
    <w:rsid w:val="000A7B5C"/>
    <w:rsid w:val="000D7744"/>
    <w:rsid w:val="000E4EC1"/>
    <w:rsid w:val="000F0504"/>
    <w:rsid w:val="000F5D32"/>
    <w:rsid w:val="00100A9C"/>
    <w:rsid w:val="0013588D"/>
    <w:rsid w:val="0016360F"/>
    <w:rsid w:val="001664B4"/>
    <w:rsid w:val="00193836"/>
    <w:rsid w:val="001C34ED"/>
    <w:rsid w:val="001C35EB"/>
    <w:rsid w:val="001D76E2"/>
    <w:rsid w:val="001F033C"/>
    <w:rsid w:val="002350C7"/>
    <w:rsid w:val="0025411D"/>
    <w:rsid w:val="002852D8"/>
    <w:rsid w:val="00294CCA"/>
    <w:rsid w:val="002B2611"/>
    <w:rsid w:val="002C0FD2"/>
    <w:rsid w:val="002C1CFD"/>
    <w:rsid w:val="002C2DAD"/>
    <w:rsid w:val="002D6576"/>
    <w:rsid w:val="002D6928"/>
    <w:rsid w:val="002D7AA7"/>
    <w:rsid w:val="002F7B26"/>
    <w:rsid w:val="0031270B"/>
    <w:rsid w:val="00317070"/>
    <w:rsid w:val="003847AF"/>
    <w:rsid w:val="00397996"/>
    <w:rsid w:val="003A3111"/>
    <w:rsid w:val="003A3912"/>
    <w:rsid w:val="003B1345"/>
    <w:rsid w:val="003B77CD"/>
    <w:rsid w:val="003D73ED"/>
    <w:rsid w:val="00447537"/>
    <w:rsid w:val="004510E5"/>
    <w:rsid w:val="004557D7"/>
    <w:rsid w:val="0046637C"/>
    <w:rsid w:val="004B0B14"/>
    <w:rsid w:val="004C5C51"/>
    <w:rsid w:val="004F4D00"/>
    <w:rsid w:val="00503DA9"/>
    <w:rsid w:val="005057B9"/>
    <w:rsid w:val="005310CC"/>
    <w:rsid w:val="00545CFB"/>
    <w:rsid w:val="00552F23"/>
    <w:rsid w:val="0055582F"/>
    <w:rsid w:val="0056469E"/>
    <w:rsid w:val="00582429"/>
    <w:rsid w:val="00583202"/>
    <w:rsid w:val="005906F9"/>
    <w:rsid w:val="005929E2"/>
    <w:rsid w:val="005A36CB"/>
    <w:rsid w:val="005A6290"/>
    <w:rsid w:val="005A72F1"/>
    <w:rsid w:val="005B7CAC"/>
    <w:rsid w:val="005C3C0F"/>
    <w:rsid w:val="005C3ED6"/>
    <w:rsid w:val="005C6853"/>
    <w:rsid w:val="005C7025"/>
    <w:rsid w:val="005E2EA2"/>
    <w:rsid w:val="005F07C2"/>
    <w:rsid w:val="00630736"/>
    <w:rsid w:val="00644899"/>
    <w:rsid w:val="00665B73"/>
    <w:rsid w:val="006734EA"/>
    <w:rsid w:val="00677852"/>
    <w:rsid w:val="006A3277"/>
    <w:rsid w:val="006B04AA"/>
    <w:rsid w:val="006C47D1"/>
    <w:rsid w:val="006D20AF"/>
    <w:rsid w:val="006D3DB8"/>
    <w:rsid w:val="006E3492"/>
    <w:rsid w:val="00714BE5"/>
    <w:rsid w:val="00722235"/>
    <w:rsid w:val="00732E30"/>
    <w:rsid w:val="00735D3C"/>
    <w:rsid w:val="007370D6"/>
    <w:rsid w:val="0077354E"/>
    <w:rsid w:val="007774B5"/>
    <w:rsid w:val="00777B34"/>
    <w:rsid w:val="0078205D"/>
    <w:rsid w:val="007A402A"/>
    <w:rsid w:val="007A655C"/>
    <w:rsid w:val="007A7519"/>
    <w:rsid w:val="007B0436"/>
    <w:rsid w:val="007C03CD"/>
    <w:rsid w:val="007D21E7"/>
    <w:rsid w:val="007D406C"/>
    <w:rsid w:val="007E1FE7"/>
    <w:rsid w:val="00810572"/>
    <w:rsid w:val="008110EC"/>
    <w:rsid w:val="00837CBF"/>
    <w:rsid w:val="00842CB1"/>
    <w:rsid w:val="008441A3"/>
    <w:rsid w:val="00880D84"/>
    <w:rsid w:val="0088605F"/>
    <w:rsid w:val="008C34CF"/>
    <w:rsid w:val="008C706E"/>
    <w:rsid w:val="008D3CC4"/>
    <w:rsid w:val="008F2287"/>
    <w:rsid w:val="008F2CAE"/>
    <w:rsid w:val="00910BFF"/>
    <w:rsid w:val="00912D0B"/>
    <w:rsid w:val="00920E31"/>
    <w:rsid w:val="0092675E"/>
    <w:rsid w:val="00940CCB"/>
    <w:rsid w:val="00945CBE"/>
    <w:rsid w:val="0095460D"/>
    <w:rsid w:val="00961870"/>
    <w:rsid w:val="00962085"/>
    <w:rsid w:val="009724B5"/>
    <w:rsid w:val="00984AFF"/>
    <w:rsid w:val="00987D0A"/>
    <w:rsid w:val="00990C14"/>
    <w:rsid w:val="009C7FA4"/>
    <w:rsid w:val="009D0541"/>
    <w:rsid w:val="009F2934"/>
    <w:rsid w:val="00A13539"/>
    <w:rsid w:val="00A15CA4"/>
    <w:rsid w:val="00A345F3"/>
    <w:rsid w:val="00AD1B99"/>
    <w:rsid w:val="00B0738C"/>
    <w:rsid w:val="00B162CF"/>
    <w:rsid w:val="00B34396"/>
    <w:rsid w:val="00B4192E"/>
    <w:rsid w:val="00B479BF"/>
    <w:rsid w:val="00B60247"/>
    <w:rsid w:val="00B653A0"/>
    <w:rsid w:val="00B659B1"/>
    <w:rsid w:val="00B74096"/>
    <w:rsid w:val="00BA219C"/>
    <w:rsid w:val="00BB145E"/>
    <w:rsid w:val="00BB55B0"/>
    <w:rsid w:val="00BC3ADD"/>
    <w:rsid w:val="00BD54BA"/>
    <w:rsid w:val="00C167E1"/>
    <w:rsid w:val="00C200BE"/>
    <w:rsid w:val="00C2495F"/>
    <w:rsid w:val="00C33477"/>
    <w:rsid w:val="00C36E2C"/>
    <w:rsid w:val="00C4130E"/>
    <w:rsid w:val="00C445B7"/>
    <w:rsid w:val="00C54357"/>
    <w:rsid w:val="00C56865"/>
    <w:rsid w:val="00C6057B"/>
    <w:rsid w:val="00C945C7"/>
    <w:rsid w:val="00CA11D3"/>
    <w:rsid w:val="00CA3545"/>
    <w:rsid w:val="00CB5455"/>
    <w:rsid w:val="00CD4BB1"/>
    <w:rsid w:val="00D131B9"/>
    <w:rsid w:val="00D15A16"/>
    <w:rsid w:val="00D25567"/>
    <w:rsid w:val="00D3742B"/>
    <w:rsid w:val="00D40750"/>
    <w:rsid w:val="00D730C0"/>
    <w:rsid w:val="00D75B05"/>
    <w:rsid w:val="00D848F2"/>
    <w:rsid w:val="00D853B3"/>
    <w:rsid w:val="00DD7E60"/>
    <w:rsid w:val="00DE7CB9"/>
    <w:rsid w:val="00DF3795"/>
    <w:rsid w:val="00E06CA2"/>
    <w:rsid w:val="00E176FD"/>
    <w:rsid w:val="00E17823"/>
    <w:rsid w:val="00E3553B"/>
    <w:rsid w:val="00E47833"/>
    <w:rsid w:val="00E50A20"/>
    <w:rsid w:val="00E6723C"/>
    <w:rsid w:val="00E9042B"/>
    <w:rsid w:val="00EB1A1B"/>
    <w:rsid w:val="00EC159E"/>
    <w:rsid w:val="00EC4C20"/>
    <w:rsid w:val="00ED1BC8"/>
    <w:rsid w:val="00ED5688"/>
    <w:rsid w:val="00EF57C1"/>
    <w:rsid w:val="00F05B53"/>
    <w:rsid w:val="00F21D4B"/>
    <w:rsid w:val="00F22EB8"/>
    <w:rsid w:val="00F273FF"/>
    <w:rsid w:val="00F3633F"/>
    <w:rsid w:val="00F5113C"/>
    <w:rsid w:val="00F61373"/>
    <w:rsid w:val="00F61719"/>
    <w:rsid w:val="00F663B1"/>
    <w:rsid w:val="00F71374"/>
    <w:rsid w:val="00F8721A"/>
    <w:rsid w:val="00F91FCF"/>
    <w:rsid w:val="00FB25AF"/>
    <w:rsid w:val="00FB7538"/>
    <w:rsid w:val="00FC4428"/>
    <w:rsid w:val="00FD58C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5683C8"/>
  <w15:docId w15:val="{24241DB0-775E-491F-95A7-C9EF8D25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42B"/>
    <w:pPr>
      <w:spacing w:after="0" w:line="240" w:lineRule="auto"/>
    </w:pPr>
    <w:rPr>
      <w:rFonts w:ascii="Times New Roman" w:eastAsia="Times New Roman" w:hAnsi="Times New Roman" w:cs="Times New Roman"/>
      <w:sz w:val="24"/>
      <w:szCs w:val="20"/>
      <w:lang w:val="es-ES_tradnl" w:eastAsia="es-ES"/>
    </w:rPr>
  </w:style>
  <w:style w:type="paragraph" w:styleId="Ttulo1">
    <w:name w:val="heading 1"/>
    <w:basedOn w:val="Normal"/>
    <w:next w:val="Normal"/>
    <w:link w:val="Ttulo1Car"/>
    <w:uiPriority w:val="9"/>
    <w:qFormat/>
    <w:rsid w:val="006734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5">
    <w:name w:val="heading 5"/>
    <w:basedOn w:val="Normal"/>
    <w:next w:val="Normal"/>
    <w:link w:val="Ttulo5Car"/>
    <w:semiHidden/>
    <w:unhideWhenUsed/>
    <w:qFormat/>
    <w:rsid w:val="00D3742B"/>
    <w:pPr>
      <w:keepNext/>
      <w:jc w:val="center"/>
      <w:outlineLvl w:val="4"/>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D3742B"/>
    <w:rPr>
      <w:rFonts w:ascii="Times New Roman" w:eastAsia="Times New Roman" w:hAnsi="Times New Roman" w:cs="Times New Roman"/>
      <w:b/>
      <w:sz w:val="24"/>
      <w:szCs w:val="20"/>
      <w:lang w:eastAsia="es-ES"/>
    </w:rPr>
  </w:style>
  <w:style w:type="paragraph" w:styleId="Textoindependiente">
    <w:name w:val="Body Text"/>
    <w:basedOn w:val="Normal"/>
    <w:link w:val="TextoindependienteCar"/>
    <w:unhideWhenUsed/>
    <w:rsid w:val="00D3742B"/>
    <w:pPr>
      <w:ind w:right="1043"/>
      <w:jc w:val="both"/>
    </w:pPr>
  </w:style>
  <w:style w:type="character" w:customStyle="1" w:styleId="TextoindependienteCar">
    <w:name w:val="Texto independiente Car"/>
    <w:basedOn w:val="Fuentedeprrafopredeter"/>
    <w:link w:val="Textoindependiente"/>
    <w:rsid w:val="00D3742B"/>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8D3CC4"/>
    <w:pPr>
      <w:ind w:left="720"/>
      <w:contextualSpacing/>
    </w:pPr>
  </w:style>
  <w:style w:type="character" w:styleId="Hipervnculo">
    <w:name w:val="Hyperlink"/>
    <w:basedOn w:val="Fuentedeprrafopredeter"/>
    <w:uiPriority w:val="99"/>
    <w:semiHidden/>
    <w:unhideWhenUsed/>
    <w:rsid w:val="00735D3C"/>
    <w:rPr>
      <w:color w:val="0000FF"/>
      <w:u w:val="single"/>
    </w:rPr>
  </w:style>
  <w:style w:type="paragraph" w:customStyle="1" w:styleId="textocentradonegritanovedades">
    <w:name w:val="textocentradonegritanovedades"/>
    <w:basedOn w:val="Normal"/>
    <w:rsid w:val="00735D3C"/>
    <w:pPr>
      <w:spacing w:before="100" w:beforeAutospacing="1" w:after="100" w:afterAutospacing="1"/>
    </w:pPr>
    <w:rPr>
      <w:szCs w:val="24"/>
      <w:lang w:val="es-ES"/>
    </w:rPr>
  </w:style>
  <w:style w:type="paragraph" w:styleId="NormalWeb">
    <w:name w:val="Normal (Web)"/>
    <w:basedOn w:val="Normal"/>
    <w:uiPriority w:val="99"/>
    <w:semiHidden/>
    <w:unhideWhenUsed/>
    <w:rsid w:val="00735D3C"/>
    <w:pPr>
      <w:spacing w:before="100" w:beforeAutospacing="1" w:after="100" w:afterAutospacing="1"/>
    </w:pPr>
    <w:rPr>
      <w:szCs w:val="24"/>
      <w:lang w:val="es-ES"/>
    </w:rPr>
  </w:style>
  <w:style w:type="paragraph" w:customStyle="1" w:styleId="tablacentrado8">
    <w:name w:val="tablacentrado8"/>
    <w:basedOn w:val="Normal"/>
    <w:rsid w:val="00735D3C"/>
    <w:pPr>
      <w:spacing w:before="100" w:beforeAutospacing="1" w:after="100" w:afterAutospacing="1"/>
    </w:pPr>
    <w:rPr>
      <w:szCs w:val="24"/>
      <w:lang w:val="es-ES"/>
    </w:rPr>
  </w:style>
  <w:style w:type="character" w:customStyle="1" w:styleId="hipervnculo0">
    <w:name w:val="hipervnculo"/>
    <w:basedOn w:val="Fuentedeprrafopredeter"/>
    <w:rsid w:val="00735D3C"/>
  </w:style>
  <w:style w:type="paragraph" w:customStyle="1" w:styleId="tablaizquierda8">
    <w:name w:val="tablaizquierda8"/>
    <w:basedOn w:val="Normal"/>
    <w:rsid w:val="00735D3C"/>
    <w:pPr>
      <w:spacing w:before="100" w:beforeAutospacing="1" w:after="100" w:afterAutospacing="1"/>
    </w:pPr>
    <w:rPr>
      <w:szCs w:val="24"/>
      <w:lang w:val="es-ES"/>
    </w:rPr>
  </w:style>
  <w:style w:type="paragraph" w:customStyle="1" w:styleId="sangrianovedades">
    <w:name w:val="sangrianovedades"/>
    <w:basedOn w:val="Normal"/>
    <w:rsid w:val="00735D3C"/>
    <w:pPr>
      <w:spacing w:before="100" w:beforeAutospacing="1" w:after="100" w:afterAutospacing="1"/>
    </w:pPr>
    <w:rPr>
      <w:szCs w:val="24"/>
      <w:lang w:val="es-ES"/>
    </w:rPr>
  </w:style>
  <w:style w:type="paragraph" w:styleId="Encabezado">
    <w:name w:val="header"/>
    <w:basedOn w:val="Normal"/>
    <w:link w:val="EncabezadoCar"/>
    <w:unhideWhenUsed/>
    <w:rsid w:val="00735D3C"/>
    <w:pPr>
      <w:tabs>
        <w:tab w:val="center" w:pos="4252"/>
        <w:tab w:val="right" w:pos="8504"/>
      </w:tabs>
    </w:pPr>
  </w:style>
  <w:style w:type="character" w:customStyle="1" w:styleId="EncabezadoCar">
    <w:name w:val="Encabezado Car"/>
    <w:basedOn w:val="Fuentedeprrafopredeter"/>
    <w:link w:val="Encabezado"/>
    <w:uiPriority w:val="99"/>
    <w:semiHidden/>
    <w:rsid w:val="00735D3C"/>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unhideWhenUsed/>
    <w:rsid w:val="00735D3C"/>
    <w:pPr>
      <w:tabs>
        <w:tab w:val="center" w:pos="4252"/>
        <w:tab w:val="right" w:pos="8504"/>
      </w:tabs>
    </w:pPr>
  </w:style>
  <w:style w:type="character" w:customStyle="1" w:styleId="PiedepginaCar">
    <w:name w:val="Pie de página Car"/>
    <w:basedOn w:val="Fuentedeprrafopredeter"/>
    <w:link w:val="Piedepgina"/>
    <w:uiPriority w:val="99"/>
    <w:rsid w:val="00735D3C"/>
    <w:rPr>
      <w:rFonts w:ascii="Times New Roman" w:eastAsia="Times New Roman" w:hAnsi="Times New Roman" w:cs="Times New Roman"/>
      <w:sz w:val="24"/>
      <w:szCs w:val="20"/>
      <w:lang w:val="es-ES_tradnl" w:eastAsia="es-ES"/>
    </w:rPr>
  </w:style>
  <w:style w:type="paragraph" w:customStyle="1" w:styleId="texto8novedades">
    <w:name w:val="texto8novedades"/>
    <w:basedOn w:val="Normal"/>
    <w:rsid w:val="00735D3C"/>
    <w:pPr>
      <w:spacing w:before="100" w:beforeAutospacing="1" w:after="100" w:afterAutospacing="1"/>
    </w:pPr>
    <w:rPr>
      <w:szCs w:val="24"/>
      <w:lang w:val="es-ES"/>
    </w:rPr>
  </w:style>
  <w:style w:type="character" w:customStyle="1" w:styleId="Ttulo1Car">
    <w:name w:val="Título 1 Car"/>
    <w:basedOn w:val="Fuentedeprrafopredeter"/>
    <w:link w:val="Ttulo1"/>
    <w:uiPriority w:val="9"/>
    <w:rsid w:val="006734EA"/>
    <w:rPr>
      <w:rFonts w:asciiTheme="majorHAnsi" w:eastAsiaTheme="majorEastAsia" w:hAnsiTheme="majorHAnsi" w:cstheme="majorBidi"/>
      <w:color w:val="365F91" w:themeColor="accent1" w:themeShade="BF"/>
      <w:sz w:val="32"/>
      <w:szCs w:val="32"/>
      <w:lang w:val="es-ES_tradnl" w:eastAsia="es-ES"/>
    </w:rPr>
  </w:style>
  <w:style w:type="table" w:customStyle="1" w:styleId="TableNormal">
    <w:name w:val="Table Normal"/>
    <w:uiPriority w:val="2"/>
    <w:semiHidden/>
    <w:unhideWhenUsed/>
    <w:qFormat/>
    <w:rsid w:val="006734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34EA"/>
    <w:pPr>
      <w:widowControl w:val="0"/>
      <w:autoSpaceDE w:val="0"/>
      <w:autoSpaceDN w:val="0"/>
      <w:spacing w:before="25"/>
      <w:jc w:val="center"/>
    </w:pPr>
    <w:rPr>
      <w:rFonts w:ascii="Calibri" w:eastAsia="Calibri" w:hAnsi="Calibri" w:cs="Calibri"/>
      <w:sz w:val="22"/>
      <w:szCs w:val="22"/>
      <w:lang w:val="es-ES" w:eastAsia="en-US"/>
    </w:rPr>
  </w:style>
  <w:style w:type="table" w:styleId="Tablaconcuadrcula">
    <w:name w:val="Table Grid"/>
    <w:basedOn w:val="Tablanormal"/>
    <w:uiPriority w:val="59"/>
    <w:rsid w:val="006A3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0859">
      <w:bodyDiv w:val="1"/>
      <w:marLeft w:val="0"/>
      <w:marRight w:val="0"/>
      <w:marTop w:val="0"/>
      <w:marBottom w:val="0"/>
      <w:divBdr>
        <w:top w:val="none" w:sz="0" w:space="0" w:color="auto"/>
        <w:left w:val="none" w:sz="0" w:space="0" w:color="auto"/>
        <w:bottom w:val="none" w:sz="0" w:space="0" w:color="auto"/>
        <w:right w:val="none" w:sz="0" w:space="0" w:color="auto"/>
      </w:divBdr>
    </w:div>
    <w:div w:id="28381501">
      <w:bodyDiv w:val="1"/>
      <w:marLeft w:val="0"/>
      <w:marRight w:val="0"/>
      <w:marTop w:val="0"/>
      <w:marBottom w:val="0"/>
      <w:divBdr>
        <w:top w:val="none" w:sz="0" w:space="0" w:color="auto"/>
        <w:left w:val="none" w:sz="0" w:space="0" w:color="auto"/>
        <w:bottom w:val="none" w:sz="0" w:space="0" w:color="auto"/>
        <w:right w:val="none" w:sz="0" w:space="0" w:color="auto"/>
      </w:divBdr>
    </w:div>
    <w:div w:id="45154903">
      <w:bodyDiv w:val="1"/>
      <w:marLeft w:val="0"/>
      <w:marRight w:val="0"/>
      <w:marTop w:val="0"/>
      <w:marBottom w:val="0"/>
      <w:divBdr>
        <w:top w:val="none" w:sz="0" w:space="0" w:color="auto"/>
        <w:left w:val="none" w:sz="0" w:space="0" w:color="auto"/>
        <w:bottom w:val="none" w:sz="0" w:space="0" w:color="auto"/>
        <w:right w:val="none" w:sz="0" w:space="0" w:color="auto"/>
      </w:divBdr>
    </w:div>
    <w:div w:id="82453570">
      <w:bodyDiv w:val="1"/>
      <w:marLeft w:val="0"/>
      <w:marRight w:val="0"/>
      <w:marTop w:val="0"/>
      <w:marBottom w:val="0"/>
      <w:divBdr>
        <w:top w:val="none" w:sz="0" w:space="0" w:color="auto"/>
        <w:left w:val="none" w:sz="0" w:space="0" w:color="auto"/>
        <w:bottom w:val="none" w:sz="0" w:space="0" w:color="auto"/>
        <w:right w:val="none" w:sz="0" w:space="0" w:color="auto"/>
      </w:divBdr>
    </w:div>
    <w:div w:id="83648079">
      <w:bodyDiv w:val="1"/>
      <w:marLeft w:val="0"/>
      <w:marRight w:val="0"/>
      <w:marTop w:val="0"/>
      <w:marBottom w:val="0"/>
      <w:divBdr>
        <w:top w:val="none" w:sz="0" w:space="0" w:color="auto"/>
        <w:left w:val="none" w:sz="0" w:space="0" w:color="auto"/>
        <w:bottom w:val="none" w:sz="0" w:space="0" w:color="auto"/>
        <w:right w:val="none" w:sz="0" w:space="0" w:color="auto"/>
      </w:divBdr>
    </w:div>
    <w:div w:id="109858442">
      <w:bodyDiv w:val="1"/>
      <w:marLeft w:val="0"/>
      <w:marRight w:val="0"/>
      <w:marTop w:val="0"/>
      <w:marBottom w:val="0"/>
      <w:divBdr>
        <w:top w:val="none" w:sz="0" w:space="0" w:color="auto"/>
        <w:left w:val="none" w:sz="0" w:space="0" w:color="auto"/>
        <w:bottom w:val="none" w:sz="0" w:space="0" w:color="auto"/>
        <w:right w:val="none" w:sz="0" w:space="0" w:color="auto"/>
      </w:divBdr>
    </w:div>
    <w:div w:id="140268068">
      <w:bodyDiv w:val="1"/>
      <w:marLeft w:val="0"/>
      <w:marRight w:val="0"/>
      <w:marTop w:val="0"/>
      <w:marBottom w:val="0"/>
      <w:divBdr>
        <w:top w:val="none" w:sz="0" w:space="0" w:color="auto"/>
        <w:left w:val="none" w:sz="0" w:space="0" w:color="auto"/>
        <w:bottom w:val="none" w:sz="0" w:space="0" w:color="auto"/>
        <w:right w:val="none" w:sz="0" w:space="0" w:color="auto"/>
      </w:divBdr>
    </w:div>
    <w:div w:id="150104566">
      <w:bodyDiv w:val="1"/>
      <w:marLeft w:val="0"/>
      <w:marRight w:val="0"/>
      <w:marTop w:val="0"/>
      <w:marBottom w:val="0"/>
      <w:divBdr>
        <w:top w:val="none" w:sz="0" w:space="0" w:color="auto"/>
        <w:left w:val="none" w:sz="0" w:space="0" w:color="auto"/>
        <w:bottom w:val="none" w:sz="0" w:space="0" w:color="auto"/>
        <w:right w:val="none" w:sz="0" w:space="0" w:color="auto"/>
      </w:divBdr>
    </w:div>
    <w:div w:id="323124676">
      <w:bodyDiv w:val="1"/>
      <w:marLeft w:val="0"/>
      <w:marRight w:val="0"/>
      <w:marTop w:val="0"/>
      <w:marBottom w:val="0"/>
      <w:divBdr>
        <w:top w:val="none" w:sz="0" w:space="0" w:color="auto"/>
        <w:left w:val="none" w:sz="0" w:space="0" w:color="auto"/>
        <w:bottom w:val="none" w:sz="0" w:space="0" w:color="auto"/>
        <w:right w:val="none" w:sz="0" w:space="0" w:color="auto"/>
      </w:divBdr>
    </w:div>
    <w:div w:id="375740704">
      <w:bodyDiv w:val="1"/>
      <w:marLeft w:val="0"/>
      <w:marRight w:val="0"/>
      <w:marTop w:val="0"/>
      <w:marBottom w:val="0"/>
      <w:divBdr>
        <w:top w:val="none" w:sz="0" w:space="0" w:color="auto"/>
        <w:left w:val="none" w:sz="0" w:space="0" w:color="auto"/>
        <w:bottom w:val="none" w:sz="0" w:space="0" w:color="auto"/>
        <w:right w:val="none" w:sz="0" w:space="0" w:color="auto"/>
      </w:divBdr>
    </w:div>
    <w:div w:id="394862946">
      <w:bodyDiv w:val="1"/>
      <w:marLeft w:val="0"/>
      <w:marRight w:val="0"/>
      <w:marTop w:val="0"/>
      <w:marBottom w:val="0"/>
      <w:divBdr>
        <w:top w:val="none" w:sz="0" w:space="0" w:color="auto"/>
        <w:left w:val="none" w:sz="0" w:space="0" w:color="auto"/>
        <w:bottom w:val="none" w:sz="0" w:space="0" w:color="auto"/>
        <w:right w:val="none" w:sz="0" w:space="0" w:color="auto"/>
      </w:divBdr>
    </w:div>
    <w:div w:id="746338995">
      <w:bodyDiv w:val="1"/>
      <w:marLeft w:val="0"/>
      <w:marRight w:val="0"/>
      <w:marTop w:val="0"/>
      <w:marBottom w:val="0"/>
      <w:divBdr>
        <w:top w:val="none" w:sz="0" w:space="0" w:color="auto"/>
        <w:left w:val="none" w:sz="0" w:space="0" w:color="auto"/>
        <w:bottom w:val="none" w:sz="0" w:space="0" w:color="auto"/>
        <w:right w:val="none" w:sz="0" w:space="0" w:color="auto"/>
      </w:divBdr>
    </w:div>
    <w:div w:id="763456029">
      <w:bodyDiv w:val="1"/>
      <w:marLeft w:val="0"/>
      <w:marRight w:val="0"/>
      <w:marTop w:val="0"/>
      <w:marBottom w:val="0"/>
      <w:divBdr>
        <w:top w:val="none" w:sz="0" w:space="0" w:color="auto"/>
        <w:left w:val="none" w:sz="0" w:space="0" w:color="auto"/>
        <w:bottom w:val="none" w:sz="0" w:space="0" w:color="auto"/>
        <w:right w:val="none" w:sz="0" w:space="0" w:color="auto"/>
      </w:divBdr>
    </w:div>
    <w:div w:id="905921213">
      <w:bodyDiv w:val="1"/>
      <w:marLeft w:val="0"/>
      <w:marRight w:val="0"/>
      <w:marTop w:val="0"/>
      <w:marBottom w:val="0"/>
      <w:divBdr>
        <w:top w:val="none" w:sz="0" w:space="0" w:color="auto"/>
        <w:left w:val="none" w:sz="0" w:space="0" w:color="auto"/>
        <w:bottom w:val="none" w:sz="0" w:space="0" w:color="auto"/>
        <w:right w:val="none" w:sz="0" w:space="0" w:color="auto"/>
      </w:divBdr>
    </w:div>
    <w:div w:id="970207669">
      <w:bodyDiv w:val="1"/>
      <w:marLeft w:val="0"/>
      <w:marRight w:val="0"/>
      <w:marTop w:val="0"/>
      <w:marBottom w:val="0"/>
      <w:divBdr>
        <w:top w:val="none" w:sz="0" w:space="0" w:color="auto"/>
        <w:left w:val="none" w:sz="0" w:space="0" w:color="auto"/>
        <w:bottom w:val="none" w:sz="0" w:space="0" w:color="auto"/>
        <w:right w:val="none" w:sz="0" w:space="0" w:color="auto"/>
      </w:divBdr>
    </w:div>
    <w:div w:id="1030034414">
      <w:bodyDiv w:val="1"/>
      <w:marLeft w:val="0"/>
      <w:marRight w:val="0"/>
      <w:marTop w:val="0"/>
      <w:marBottom w:val="0"/>
      <w:divBdr>
        <w:top w:val="none" w:sz="0" w:space="0" w:color="auto"/>
        <w:left w:val="none" w:sz="0" w:space="0" w:color="auto"/>
        <w:bottom w:val="none" w:sz="0" w:space="0" w:color="auto"/>
        <w:right w:val="none" w:sz="0" w:space="0" w:color="auto"/>
      </w:divBdr>
    </w:div>
    <w:div w:id="1177502785">
      <w:bodyDiv w:val="1"/>
      <w:marLeft w:val="0"/>
      <w:marRight w:val="0"/>
      <w:marTop w:val="0"/>
      <w:marBottom w:val="0"/>
      <w:divBdr>
        <w:top w:val="none" w:sz="0" w:space="0" w:color="auto"/>
        <w:left w:val="none" w:sz="0" w:space="0" w:color="auto"/>
        <w:bottom w:val="none" w:sz="0" w:space="0" w:color="auto"/>
        <w:right w:val="none" w:sz="0" w:space="0" w:color="auto"/>
      </w:divBdr>
    </w:div>
    <w:div w:id="1342929240">
      <w:bodyDiv w:val="1"/>
      <w:marLeft w:val="0"/>
      <w:marRight w:val="0"/>
      <w:marTop w:val="0"/>
      <w:marBottom w:val="0"/>
      <w:divBdr>
        <w:top w:val="none" w:sz="0" w:space="0" w:color="auto"/>
        <w:left w:val="none" w:sz="0" w:space="0" w:color="auto"/>
        <w:bottom w:val="none" w:sz="0" w:space="0" w:color="auto"/>
        <w:right w:val="none" w:sz="0" w:space="0" w:color="auto"/>
      </w:divBdr>
    </w:div>
    <w:div w:id="1343237519">
      <w:bodyDiv w:val="1"/>
      <w:marLeft w:val="0"/>
      <w:marRight w:val="0"/>
      <w:marTop w:val="0"/>
      <w:marBottom w:val="0"/>
      <w:divBdr>
        <w:top w:val="none" w:sz="0" w:space="0" w:color="auto"/>
        <w:left w:val="none" w:sz="0" w:space="0" w:color="auto"/>
        <w:bottom w:val="none" w:sz="0" w:space="0" w:color="auto"/>
        <w:right w:val="none" w:sz="0" w:space="0" w:color="auto"/>
      </w:divBdr>
    </w:div>
    <w:div w:id="1347174287">
      <w:bodyDiv w:val="1"/>
      <w:marLeft w:val="0"/>
      <w:marRight w:val="0"/>
      <w:marTop w:val="0"/>
      <w:marBottom w:val="0"/>
      <w:divBdr>
        <w:top w:val="none" w:sz="0" w:space="0" w:color="auto"/>
        <w:left w:val="none" w:sz="0" w:space="0" w:color="auto"/>
        <w:bottom w:val="none" w:sz="0" w:space="0" w:color="auto"/>
        <w:right w:val="none" w:sz="0" w:space="0" w:color="auto"/>
      </w:divBdr>
    </w:div>
    <w:div w:id="1359089039">
      <w:bodyDiv w:val="1"/>
      <w:marLeft w:val="0"/>
      <w:marRight w:val="0"/>
      <w:marTop w:val="0"/>
      <w:marBottom w:val="0"/>
      <w:divBdr>
        <w:top w:val="none" w:sz="0" w:space="0" w:color="auto"/>
        <w:left w:val="none" w:sz="0" w:space="0" w:color="auto"/>
        <w:bottom w:val="none" w:sz="0" w:space="0" w:color="auto"/>
        <w:right w:val="none" w:sz="0" w:space="0" w:color="auto"/>
      </w:divBdr>
    </w:div>
    <w:div w:id="1390227471">
      <w:bodyDiv w:val="1"/>
      <w:marLeft w:val="0"/>
      <w:marRight w:val="0"/>
      <w:marTop w:val="0"/>
      <w:marBottom w:val="0"/>
      <w:divBdr>
        <w:top w:val="none" w:sz="0" w:space="0" w:color="auto"/>
        <w:left w:val="none" w:sz="0" w:space="0" w:color="auto"/>
        <w:bottom w:val="none" w:sz="0" w:space="0" w:color="auto"/>
        <w:right w:val="none" w:sz="0" w:space="0" w:color="auto"/>
      </w:divBdr>
    </w:div>
    <w:div w:id="1432360222">
      <w:bodyDiv w:val="1"/>
      <w:marLeft w:val="0"/>
      <w:marRight w:val="0"/>
      <w:marTop w:val="0"/>
      <w:marBottom w:val="0"/>
      <w:divBdr>
        <w:top w:val="none" w:sz="0" w:space="0" w:color="auto"/>
        <w:left w:val="none" w:sz="0" w:space="0" w:color="auto"/>
        <w:bottom w:val="none" w:sz="0" w:space="0" w:color="auto"/>
        <w:right w:val="none" w:sz="0" w:space="0" w:color="auto"/>
      </w:divBdr>
    </w:div>
    <w:div w:id="1478567175">
      <w:bodyDiv w:val="1"/>
      <w:marLeft w:val="0"/>
      <w:marRight w:val="0"/>
      <w:marTop w:val="0"/>
      <w:marBottom w:val="0"/>
      <w:divBdr>
        <w:top w:val="none" w:sz="0" w:space="0" w:color="auto"/>
        <w:left w:val="none" w:sz="0" w:space="0" w:color="auto"/>
        <w:bottom w:val="none" w:sz="0" w:space="0" w:color="auto"/>
        <w:right w:val="none" w:sz="0" w:space="0" w:color="auto"/>
      </w:divBdr>
    </w:div>
    <w:div w:id="1492596576">
      <w:bodyDiv w:val="1"/>
      <w:marLeft w:val="0"/>
      <w:marRight w:val="0"/>
      <w:marTop w:val="0"/>
      <w:marBottom w:val="0"/>
      <w:divBdr>
        <w:top w:val="none" w:sz="0" w:space="0" w:color="auto"/>
        <w:left w:val="none" w:sz="0" w:space="0" w:color="auto"/>
        <w:bottom w:val="none" w:sz="0" w:space="0" w:color="auto"/>
        <w:right w:val="none" w:sz="0" w:space="0" w:color="auto"/>
      </w:divBdr>
    </w:div>
    <w:div w:id="1530869773">
      <w:bodyDiv w:val="1"/>
      <w:marLeft w:val="0"/>
      <w:marRight w:val="0"/>
      <w:marTop w:val="0"/>
      <w:marBottom w:val="0"/>
      <w:divBdr>
        <w:top w:val="none" w:sz="0" w:space="0" w:color="auto"/>
        <w:left w:val="none" w:sz="0" w:space="0" w:color="auto"/>
        <w:bottom w:val="none" w:sz="0" w:space="0" w:color="auto"/>
        <w:right w:val="none" w:sz="0" w:space="0" w:color="auto"/>
      </w:divBdr>
    </w:div>
    <w:div w:id="1552842477">
      <w:bodyDiv w:val="1"/>
      <w:marLeft w:val="0"/>
      <w:marRight w:val="0"/>
      <w:marTop w:val="0"/>
      <w:marBottom w:val="0"/>
      <w:divBdr>
        <w:top w:val="none" w:sz="0" w:space="0" w:color="auto"/>
        <w:left w:val="none" w:sz="0" w:space="0" w:color="auto"/>
        <w:bottom w:val="none" w:sz="0" w:space="0" w:color="auto"/>
        <w:right w:val="none" w:sz="0" w:space="0" w:color="auto"/>
      </w:divBdr>
    </w:div>
    <w:div w:id="1590231487">
      <w:bodyDiv w:val="1"/>
      <w:marLeft w:val="0"/>
      <w:marRight w:val="0"/>
      <w:marTop w:val="0"/>
      <w:marBottom w:val="0"/>
      <w:divBdr>
        <w:top w:val="none" w:sz="0" w:space="0" w:color="auto"/>
        <w:left w:val="none" w:sz="0" w:space="0" w:color="auto"/>
        <w:bottom w:val="none" w:sz="0" w:space="0" w:color="auto"/>
        <w:right w:val="none" w:sz="0" w:space="0" w:color="auto"/>
      </w:divBdr>
    </w:div>
    <w:div w:id="1672441325">
      <w:bodyDiv w:val="1"/>
      <w:marLeft w:val="0"/>
      <w:marRight w:val="0"/>
      <w:marTop w:val="0"/>
      <w:marBottom w:val="0"/>
      <w:divBdr>
        <w:top w:val="none" w:sz="0" w:space="0" w:color="auto"/>
        <w:left w:val="none" w:sz="0" w:space="0" w:color="auto"/>
        <w:bottom w:val="none" w:sz="0" w:space="0" w:color="auto"/>
        <w:right w:val="none" w:sz="0" w:space="0" w:color="auto"/>
      </w:divBdr>
    </w:div>
    <w:div w:id="1711832459">
      <w:bodyDiv w:val="1"/>
      <w:marLeft w:val="0"/>
      <w:marRight w:val="0"/>
      <w:marTop w:val="0"/>
      <w:marBottom w:val="0"/>
      <w:divBdr>
        <w:top w:val="none" w:sz="0" w:space="0" w:color="auto"/>
        <w:left w:val="none" w:sz="0" w:space="0" w:color="auto"/>
        <w:bottom w:val="none" w:sz="0" w:space="0" w:color="auto"/>
        <w:right w:val="none" w:sz="0" w:space="0" w:color="auto"/>
      </w:divBdr>
    </w:div>
    <w:div w:id="1834106470">
      <w:bodyDiv w:val="1"/>
      <w:marLeft w:val="0"/>
      <w:marRight w:val="0"/>
      <w:marTop w:val="0"/>
      <w:marBottom w:val="0"/>
      <w:divBdr>
        <w:top w:val="none" w:sz="0" w:space="0" w:color="auto"/>
        <w:left w:val="none" w:sz="0" w:space="0" w:color="auto"/>
        <w:bottom w:val="none" w:sz="0" w:space="0" w:color="auto"/>
        <w:right w:val="none" w:sz="0" w:space="0" w:color="auto"/>
      </w:divBdr>
      <w:divsChild>
        <w:div w:id="2101175456">
          <w:marLeft w:val="0"/>
          <w:marRight w:val="0"/>
          <w:marTop w:val="150"/>
          <w:marBottom w:val="0"/>
          <w:divBdr>
            <w:top w:val="none" w:sz="0" w:space="0" w:color="auto"/>
            <w:left w:val="none" w:sz="0" w:space="0" w:color="auto"/>
            <w:bottom w:val="none" w:sz="0" w:space="0" w:color="auto"/>
            <w:right w:val="none" w:sz="0" w:space="0" w:color="auto"/>
          </w:divBdr>
        </w:div>
      </w:divsChild>
    </w:div>
    <w:div w:id="1863130247">
      <w:bodyDiv w:val="1"/>
      <w:marLeft w:val="0"/>
      <w:marRight w:val="0"/>
      <w:marTop w:val="0"/>
      <w:marBottom w:val="0"/>
      <w:divBdr>
        <w:top w:val="none" w:sz="0" w:space="0" w:color="auto"/>
        <w:left w:val="none" w:sz="0" w:space="0" w:color="auto"/>
        <w:bottom w:val="none" w:sz="0" w:space="0" w:color="auto"/>
        <w:right w:val="none" w:sz="0" w:space="0" w:color="auto"/>
      </w:divBdr>
    </w:div>
    <w:div w:id="197486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50304-1E9D-46A1-8661-02162F751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5</Pages>
  <Words>1844</Words>
  <Characters>10142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dgaribaldi</dc:creator>
  <cp:lastModifiedBy>Paola Fontao</cp:lastModifiedBy>
  <cp:revision>27</cp:revision>
  <cp:lastPrinted>2018-09-04T19:09:00Z</cp:lastPrinted>
  <dcterms:created xsi:type="dcterms:W3CDTF">2023-01-24T14:59:00Z</dcterms:created>
  <dcterms:modified xsi:type="dcterms:W3CDTF">2025-01-09T21:25:00Z</dcterms:modified>
</cp:coreProperties>
</file>