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DBDB" w14:textId="77777777" w:rsidR="005605DE" w:rsidRDefault="005605DE" w:rsidP="00FA7C51">
      <w:pPr>
        <w:ind w:right="1043"/>
        <w:rPr>
          <w:b/>
          <w:sz w:val="28"/>
          <w:u w:val="single"/>
        </w:rPr>
      </w:pPr>
    </w:p>
    <w:p w14:paraId="26DBDBDC" w14:textId="64A6CEBA" w:rsidR="00FA7C51" w:rsidRDefault="00FA7C51" w:rsidP="00423D46">
      <w:pPr>
        <w:ind w:right="1043"/>
        <w:jc w:val="both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</w:t>
      </w:r>
      <w:r w:rsidR="002366CE">
        <w:rPr>
          <w:b/>
          <w:sz w:val="28"/>
          <w:u w:val="single"/>
        </w:rPr>
        <w:t>230</w:t>
      </w:r>
    </w:p>
    <w:p w14:paraId="26DBDBDD" w14:textId="77777777" w:rsidR="00FA7C51" w:rsidRDefault="00FA7C51" w:rsidP="00423D46">
      <w:pPr>
        <w:jc w:val="both"/>
      </w:pPr>
    </w:p>
    <w:p w14:paraId="6227B88C" w14:textId="0319452E" w:rsidR="0065266B" w:rsidRDefault="0065266B" w:rsidP="00423D46">
      <w:pPr>
        <w:jc w:val="both"/>
      </w:pPr>
    </w:p>
    <w:p w14:paraId="66688B7A" w14:textId="77777777" w:rsidR="005233A8" w:rsidRPr="00944F9C" w:rsidRDefault="005233A8" w:rsidP="00423D46">
      <w:pPr>
        <w:pStyle w:val="Ttulo5"/>
        <w:jc w:val="both"/>
        <w:rPr>
          <w:i/>
          <w:lang w:val="es-ES_tradnl"/>
        </w:rPr>
      </w:pPr>
      <w:r>
        <w:rPr>
          <w:i/>
          <w:lang w:val="es-ES_tradnl"/>
        </w:rPr>
        <w:t>Resolución General N° 5515/2024</w:t>
      </w:r>
    </w:p>
    <w:p w14:paraId="53BBC2BA" w14:textId="77777777" w:rsidR="005233A8" w:rsidRDefault="005233A8" w:rsidP="00423D46">
      <w:pPr>
        <w:pStyle w:val="Ttulo5"/>
        <w:jc w:val="both"/>
        <w:rPr>
          <w:i/>
          <w:lang w:val="es-ES_tradnl"/>
        </w:rPr>
      </w:pPr>
      <w:r>
        <w:rPr>
          <w:i/>
          <w:lang w:val="es-ES_tradnl"/>
        </w:rPr>
        <w:t xml:space="preserve">Fecha de Norma: 06/06/2024  </w:t>
      </w:r>
    </w:p>
    <w:p w14:paraId="652A39A0" w14:textId="77777777" w:rsidR="005233A8" w:rsidRPr="006845DE" w:rsidRDefault="005233A8" w:rsidP="00423D46">
      <w:pPr>
        <w:pStyle w:val="Ttulo5"/>
        <w:jc w:val="both"/>
        <w:rPr>
          <w:i/>
          <w:lang w:val="es-ES_tradnl"/>
        </w:rPr>
      </w:pPr>
      <w:r>
        <w:rPr>
          <w:i/>
          <w:lang w:val="es-ES_tradnl"/>
        </w:rPr>
        <w:t>Boletín Oficial: 07/06/2024</w:t>
      </w:r>
    </w:p>
    <w:p w14:paraId="26DBDBE2" w14:textId="77777777" w:rsidR="00FA7C51" w:rsidRPr="00C820CE" w:rsidRDefault="00FA7C51" w:rsidP="00423D46">
      <w:pPr>
        <w:jc w:val="both"/>
      </w:pPr>
    </w:p>
    <w:p w14:paraId="26DBDBE3" w14:textId="77777777" w:rsidR="0023552A" w:rsidRPr="00C820CE" w:rsidRDefault="0023552A" w:rsidP="00423D46">
      <w:pPr>
        <w:jc w:val="both"/>
      </w:pPr>
    </w:p>
    <w:p w14:paraId="3025A38F" w14:textId="77777777" w:rsidR="00CE0259" w:rsidRDefault="00CE0259" w:rsidP="00423D46">
      <w:pPr>
        <w:jc w:val="both"/>
        <w:rPr>
          <w:b/>
          <w:u w:val="single"/>
        </w:rPr>
      </w:pPr>
      <w:r>
        <w:rPr>
          <w:b/>
          <w:u w:val="single"/>
        </w:rPr>
        <w:t>Bienes P</w:t>
      </w:r>
      <w:r w:rsidR="005233A8" w:rsidRPr="004F0F9C">
        <w:rPr>
          <w:b/>
          <w:u w:val="single"/>
        </w:rPr>
        <w:t>ersonales Acciones y Particip</w:t>
      </w:r>
      <w:r w:rsidR="005233A8">
        <w:rPr>
          <w:b/>
          <w:u w:val="single"/>
        </w:rPr>
        <w:t xml:space="preserve">aciones Societarias para </w:t>
      </w:r>
      <w:proofErr w:type="spellStart"/>
      <w:r w:rsidR="005233A8">
        <w:rPr>
          <w:b/>
          <w:u w:val="single"/>
        </w:rPr>
        <w:t>PyMEs</w:t>
      </w:r>
      <w:proofErr w:type="spellEnd"/>
      <w:r w:rsidR="005233A8">
        <w:rPr>
          <w:b/>
          <w:u w:val="single"/>
        </w:rPr>
        <w:t xml:space="preserve">. </w:t>
      </w:r>
      <w:r>
        <w:rPr>
          <w:b/>
          <w:u w:val="single"/>
        </w:rPr>
        <w:t xml:space="preserve">Prórroga. </w:t>
      </w:r>
    </w:p>
    <w:p w14:paraId="26DBDBE4" w14:textId="7FBA7BA0" w:rsidR="00FA7C51" w:rsidRPr="0065266B" w:rsidRDefault="005233A8" w:rsidP="00423D46">
      <w:pPr>
        <w:jc w:val="both"/>
        <w:rPr>
          <w:b/>
          <w:u w:val="single"/>
        </w:rPr>
      </w:pPr>
      <w:r>
        <w:rPr>
          <w:b/>
          <w:u w:val="single"/>
        </w:rPr>
        <w:t xml:space="preserve">Se </w:t>
      </w:r>
      <w:r w:rsidRPr="004F0F9C">
        <w:rPr>
          <w:b/>
          <w:u w:val="single"/>
        </w:rPr>
        <w:t>extienden los plazos de presentación y pago de declaración jurada</w:t>
      </w:r>
      <w:r>
        <w:rPr>
          <w:b/>
          <w:u w:val="single"/>
        </w:rPr>
        <w:t>.</w:t>
      </w:r>
    </w:p>
    <w:p w14:paraId="26DBDBE5" w14:textId="77777777" w:rsidR="00C57BB8" w:rsidRPr="001E3986" w:rsidRDefault="00C57BB8" w:rsidP="00423D46">
      <w:pPr>
        <w:ind w:right="-2"/>
        <w:jc w:val="both"/>
        <w:rPr>
          <w:highlight w:val="yellow"/>
        </w:rPr>
      </w:pPr>
    </w:p>
    <w:p w14:paraId="26DBDBE9" w14:textId="69899BBA" w:rsidR="00A746E3" w:rsidRDefault="00A746E3" w:rsidP="00423D46">
      <w:pPr>
        <w:ind w:right="-2"/>
        <w:jc w:val="both"/>
      </w:pPr>
    </w:p>
    <w:p w14:paraId="5F281166" w14:textId="423B2DD0" w:rsidR="005233A8" w:rsidRDefault="009846A9" w:rsidP="00423D46">
      <w:pPr>
        <w:ind w:right="-2"/>
        <w:jc w:val="both"/>
      </w:pPr>
      <w:r>
        <w:t>A través de la Resolución General 5515/2024 l</w:t>
      </w:r>
      <w:r w:rsidR="005233A8" w:rsidRPr="00D20E96">
        <w:t xml:space="preserve">a </w:t>
      </w:r>
      <w:r w:rsidRPr="00A700EC">
        <w:rPr>
          <w:szCs w:val="24"/>
        </w:rPr>
        <w:t xml:space="preserve">Administración Federal </w:t>
      </w:r>
      <w:r>
        <w:rPr>
          <w:szCs w:val="24"/>
        </w:rPr>
        <w:t>d</w:t>
      </w:r>
      <w:r w:rsidRPr="00A700EC">
        <w:rPr>
          <w:szCs w:val="24"/>
        </w:rPr>
        <w:t>e Ingresos Público</w:t>
      </w:r>
      <w:r>
        <w:rPr>
          <w:szCs w:val="24"/>
        </w:rPr>
        <w:t>s</w:t>
      </w:r>
      <w:r>
        <w:t xml:space="preserve"> </w:t>
      </w:r>
      <w:r w:rsidR="005233A8" w:rsidRPr="00D20E96">
        <w:t xml:space="preserve">prorroga la presentación de la declaración jurada del impuesto sobre los bienes personales sobre las acciones y/o participaciones societarias para </w:t>
      </w:r>
      <w:proofErr w:type="spellStart"/>
      <w:r w:rsidR="005233A8" w:rsidRPr="009846A9">
        <w:rPr>
          <w:b/>
        </w:rPr>
        <w:t>PyMES</w:t>
      </w:r>
      <w:proofErr w:type="spellEnd"/>
      <w:r w:rsidR="005233A8" w:rsidRPr="00D20E96">
        <w:t xml:space="preserve"> y el ingreso del saldo resultante, correspondiente al período fiscal 2023.</w:t>
      </w:r>
    </w:p>
    <w:p w14:paraId="03D6DDB8" w14:textId="22DE1AFA" w:rsidR="005233A8" w:rsidRDefault="005233A8" w:rsidP="00423D46">
      <w:pPr>
        <w:ind w:right="-2"/>
        <w:jc w:val="both"/>
      </w:pPr>
    </w:p>
    <w:p w14:paraId="3DBDB0AD" w14:textId="77777777" w:rsidR="00423D46" w:rsidRDefault="00423D46" w:rsidP="00423D46">
      <w:pPr>
        <w:ind w:right="-2"/>
        <w:jc w:val="both"/>
      </w:pPr>
    </w:p>
    <w:p w14:paraId="444E40B2" w14:textId="3A053350" w:rsidR="009846A9" w:rsidRDefault="009846A9" w:rsidP="00423D46">
      <w:pPr>
        <w:ind w:right="-2"/>
        <w:jc w:val="both"/>
      </w:pPr>
      <w:r w:rsidRPr="009846A9">
        <w:t>De acuerdo a lo establecido en la presente Resolución General, los contribuyentes</w:t>
      </w:r>
      <w:r w:rsidR="001E5C54">
        <w:t xml:space="preserve"> alcanzados por</w:t>
      </w:r>
      <w:r w:rsidR="006C24B9">
        <w:t xml:space="preserve"> la</w:t>
      </w:r>
      <w:r w:rsidR="001E5C54">
        <w:t xml:space="preserve"> prórroga</w:t>
      </w:r>
      <w:r w:rsidRPr="009846A9">
        <w:t xml:space="preserve"> deberán acreditar que se trate</w:t>
      </w:r>
      <w:r w:rsidR="001E5C54">
        <w:t>n</w:t>
      </w:r>
      <w:r w:rsidRPr="009846A9">
        <w:t xml:space="preserve"> de Micro, Pequeñas y Medianas Empresas -Tramos 1 y 2- con “Certificado </w:t>
      </w:r>
      <w:proofErr w:type="spellStart"/>
      <w:r w:rsidRPr="009846A9">
        <w:t>MiPyME</w:t>
      </w:r>
      <w:proofErr w:type="spellEnd"/>
      <w:r w:rsidRPr="009846A9">
        <w:t>, y que cuenten con la caracterización correspondiente en el “Sistema Registral” a la fecha de entrada en vigencia de la presente.</w:t>
      </w:r>
      <w:bookmarkStart w:id="0" w:name="_GoBack"/>
      <w:bookmarkEnd w:id="0"/>
    </w:p>
    <w:p w14:paraId="78DBC6E6" w14:textId="312FBE1B" w:rsidR="005233A8" w:rsidRDefault="005233A8" w:rsidP="00423D46">
      <w:pPr>
        <w:ind w:right="-2"/>
        <w:jc w:val="both"/>
      </w:pPr>
    </w:p>
    <w:p w14:paraId="0F9CE2CF" w14:textId="77777777" w:rsidR="00423D46" w:rsidRDefault="00423D46" w:rsidP="00423D46">
      <w:pPr>
        <w:ind w:right="-2"/>
        <w:jc w:val="both"/>
      </w:pPr>
    </w:p>
    <w:p w14:paraId="687AE1E0" w14:textId="09FDB3CB" w:rsidR="005233A8" w:rsidRDefault="009846A9" w:rsidP="00423D46">
      <w:pPr>
        <w:ind w:right="-2"/>
        <w:jc w:val="both"/>
      </w:pPr>
      <w:r w:rsidRPr="00423D46">
        <w:t>Según la terminación de la Clave Única de Identificación Tributaria (CUIT) de dichos responsables, se indican a continuación</w:t>
      </w:r>
      <w:r w:rsidR="00423D46" w:rsidRPr="00423D46">
        <w:t xml:space="preserve"> l</w:t>
      </w:r>
      <w:r w:rsidRPr="00423D46">
        <w:t>as nuevas fechas de vencimiento para la presentación y pago:</w:t>
      </w:r>
    </w:p>
    <w:p w14:paraId="2C68511D" w14:textId="38FC8DEB" w:rsidR="00423D46" w:rsidRDefault="00423D46" w:rsidP="00423D46">
      <w:pPr>
        <w:ind w:right="-2"/>
        <w:jc w:val="both"/>
      </w:pPr>
    </w:p>
    <w:p w14:paraId="6785FF5A" w14:textId="1AA202C1" w:rsidR="00423D46" w:rsidRDefault="00423D46" w:rsidP="00423D46">
      <w:pPr>
        <w:ind w:right="-2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3"/>
      </w:tblGrid>
      <w:tr w:rsidR="00423D46" w14:paraId="542B488A" w14:textId="77777777" w:rsidTr="00423D46">
        <w:tc>
          <w:tcPr>
            <w:tcW w:w="2973" w:type="dxa"/>
            <w:shd w:val="clear" w:color="auto" w:fill="D9D9D9" w:themeFill="background1" w:themeFillShade="D9"/>
          </w:tcPr>
          <w:p w14:paraId="3F42BBB4" w14:textId="36506398" w:rsidR="00423D46" w:rsidRPr="00423D46" w:rsidRDefault="00423D46" w:rsidP="00423D46">
            <w:pPr>
              <w:ind w:right="-2"/>
              <w:jc w:val="center"/>
              <w:rPr>
                <w:b/>
              </w:rPr>
            </w:pPr>
            <w:r w:rsidRPr="00423D46">
              <w:rPr>
                <w:b/>
              </w:rPr>
              <w:t>Terminación CUIT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7E27CA52" w14:textId="7D88C49A" w:rsidR="00423D46" w:rsidRPr="00423D46" w:rsidRDefault="00423D46" w:rsidP="00423D46">
            <w:pPr>
              <w:ind w:right="-2"/>
              <w:jc w:val="center"/>
              <w:rPr>
                <w:b/>
              </w:rPr>
            </w:pPr>
            <w:r w:rsidRPr="00423D46">
              <w:rPr>
                <w:b/>
              </w:rPr>
              <w:t>Fecha de Presentación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57899523" w14:textId="565EBFFC" w:rsidR="00423D46" w:rsidRPr="00423D46" w:rsidRDefault="00423D46" w:rsidP="00423D46">
            <w:pPr>
              <w:ind w:right="-2"/>
              <w:jc w:val="center"/>
              <w:rPr>
                <w:b/>
              </w:rPr>
            </w:pPr>
            <w:r w:rsidRPr="00423D46">
              <w:rPr>
                <w:b/>
              </w:rPr>
              <w:t>Fecha de Pago</w:t>
            </w:r>
          </w:p>
        </w:tc>
      </w:tr>
      <w:tr w:rsidR="00423D46" w14:paraId="322EAF6E" w14:textId="77777777" w:rsidTr="00423D46">
        <w:tc>
          <w:tcPr>
            <w:tcW w:w="2973" w:type="dxa"/>
          </w:tcPr>
          <w:p w14:paraId="1B8AB465" w14:textId="657421E3" w:rsidR="00423D46" w:rsidRDefault="00423D46" w:rsidP="00423D46">
            <w:pPr>
              <w:ind w:right="-2"/>
              <w:jc w:val="center"/>
            </w:pPr>
            <w:r>
              <w:t>0, 1, 2 y 3</w:t>
            </w:r>
          </w:p>
        </w:tc>
        <w:tc>
          <w:tcPr>
            <w:tcW w:w="2973" w:type="dxa"/>
          </w:tcPr>
          <w:p w14:paraId="33374D80" w14:textId="4DFD2AE5" w:rsidR="00423D46" w:rsidRDefault="00423D46" w:rsidP="00423D46">
            <w:pPr>
              <w:ind w:right="-2"/>
              <w:jc w:val="center"/>
            </w:pPr>
            <w:r>
              <w:t>12/08/2024</w:t>
            </w:r>
          </w:p>
        </w:tc>
        <w:tc>
          <w:tcPr>
            <w:tcW w:w="2973" w:type="dxa"/>
          </w:tcPr>
          <w:p w14:paraId="6BA4F3ED" w14:textId="0D1D7597" w:rsidR="00423D46" w:rsidRDefault="00423D46" w:rsidP="00423D46">
            <w:pPr>
              <w:ind w:right="-2"/>
              <w:jc w:val="center"/>
            </w:pPr>
            <w:r>
              <w:t>13/08/2024</w:t>
            </w:r>
          </w:p>
        </w:tc>
      </w:tr>
      <w:tr w:rsidR="00423D46" w14:paraId="16079E80" w14:textId="77777777" w:rsidTr="00423D46">
        <w:tc>
          <w:tcPr>
            <w:tcW w:w="2973" w:type="dxa"/>
          </w:tcPr>
          <w:p w14:paraId="440CCAD4" w14:textId="0087D25B" w:rsidR="00423D46" w:rsidRDefault="00423D46" w:rsidP="00423D46">
            <w:pPr>
              <w:ind w:right="-2"/>
              <w:jc w:val="center"/>
            </w:pPr>
            <w:r>
              <w:t>4, 5 y 6</w:t>
            </w:r>
          </w:p>
        </w:tc>
        <w:tc>
          <w:tcPr>
            <w:tcW w:w="2973" w:type="dxa"/>
          </w:tcPr>
          <w:p w14:paraId="39CE05E0" w14:textId="3818F72D" w:rsidR="00423D46" w:rsidRDefault="00423D46" w:rsidP="00423D46">
            <w:pPr>
              <w:ind w:right="-2"/>
              <w:jc w:val="center"/>
            </w:pPr>
            <w:r>
              <w:t>13/08/2024</w:t>
            </w:r>
          </w:p>
        </w:tc>
        <w:tc>
          <w:tcPr>
            <w:tcW w:w="2973" w:type="dxa"/>
          </w:tcPr>
          <w:p w14:paraId="2FC43A91" w14:textId="6A1AFC0C" w:rsidR="00423D46" w:rsidRDefault="00423D46" w:rsidP="00423D46">
            <w:pPr>
              <w:ind w:right="-2"/>
              <w:jc w:val="center"/>
            </w:pPr>
            <w:r>
              <w:t>14/08/2024</w:t>
            </w:r>
          </w:p>
        </w:tc>
      </w:tr>
      <w:tr w:rsidR="00423D46" w14:paraId="5DD857FB" w14:textId="77777777" w:rsidTr="00423D46">
        <w:tc>
          <w:tcPr>
            <w:tcW w:w="2973" w:type="dxa"/>
          </w:tcPr>
          <w:p w14:paraId="3D585577" w14:textId="60075A24" w:rsidR="00423D46" w:rsidRDefault="00423D46" w:rsidP="00423D46">
            <w:pPr>
              <w:ind w:right="-2"/>
              <w:jc w:val="center"/>
            </w:pPr>
            <w:r>
              <w:t>7, 8 y 9</w:t>
            </w:r>
          </w:p>
        </w:tc>
        <w:tc>
          <w:tcPr>
            <w:tcW w:w="2973" w:type="dxa"/>
          </w:tcPr>
          <w:p w14:paraId="00D37C38" w14:textId="1FDBDBF1" w:rsidR="00423D46" w:rsidRDefault="00423D46" w:rsidP="00423D46">
            <w:pPr>
              <w:ind w:right="-2"/>
              <w:jc w:val="center"/>
            </w:pPr>
            <w:r>
              <w:t>14/08/2024</w:t>
            </w:r>
          </w:p>
        </w:tc>
        <w:tc>
          <w:tcPr>
            <w:tcW w:w="2973" w:type="dxa"/>
          </w:tcPr>
          <w:p w14:paraId="4C51167B" w14:textId="38F3BA6F" w:rsidR="00423D46" w:rsidRDefault="00423D46" w:rsidP="00423D46">
            <w:pPr>
              <w:ind w:right="-2"/>
              <w:jc w:val="center"/>
            </w:pPr>
            <w:r>
              <w:t>15/08/2024</w:t>
            </w:r>
          </w:p>
        </w:tc>
      </w:tr>
    </w:tbl>
    <w:p w14:paraId="59D612C5" w14:textId="2B4A593B" w:rsidR="009846A9" w:rsidRDefault="009846A9" w:rsidP="00423D46">
      <w:pPr>
        <w:ind w:right="-2"/>
        <w:jc w:val="both"/>
      </w:pPr>
    </w:p>
    <w:p w14:paraId="35518E0B" w14:textId="77777777" w:rsidR="00AC7D07" w:rsidRDefault="00AC7D07" w:rsidP="00423D46">
      <w:pPr>
        <w:ind w:right="-2"/>
        <w:jc w:val="both"/>
      </w:pPr>
    </w:p>
    <w:p w14:paraId="26DBDC02" w14:textId="77777777" w:rsidR="001B7759" w:rsidRPr="00E358BE" w:rsidRDefault="001B7759" w:rsidP="00423D46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E358BE">
        <w:rPr>
          <w:b/>
          <w:u w:val="single"/>
        </w:rPr>
        <w:t>Vigencia</w:t>
      </w:r>
    </w:p>
    <w:p w14:paraId="0B5D39B2" w14:textId="77777777" w:rsidR="009C5E6A" w:rsidRDefault="009C5E6A" w:rsidP="00423D46">
      <w:pPr>
        <w:ind w:right="-2"/>
        <w:jc w:val="both"/>
      </w:pPr>
    </w:p>
    <w:p w14:paraId="26DBDC04" w14:textId="7378AE95" w:rsidR="00FA7C51" w:rsidRPr="00FC582E" w:rsidRDefault="001E2D2A" w:rsidP="00423D46">
      <w:pPr>
        <w:ind w:right="-2"/>
        <w:jc w:val="both"/>
      </w:pPr>
      <w:r>
        <w:t xml:space="preserve">Las disposiciones de esta resolución general entrarán en vigencia a partir del </w:t>
      </w:r>
      <w:r w:rsidR="00423D46">
        <w:t>07</w:t>
      </w:r>
      <w:r>
        <w:t xml:space="preserve"> de </w:t>
      </w:r>
      <w:r w:rsidR="00423D46">
        <w:t>junio del 2024</w:t>
      </w:r>
      <w:r w:rsidR="00E7373F">
        <w:t>.</w:t>
      </w:r>
    </w:p>
    <w:p w14:paraId="26DBDC05" w14:textId="77777777" w:rsidR="008E0771" w:rsidRPr="00FC582E" w:rsidRDefault="008E0771" w:rsidP="00423D46">
      <w:pPr>
        <w:ind w:right="-568"/>
        <w:jc w:val="both"/>
      </w:pPr>
    </w:p>
    <w:p w14:paraId="26DBDC06" w14:textId="77777777" w:rsidR="008E0771" w:rsidRDefault="008E0771" w:rsidP="00423D46">
      <w:pPr>
        <w:ind w:right="-568"/>
        <w:jc w:val="both"/>
      </w:pPr>
    </w:p>
    <w:p w14:paraId="26DBDC07" w14:textId="77777777" w:rsidR="00FC582E" w:rsidRDefault="00FC582E" w:rsidP="00423D46">
      <w:pPr>
        <w:ind w:right="-568"/>
        <w:jc w:val="both"/>
      </w:pPr>
    </w:p>
    <w:p w14:paraId="26DBDC08" w14:textId="77777777" w:rsidR="008E0771" w:rsidRDefault="008E0771" w:rsidP="00423D46">
      <w:pPr>
        <w:ind w:right="-568"/>
        <w:jc w:val="both"/>
      </w:pPr>
    </w:p>
    <w:p w14:paraId="26DBDC09" w14:textId="5F653F91" w:rsidR="008E0771" w:rsidRDefault="00E530EA" w:rsidP="00423D46">
      <w:pPr>
        <w:ind w:right="-568"/>
        <w:jc w:val="both"/>
      </w:pPr>
      <w:r>
        <w:t xml:space="preserve">Buenos Aires, </w:t>
      </w:r>
      <w:r w:rsidR="00E7373F">
        <w:t>0</w:t>
      </w:r>
      <w:r w:rsidR="00423D46">
        <w:t>7</w:t>
      </w:r>
      <w:r w:rsidR="008E0771">
        <w:t xml:space="preserve"> de </w:t>
      </w:r>
      <w:proofErr w:type="gramStart"/>
      <w:r w:rsidR="00423D46">
        <w:t>Junio</w:t>
      </w:r>
      <w:proofErr w:type="gramEnd"/>
      <w:r w:rsidR="008E0771">
        <w:t xml:space="preserve"> de</w:t>
      </w:r>
      <w:r w:rsidR="00977F1F">
        <w:t>l</w:t>
      </w:r>
      <w:r w:rsidR="008E0771">
        <w:t xml:space="preserve"> 20</w:t>
      </w:r>
      <w:r w:rsidR="00423D46">
        <w:t>24</w:t>
      </w:r>
      <w:r w:rsidR="008E0771">
        <w:t>.</w:t>
      </w:r>
    </w:p>
    <w:sectPr w:rsidR="008E0771" w:rsidSect="0023552A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DC0C" w14:textId="77777777" w:rsidR="00A04459" w:rsidRDefault="00A04459" w:rsidP="005605DE">
      <w:r>
        <w:separator/>
      </w:r>
    </w:p>
  </w:endnote>
  <w:endnote w:type="continuationSeparator" w:id="0">
    <w:p w14:paraId="26DBDC0D" w14:textId="77777777" w:rsidR="00A04459" w:rsidRDefault="00A04459" w:rsidP="005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DC0A" w14:textId="77777777" w:rsidR="00A04459" w:rsidRDefault="00A04459" w:rsidP="005605DE">
      <w:r>
        <w:separator/>
      </w:r>
    </w:p>
  </w:footnote>
  <w:footnote w:type="continuationSeparator" w:id="0">
    <w:p w14:paraId="26DBDC0B" w14:textId="77777777" w:rsidR="00A04459" w:rsidRDefault="00A04459" w:rsidP="0056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DC0E" w14:textId="77777777" w:rsidR="00A04459" w:rsidRDefault="00A04459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14:paraId="26DBDC0F" w14:textId="77777777" w:rsidR="00A04459" w:rsidRPr="005605DE" w:rsidRDefault="00A04459" w:rsidP="00560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1204B7"/>
    <w:multiLevelType w:val="hybridMultilevel"/>
    <w:tmpl w:val="3012671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1315"/>
    <w:multiLevelType w:val="hybridMultilevel"/>
    <w:tmpl w:val="89BC62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2623"/>
    <w:multiLevelType w:val="hybridMultilevel"/>
    <w:tmpl w:val="D1B214A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51"/>
    <w:rsid w:val="00040502"/>
    <w:rsid w:val="00047607"/>
    <w:rsid w:val="00053AEB"/>
    <w:rsid w:val="000830A6"/>
    <w:rsid w:val="000B53AE"/>
    <w:rsid w:val="000C5B52"/>
    <w:rsid w:val="00122BF9"/>
    <w:rsid w:val="00123363"/>
    <w:rsid w:val="00125756"/>
    <w:rsid w:val="0013287F"/>
    <w:rsid w:val="00147A90"/>
    <w:rsid w:val="001616F2"/>
    <w:rsid w:val="00173924"/>
    <w:rsid w:val="001A5182"/>
    <w:rsid w:val="001A5493"/>
    <w:rsid w:val="001B7759"/>
    <w:rsid w:val="001E2D2A"/>
    <w:rsid w:val="001E3986"/>
    <w:rsid w:val="001E5C54"/>
    <w:rsid w:val="0020019C"/>
    <w:rsid w:val="0023552A"/>
    <w:rsid w:val="002366CE"/>
    <w:rsid w:val="00241716"/>
    <w:rsid w:val="00271C76"/>
    <w:rsid w:val="00297DAF"/>
    <w:rsid w:val="002B3342"/>
    <w:rsid w:val="002C0B1C"/>
    <w:rsid w:val="002D1A1D"/>
    <w:rsid w:val="002E52F1"/>
    <w:rsid w:val="00310A6D"/>
    <w:rsid w:val="00384821"/>
    <w:rsid w:val="003A6E62"/>
    <w:rsid w:val="003B290E"/>
    <w:rsid w:val="003B57E5"/>
    <w:rsid w:val="003B7AFA"/>
    <w:rsid w:val="003C154A"/>
    <w:rsid w:val="003E1D35"/>
    <w:rsid w:val="003F2A45"/>
    <w:rsid w:val="00423D46"/>
    <w:rsid w:val="00430CDB"/>
    <w:rsid w:val="00432A19"/>
    <w:rsid w:val="00441CC6"/>
    <w:rsid w:val="004464AB"/>
    <w:rsid w:val="00461BE2"/>
    <w:rsid w:val="00475F5B"/>
    <w:rsid w:val="004A345B"/>
    <w:rsid w:val="004B02E8"/>
    <w:rsid w:val="004B6D08"/>
    <w:rsid w:val="004D41D3"/>
    <w:rsid w:val="004F1AD9"/>
    <w:rsid w:val="004F23C5"/>
    <w:rsid w:val="0051305A"/>
    <w:rsid w:val="005233A8"/>
    <w:rsid w:val="005234EB"/>
    <w:rsid w:val="00526213"/>
    <w:rsid w:val="00547C82"/>
    <w:rsid w:val="005570A1"/>
    <w:rsid w:val="005605DE"/>
    <w:rsid w:val="005763E2"/>
    <w:rsid w:val="00581F00"/>
    <w:rsid w:val="005A3F86"/>
    <w:rsid w:val="005B0160"/>
    <w:rsid w:val="005B2C8F"/>
    <w:rsid w:val="0060399A"/>
    <w:rsid w:val="00622C83"/>
    <w:rsid w:val="00652362"/>
    <w:rsid w:val="0065266B"/>
    <w:rsid w:val="00654F70"/>
    <w:rsid w:val="006668B4"/>
    <w:rsid w:val="006B1473"/>
    <w:rsid w:val="006C24B9"/>
    <w:rsid w:val="006D433C"/>
    <w:rsid w:val="006E52CC"/>
    <w:rsid w:val="007037F8"/>
    <w:rsid w:val="0070489E"/>
    <w:rsid w:val="00711263"/>
    <w:rsid w:val="00713AD2"/>
    <w:rsid w:val="007348F0"/>
    <w:rsid w:val="00754CDE"/>
    <w:rsid w:val="00755830"/>
    <w:rsid w:val="00761F78"/>
    <w:rsid w:val="00765774"/>
    <w:rsid w:val="00786851"/>
    <w:rsid w:val="00787AA6"/>
    <w:rsid w:val="00793D5C"/>
    <w:rsid w:val="00796F74"/>
    <w:rsid w:val="007A12F2"/>
    <w:rsid w:val="007A6498"/>
    <w:rsid w:val="007B0870"/>
    <w:rsid w:val="007C18D8"/>
    <w:rsid w:val="007C4E4C"/>
    <w:rsid w:val="007D5EE0"/>
    <w:rsid w:val="007F293C"/>
    <w:rsid w:val="007F63D8"/>
    <w:rsid w:val="00822609"/>
    <w:rsid w:val="008333EF"/>
    <w:rsid w:val="008533A9"/>
    <w:rsid w:val="00855A59"/>
    <w:rsid w:val="00876C99"/>
    <w:rsid w:val="008A06B6"/>
    <w:rsid w:val="008A1701"/>
    <w:rsid w:val="008A5C55"/>
    <w:rsid w:val="008B400B"/>
    <w:rsid w:val="008C7428"/>
    <w:rsid w:val="008D29B6"/>
    <w:rsid w:val="008D5702"/>
    <w:rsid w:val="008E0771"/>
    <w:rsid w:val="008E2409"/>
    <w:rsid w:val="008F4C19"/>
    <w:rsid w:val="00906B3B"/>
    <w:rsid w:val="009429D0"/>
    <w:rsid w:val="0094306F"/>
    <w:rsid w:val="009525A8"/>
    <w:rsid w:val="00977F1F"/>
    <w:rsid w:val="009846A9"/>
    <w:rsid w:val="009872B7"/>
    <w:rsid w:val="009A4862"/>
    <w:rsid w:val="009B2331"/>
    <w:rsid w:val="009C5E6A"/>
    <w:rsid w:val="009F5636"/>
    <w:rsid w:val="00A04459"/>
    <w:rsid w:val="00A04597"/>
    <w:rsid w:val="00A1289D"/>
    <w:rsid w:val="00A36F8E"/>
    <w:rsid w:val="00A54149"/>
    <w:rsid w:val="00A643B5"/>
    <w:rsid w:val="00A700EC"/>
    <w:rsid w:val="00A746E3"/>
    <w:rsid w:val="00A8328D"/>
    <w:rsid w:val="00AC79E9"/>
    <w:rsid w:val="00AC7D07"/>
    <w:rsid w:val="00AD0F73"/>
    <w:rsid w:val="00AD3E97"/>
    <w:rsid w:val="00AD52F1"/>
    <w:rsid w:val="00AE1919"/>
    <w:rsid w:val="00AE2934"/>
    <w:rsid w:val="00B00C23"/>
    <w:rsid w:val="00B274E5"/>
    <w:rsid w:val="00B4655A"/>
    <w:rsid w:val="00B47D39"/>
    <w:rsid w:val="00B61087"/>
    <w:rsid w:val="00B66D9E"/>
    <w:rsid w:val="00B7768C"/>
    <w:rsid w:val="00BC01B3"/>
    <w:rsid w:val="00BC7A2D"/>
    <w:rsid w:val="00BE4869"/>
    <w:rsid w:val="00BF05D6"/>
    <w:rsid w:val="00C162D1"/>
    <w:rsid w:val="00C16848"/>
    <w:rsid w:val="00C16F10"/>
    <w:rsid w:val="00C365C5"/>
    <w:rsid w:val="00C57BB8"/>
    <w:rsid w:val="00C776E2"/>
    <w:rsid w:val="00C820CE"/>
    <w:rsid w:val="00CC04EA"/>
    <w:rsid w:val="00CE0259"/>
    <w:rsid w:val="00D20E96"/>
    <w:rsid w:val="00D46FCF"/>
    <w:rsid w:val="00D66CD5"/>
    <w:rsid w:val="00D844D1"/>
    <w:rsid w:val="00DB4811"/>
    <w:rsid w:val="00DF7C22"/>
    <w:rsid w:val="00E20DBE"/>
    <w:rsid w:val="00E24025"/>
    <w:rsid w:val="00E530EA"/>
    <w:rsid w:val="00E7373F"/>
    <w:rsid w:val="00EA5123"/>
    <w:rsid w:val="00EA5A24"/>
    <w:rsid w:val="00EE5776"/>
    <w:rsid w:val="00EF3273"/>
    <w:rsid w:val="00F056C1"/>
    <w:rsid w:val="00F10336"/>
    <w:rsid w:val="00F1319A"/>
    <w:rsid w:val="00F2794B"/>
    <w:rsid w:val="00F3304C"/>
    <w:rsid w:val="00F832B3"/>
    <w:rsid w:val="00F914F7"/>
    <w:rsid w:val="00FA7C51"/>
    <w:rsid w:val="00FC582E"/>
    <w:rsid w:val="00FF2684"/>
    <w:rsid w:val="00FF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DBDB"/>
  <w15:docId w15:val="{593DCC84-A7FF-4D2C-A1E2-27BA2444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A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A6D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hipervnculo">
    <w:name w:val="hipervnculo"/>
    <w:basedOn w:val="Fuentedeprrafopredeter"/>
    <w:rsid w:val="009846A9"/>
  </w:style>
  <w:style w:type="table" w:styleId="Tablaconcuadrcula">
    <w:name w:val="Table Grid"/>
    <w:basedOn w:val="Tablanormal"/>
    <w:uiPriority w:val="59"/>
    <w:rsid w:val="0042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FB73D-2632-4CCB-8F12-83EFA8F0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Paola Fontao</cp:lastModifiedBy>
  <cp:revision>7</cp:revision>
  <cp:lastPrinted>2023-11-02T16:00:00Z</cp:lastPrinted>
  <dcterms:created xsi:type="dcterms:W3CDTF">2024-06-07T14:33:00Z</dcterms:created>
  <dcterms:modified xsi:type="dcterms:W3CDTF">2024-06-07T15:06:00Z</dcterms:modified>
</cp:coreProperties>
</file>