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E41A" w14:textId="77777777" w:rsidR="00E77C63" w:rsidRDefault="00E77C63">
      <w:pPr>
        <w:ind w:right="1043"/>
        <w:rPr>
          <w:b/>
          <w:sz w:val="28"/>
          <w:u w:val="single"/>
        </w:rPr>
      </w:pPr>
    </w:p>
    <w:p w14:paraId="34447ADC" w14:textId="77777777" w:rsidR="00625B39" w:rsidRDefault="00625B39">
      <w:pPr>
        <w:ind w:right="1043"/>
        <w:rPr>
          <w:b/>
          <w:sz w:val="28"/>
          <w:u w:val="single"/>
        </w:rPr>
      </w:pPr>
    </w:p>
    <w:p w14:paraId="422A135A" w14:textId="2F2A0D19" w:rsidR="00E77C63" w:rsidRPr="00FA12E1" w:rsidRDefault="00E77C63" w:rsidP="00D820BB">
      <w:pPr>
        <w:ind w:left="0" w:right="1043" w:firstLine="0"/>
        <w:rPr>
          <w:b/>
          <w:sz w:val="26"/>
          <w:szCs w:val="26"/>
          <w:u w:val="single"/>
        </w:rPr>
      </w:pPr>
      <w:r w:rsidRPr="00FA12E1">
        <w:rPr>
          <w:b/>
          <w:sz w:val="26"/>
          <w:szCs w:val="26"/>
          <w:u w:val="single"/>
        </w:rPr>
        <w:t>CIRCULAR IMPOSITIVA NRO.</w:t>
      </w:r>
      <w:r w:rsidR="009D0F4B">
        <w:rPr>
          <w:b/>
          <w:sz w:val="26"/>
          <w:szCs w:val="26"/>
          <w:u w:val="single"/>
        </w:rPr>
        <w:t xml:space="preserve"> </w:t>
      </w:r>
      <w:r w:rsidR="00C77012">
        <w:rPr>
          <w:b/>
          <w:sz w:val="26"/>
          <w:szCs w:val="26"/>
          <w:u w:val="single"/>
        </w:rPr>
        <w:t>119</w:t>
      </w:r>
      <w:r w:rsidR="003E5D9F">
        <w:rPr>
          <w:b/>
          <w:sz w:val="26"/>
          <w:szCs w:val="26"/>
          <w:u w:val="single"/>
        </w:rPr>
        <w:t>3</w:t>
      </w:r>
    </w:p>
    <w:p w14:paraId="63353DD5" w14:textId="77777777" w:rsidR="00E77C63" w:rsidRDefault="00E77C63" w:rsidP="000574AC">
      <w:pPr>
        <w:ind w:left="284" w:firstLine="0"/>
      </w:pPr>
    </w:p>
    <w:p w14:paraId="0C9201ED" w14:textId="30D77A66" w:rsidR="00204F82" w:rsidRDefault="00204F82"/>
    <w:p w14:paraId="557F6455" w14:textId="77777777" w:rsidR="00EE47BA" w:rsidRDefault="00EE47BA"/>
    <w:p w14:paraId="5860AA00" w14:textId="7B7E1564" w:rsidR="00E77C63" w:rsidRPr="00786A94" w:rsidRDefault="00F25462" w:rsidP="00D820BB">
      <w:pPr>
        <w:pStyle w:val="Ttulo5"/>
        <w:ind w:left="0" w:firstLine="0"/>
        <w:jc w:val="left"/>
        <w:rPr>
          <w:i/>
          <w:szCs w:val="24"/>
          <w:lang w:val="es-ES_tradnl"/>
        </w:rPr>
      </w:pPr>
      <w:r w:rsidRPr="00786A94">
        <w:rPr>
          <w:i/>
          <w:szCs w:val="24"/>
          <w:lang w:val="es-ES_tradnl"/>
        </w:rPr>
        <w:t xml:space="preserve">Resolución General N° </w:t>
      </w:r>
      <w:r w:rsidR="00C77012">
        <w:rPr>
          <w:i/>
          <w:szCs w:val="24"/>
          <w:lang w:val="es-ES_tradnl"/>
        </w:rPr>
        <w:t>5423</w:t>
      </w:r>
      <w:r w:rsidR="00BC75C1" w:rsidRPr="00786A94">
        <w:rPr>
          <w:i/>
          <w:szCs w:val="24"/>
          <w:lang w:val="es-ES_tradnl"/>
        </w:rPr>
        <w:t>/20</w:t>
      </w:r>
      <w:r w:rsidR="00C77012">
        <w:rPr>
          <w:i/>
          <w:szCs w:val="24"/>
          <w:lang w:val="es-ES_tradnl"/>
        </w:rPr>
        <w:t>23</w:t>
      </w:r>
      <w:r w:rsidR="00435860">
        <w:rPr>
          <w:i/>
          <w:szCs w:val="24"/>
          <w:lang w:val="es-ES_tradnl"/>
        </w:rPr>
        <w:t xml:space="preserve"> AFIP</w:t>
      </w:r>
    </w:p>
    <w:p w14:paraId="0F66B817" w14:textId="07E9150B" w:rsidR="003D4E3B" w:rsidRPr="00786A94" w:rsidRDefault="001965FA" w:rsidP="00D820BB">
      <w:pPr>
        <w:pStyle w:val="Ttulo5"/>
        <w:ind w:left="0" w:firstLine="0"/>
        <w:jc w:val="left"/>
        <w:rPr>
          <w:i/>
          <w:szCs w:val="24"/>
          <w:lang w:val="es-ES_tradnl"/>
        </w:rPr>
      </w:pPr>
      <w:r w:rsidRPr="00786A94">
        <w:rPr>
          <w:i/>
          <w:szCs w:val="24"/>
          <w:lang w:val="es-ES_tradnl"/>
        </w:rPr>
        <w:t>Fecha de Norma:</w:t>
      </w:r>
      <w:r w:rsidR="00B3642F" w:rsidRPr="00786A94">
        <w:rPr>
          <w:i/>
          <w:szCs w:val="24"/>
          <w:lang w:val="es-ES_tradnl"/>
        </w:rPr>
        <w:t xml:space="preserve"> </w:t>
      </w:r>
      <w:r w:rsidR="00C77012">
        <w:rPr>
          <w:i/>
          <w:szCs w:val="24"/>
          <w:lang w:val="es-ES_tradnl"/>
        </w:rPr>
        <w:t>26</w:t>
      </w:r>
      <w:r w:rsidR="00222D8B" w:rsidRPr="00786A94">
        <w:rPr>
          <w:i/>
          <w:szCs w:val="24"/>
          <w:lang w:val="es-ES_tradnl"/>
        </w:rPr>
        <w:t>/0</w:t>
      </w:r>
      <w:r w:rsidR="00C77012">
        <w:rPr>
          <w:i/>
          <w:szCs w:val="24"/>
          <w:lang w:val="es-ES_tradnl"/>
        </w:rPr>
        <w:t>9</w:t>
      </w:r>
      <w:r w:rsidR="00222D8B" w:rsidRPr="00786A94">
        <w:rPr>
          <w:i/>
          <w:szCs w:val="24"/>
          <w:lang w:val="es-ES_tradnl"/>
        </w:rPr>
        <w:t>/20</w:t>
      </w:r>
      <w:r w:rsidR="00C77012">
        <w:rPr>
          <w:i/>
          <w:szCs w:val="24"/>
          <w:lang w:val="es-ES_tradnl"/>
        </w:rPr>
        <w:t>23</w:t>
      </w:r>
    </w:p>
    <w:p w14:paraId="72B10805" w14:textId="55656748" w:rsidR="009C012E" w:rsidRPr="00786A94" w:rsidRDefault="001965FA" w:rsidP="00D820BB">
      <w:pPr>
        <w:pStyle w:val="Ttulo5"/>
        <w:ind w:left="0" w:firstLine="0"/>
        <w:jc w:val="left"/>
        <w:rPr>
          <w:i/>
          <w:szCs w:val="24"/>
          <w:lang w:val="es-ES_tradnl"/>
        </w:rPr>
      </w:pPr>
      <w:r w:rsidRPr="00786A94">
        <w:rPr>
          <w:i/>
          <w:szCs w:val="24"/>
          <w:lang w:val="es-ES_tradnl"/>
        </w:rPr>
        <w:t xml:space="preserve">Boletín Oficial: </w:t>
      </w:r>
      <w:r w:rsidR="00C77012">
        <w:rPr>
          <w:i/>
          <w:szCs w:val="24"/>
          <w:lang w:val="es-ES_tradnl"/>
        </w:rPr>
        <w:t>27/</w:t>
      </w:r>
      <w:r w:rsidR="00222D8B" w:rsidRPr="00786A94">
        <w:rPr>
          <w:i/>
          <w:szCs w:val="24"/>
          <w:lang w:val="es-ES_tradnl"/>
        </w:rPr>
        <w:t>0</w:t>
      </w:r>
      <w:r w:rsidR="00C77012">
        <w:rPr>
          <w:i/>
          <w:szCs w:val="24"/>
          <w:lang w:val="es-ES_tradnl"/>
        </w:rPr>
        <w:t>9</w:t>
      </w:r>
      <w:r w:rsidR="00222D8B" w:rsidRPr="00786A94">
        <w:rPr>
          <w:i/>
          <w:szCs w:val="24"/>
          <w:lang w:val="es-ES_tradnl"/>
        </w:rPr>
        <w:t>/20</w:t>
      </w:r>
      <w:r w:rsidR="00C77012">
        <w:rPr>
          <w:i/>
          <w:szCs w:val="24"/>
          <w:lang w:val="es-ES_tradnl"/>
        </w:rPr>
        <w:t>23</w:t>
      </w:r>
    </w:p>
    <w:p w14:paraId="0C8D9477" w14:textId="77777777" w:rsidR="00204F82" w:rsidRPr="00786A94" w:rsidRDefault="00204F82">
      <w:pPr>
        <w:ind w:right="50"/>
        <w:rPr>
          <w:b/>
          <w:i/>
          <w:szCs w:val="24"/>
          <w:highlight w:val="yellow"/>
        </w:rPr>
      </w:pPr>
    </w:p>
    <w:p w14:paraId="2E855B65" w14:textId="13390373" w:rsidR="000574AC" w:rsidRDefault="000574AC">
      <w:pPr>
        <w:ind w:right="50"/>
        <w:rPr>
          <w:b/>
          <w:i/>
          <w:szCs w:val="24"/>
          <w:highlight w:val="yellow"/>
        </w:rPr>
      </w:pPr>
    </w:p>
    <w:p w14:paraId="0D45FBD7" w14:textId="77777777" w:rsidR="00EE47BA" w:rsidRPr="00786A94" w:rsidRDefault="00EE47BA">
      <w:pPr>
        <w:ind w:right="50"/>
        <w:rPr>
          <w:b/>
          <w:i/>
          <w:szCs w:val="24"/>
          <w:highlight w:val="yellow"/>
        </w:rPr>
      </w:pPr>
    </w:p>
    <w:p w14:paraId="1E518AE1" w14:textId="2158CC19" w:rsidR="00176FD4" w:rsidRPr="00786A94" w:rsidRDefault="00E51F44" w:rsidP="0005511E">
      <w:pPr>
        <w:pStyle w:val="Textoindependiente"/>
        <w:widowControl w:val="0"/>
        <w:tabs>
          <w:tab w:val="left" w:pos="9356"/>
        </w:tabs>
        <w:ind w:left="0" w:right="0" w:firstLine="0"/>
        <w:rPr>
          <w:b/>
          <w:szCs w:val="24"/>
          <w:u w:val="single"/>
          <w:lang w:val="es-AR"/>
        </w:rPr>
      </w:pPr>
      <w:r w:rsidRPr="00E51F44">
        <w:rPr>
          <w:b/>
          <w:bCs/>
          <w:szCs w:val="24"/>
          <w:u w:val="single"/>
        </w:rPr>
        <w:t xml:space="preserve">Profesiones liberales y oficios: </w:t>
      </w:r>
      <w:r w:rsidR="0005511E">
        <w:rPr>
          <w:b/>
          <w:bCs/>
          <w:szCs w:val="24"/>
          <w:u w:val="single"/>
        </w:rPr>
        <w:t>Régimen de Retención de Ganancias. N</w:t>
      </w:r>
      <w:r w:rsidR="00000DCA">
        <w:rPr>
          <w:b/>
          <w:bCs/>
          <w:szCs w:val="24"/>
          <w:u w:val="single"/>
        </w:rPr>
        <w:t>uevo código de régimen</w:t>
      </w:r>
      <w:r w:rsidR="0005511E">
        <w:rPr>
          <w:b/>
          <w:bCs/>
          <w:szCs w:val="24"/>
          <w:u w:val="single"/>
        </w:rPr>
        <w:t xml:space="preserve">, </w:t>
      </w:r>
      <w:r w:rsidRPr="00E51F44">
        <w:rPr>
          <w:b/>
          <w:bCs/>
          <w:szCs w:val="24"/>
          <w:u w:val="single"/>
        </w:rPr>
        <w:t>monto no sujeto a retención</w:t>
      </w:r>
      <w:r w:rsidR="004857DB">
        <w:rPr>
          <w:b/>
          <w:bCs/>
          <w:szCs w:val="24"/>
          <w:u w:val="single"/>
        </w:rPr>
        <w:t xml:space="preserve">, </w:t>
      </w:r>
      <w:r w:rsidR="0005511E">
        <w:rPr>
          <w:b/>
          <w:bCs/>
          <w:szCs w:val="24"/>
          <w:u w:val="single"/>
        </w:rPr>
        <w:t xml:space="preserve">escala y alícuota aplicable a partir de </w:t>
      </w:r>
      <w:proofErr w:type="gramStart"/>
      <w:r w:rsidR="0005511E">
        <w:rPr>
          <w:b/>
          <w:bCs/>
          <w:szCs w:val="24"/>
          <w:u w:val="single"/>
        </w:rPr>
        <w:t>O</w:t>
      </w:r>
      <w:r w:rsidR="0005511E" w:rsidRPr="00E51F44">
        <w:rPr>
          <w:b/>
          <w:bCs/>
          <w:szCs w:val="24"/>
          <w:u w:val="single"/>
        </w:rPr>
        <w:t>ctubre</w:t>
      </w:r>
      <w:proofErr w:type="gramEnd"/>
      <w:r w:rsidR="0005511E">
        <w:rPr>
          <w:b/>
          <w:bCs/>
          <w:szCs w:val="24"/>
          <w:u w:val="single"/>
        </w:rPr>
        <w:t>.</w:t>
      </w:r>
    </w:p>
    <w:p w14:paraId="31513018" w14:textId="50DB2F43" w:rsidR="00000DCA" w:rsidRDefault="00000DCA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b/>
          <w:szCs w:val="24"/>
          <w:u w:val="single"/>
          <w:lang w:val="es-ES"/>
        </w:rPr>
      </w:pPr>
    </w:p>
    <w:p w14:paraId="03B0F41C" w14:textId="369196B0" w:rsidR="00EE47BA" w:rsidRDefault="00EE47BA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b/>
          <w:szCs w:val="24"/>
          <w:u w:val="single"/>
          <w:lang w:val="es-ES"/>
        </w:rPr>
      </w:pPr>
    </w:p>
    <w:p w14:paraId="0A4EA07A" w14:textId="77777777" w:rsidR="00EE47BA" w:rsidRPr="00786A94" w:rsidRDefault="00EE47BA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b/>
          <w:szCs w:val="24"/>
          <w:u w:val="single"/>
          <w:lang w:val="es-ES"/>
        </w:rPr>
      </w:pPr>
    </w:p>
    <w:p w14:paraId="596A1E3B" w14:textId="693F5D2F" w:rsidR="00B0587C" w:rsidRPr="00115609" w:rsidRDefault="00176FD4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  <w:r w:rsidRPr="00115609">
        <w:rPr>
          <w:szCs w:val="24"/>
          <w:lang w:val="es-ES"/>
        </w:rPr>
        <w:t>Por medio d</w:t>
      </w:r>
      <w:r w:rsidR="00222D8B" w:rsidRPr="00115609">
        <w:rPr>
          <w:szCs w:val="24"/>
          <w:lang w:val="es-ES"/>
        </w:rPr>
        <w:t>e la Resolución General Nro.</w:t>
      </w:r>
      <w:r w:rsidR="0006579D" w:rsidRPr="00115609">
        <w:rPr>
          <w:szCs w:val="24"/>
          <w:lang w:val="es-ES"/>
        </w:rPr>
        <w:t xml:space="preserve"> </w:t>
      </w:r>
      <w:r w:rsidR="00C77012" w:rsidRPr="00115609">
        <w:rPr>
          <w:szCs w:val="24"/>
          <w:lang w:val="es-ES"/>
        </w:rPr>
        <w:t>5423</w:t>
      </w:r>
      <w:r w:rsidRPr="00115609">
        <w:rPr>
          <w:szCs w:val="24"/>
          <w:lang w:val="es-ES"/>
        </w:rPr>
        <w:t>, la Administración Federal de Ingresos Públicos</w:t>
      </w:r>
      <w:r w:rsidR="00B0587C" w:rsidRPr="00115609">
        <w:rPr>
          <w:szCs w:val="24"/>
          <w:lang w:val="es-ES"/>
        </w:rPr>
        <w:t xml:space="preserve">, </w:t>
      </w:r>
      <w:r w:rsidR="0006579D" w:rsidRPr="00115609">
        <w:rPr>
          <w:lang w:val="es-ES"/>
        </w:rPr>
        <w:t>modifica los montos míni</w:t>
      </w:r>
      <w:r w:rsidR="00115609">
        <w:rPr>
          <w:lang w:val="es-ES"/>
        </w:rPr>
        <w:t>mos no sujetos a retención del Impuesto a las G</w:t>
      </w:r>
      <w:r w:rsidR="0006579D" w:rsidRPr="00115609">
        <w:rPr>
          <w:lang w:val="es-ES"/>
        </w:rPr>
        <w:t xml:space="preserve">anancias, </w:t>
      </w:r>
      <w:r w:rsidR="004857DB" w:rsidRPr="00115609">
        <w:rPr>
          <w:lang w:val="es-ES"/>
        </w:rPr>
        <w:t xml:space="preserve">escala y alícuota aplicable para las Profesiones liberales y oficios </w:t>
      </w:r>
      <w:r w:rsidR="0006579D" w:rsidRPr="00115609">
        <w:rPr>
          <w:lang w:val="es-ES"/>
        </w:rPr>
        <w:t>previsto por el Anexo VIII de la Resolución General 830.</w:t>
      </w:r>
      <w:r w:rsidR="00C77012" w:rsidRPr="00115609">
        <w:rPr>
          <w:lang w:val="es-ES"/>
        </w:rPr>
        <w:t xml:space="preserve"> </w:t>
      </w:r>
    </w:p>
    <w:p w14:paraId="7DC8D9D1" w14:textId="02E486B1" w:rsidR="00115609" w:rsidRPr="00115609" w:rsidRDefault="00115609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lang w:val="es-ES"/>
        </w:rPr>
      </w:pPr>
    </w:p>
    <w:p w14:paraId="7C755037" w14:textId="511CFC86" w:rsidR="0024030A" w:rsidRPr="00115609" w:rsidRDefault="00115609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lang w:val="es-ES"/>
        </w:rPr>
      </w:pPr>
      <w:r w:rsidRPr="00115609">
        <w:rPr>
          <w:lang w:val="es-ES"/>
        </w:rPr>
        <w:t>Se deberá corregir la parametrización en el sistema contable</w:t>
      </w:r>
      <w:r>
        <w:rPr>
          <w:lang w:val="es-ES"/>
        </w:rPr>
        <w:t>, ya que se agrega</w:t>
      </w:r>
      <w:r w:rsidR="00C915DE" w:rsidRPr="00115609">
        <w:rPr>
          <w:lang w:val="es-ES"/>
        </w:rPr>
        <w:t xml:space="preserve"> un nuevo código en los regímenes de retención, aplicable a Profesiones liberales y oficios, al que se le debe aplicar una nueva tabla, </w:t>
      </w:r>
      <w:r w:rsidRPr="00115609">
        <w:rPr>
          <w:lang w:val="es-ES"/>
        </w:rPr>
        <w:t xml:space="preserve">la cual </w:t>
      </w:r>
      <w:r w:rsidR="00C915DE" w:rsidRPr="00115609">
        <w:rPr>
          <w:lang w:val="es-ES"/>
        </w:rPr>
        <w:t>convive con la tabla anterior para otros regímenes. </w:t>
      </w:r>
      <w:r w:rsidRPr="00115609">
        <w:rPr>
          <w:lang w:val="es-ES"/>
        </w:rPr>
        <w:t>(RG 830)</w:t>
      </w:r>
      <w:r w:rsidR="00C915DE" w:rsidRPr="00115609">
        <w:rPr>
          <w:lang w:val="es-ES"/>
        </w:rPr>
        <w:t xml:space="preserve"> </w:t>
      </w:r>
    </w:p>
    <w:p w14:paraId="670B8686" w14:textId="756F2547" w:rsidR="004857DB" w:rsidRDefault="004857DB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</w:p>
    <w:p w14:paraId="43F5FF0B" w14:textId="77777777" w:rsidR="00C915DE" w:rsidRDefault="00C915DE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</w:p>
    <w:p w14:paraId="7AAC69ED" w14:textId="094BB128" w:rsidR="00C77012" w:rsidRDefault="0024030A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  <w:r w:rsidRPr="00000DCA">
        <w:rPr>
          <w:szCs w:val="24"/>
          <w:u w:val="single"/>
          <w:lang w:val="es-ES"/>
        </w:rPr>
        <w:t>Los aspectos más significativos son los siguientes</w:t>
      </w:r>
      <w:r>
        <w:rPr>
          <w:szCs w:val="24"/>
          <w:lang w:val="es-ES"/>
        </w:rPr>
        <w:t>:</w:t>
      </w:r>
    </w:p>
    <w:p w14:paraId="26FD7588" w14:textId="5DC53F78" w:rsidR="00C77012" w:rsidRDefault="00C77012" w:rsidP="0006579D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</w:p>
    <w:p w14:paraId="12872932" w14:textId="23B66B25" w:rsidR="00C77012" w:rsidRDefault="00170C3C" w:rsidP="0024030A">
      <w:pPr>
        <w:pStyle w:val="Textoindependiente"/>
        <w:widowControl w:val="0"/>
        <w:numPr>
          <w:ilvl w:val="0"/>
          <w:numId w:val="24"/>
        </w:numPr>
        <w:tabs>
          <w:tab w:val="left" w:pos="9356"/>
        </w:tabs>
        <w:ind w:left="284" w:right="0" w:hanging="284"/>
        <w:rPr>
          <w:szCs w:val="24"/>
          <w:lang w:val="es-ES"/>
        </w:rPr>
      </w:pPr>
      <w:r>
        <w:rPr>
          <w:szCs w:val="24"/>
          <w:lang w:val="es-ES"/>
        </w:rPr>
        <w:t>Se sustituye e</w:t>
      </w:r>
      <w:r w:rsidR="00C77012">
        <w:rPr>
          <w:szCs w:val="24"/>
          <w:lang w:val="es-ES"/>
        </w:rPr>
        <w:t>n e</w:t>
      </w:r>
      <w:r w:rsidR="00C77012" w:rsidRPr="00C77012">
        <w:rPr>
          <w:szCs w:val="24"/>
          <w:lang w:val="es-ES"/>
        </w:rPr>
        <w:t>l cuadro denominado “ALÍCUOTAS Y MONTOS NO SUJETOS A RETENCIÓN”, la expresión “Profesiones liberales, oficios, albacea, mandatario, gestor de negocio” por la expresión “Albacea, mandatario, gestor de negocio”.</w:t>
      </w:r>
    </w:p>
    <w:p w14:paraId="491F6E32" w14:textId="68A05DDB" w:rsidR="0024030A" w:rsidRDefault="0024030A" w:rsidP="0024030A">
      <w:pPr>
        <w:pStyle w:val="Textoindependiente"/>
        <w:widowControl w:val="0"/>
        <w:tabs>
          <w:tab w:val="left" w:pos="9356"/>
        </w:tabs>
        <w:ind w:left="284" w:right="0" w:hanging="284"/>
        <w:rPr>
          <w:szCs w:val="24"/>
          <w:lang w:val="es-ES"/>
        </w:rPr>
      </w:pPr>
    </w:p>
    <w:p w14:paraId="6B3D8C86" w14:textId="77777777" w:rsidR="00170C3C" w:rsidRPr="005955C3" w:rsidRDefault="00170C3C" w:rsidP="0024030A">
      <w:pPr>
        <w:pStyle w:val="Textoindependiente"/>
        <w:widowControl w:val="0"/>
        <w:tabs>
          <w:tab w:val="left" w:pos="9356"/>
        </w:tabs>
        <w:ind w:left="284" w:right="0" w:hanging="284"/>
        <w:rPr>
          <w:szCs w:val="24"/>
          <w:lang w:val="es-ES"/>
        </w:rPr>
      </w:pPr>
    </w:p>
    <w:p w14:paraId="5F1C6C9E" w14:textId="5B52B515" w:rsidR="00C77012" w:rsidRDefault="00170C3C" w:rsidP="0024030A">
      <w:pPr>
        <w:pStyle w:val="Textoindependiente"/>
        <w:widowControl w:val="0"/>
        <w:numPr>
          <w:ilvl w:val="0"/>
          <w:numId w:val="24"/>
        </w:numPr>
        <w:tabs>
          <w:tab w:val="left" w:pos="9356"/>
        </w:tabs>
        <w:ind w:left="284" w:right="0" w:hanging="284"/>
        <w:rPr>
          <w:szCs w:val="24"/>
          <w:lang w:val="es-ES"/>
        </w:rPr>
      </w:pPr>
      <w:r>
        <w:rPr>
          <w:szCs w:val="24"/>
          <w:lang w:val="es-ES"/>
        </w:rPr>
        <w:t>Se i</w:t>
      </w:r>
      <w:r w:rsidR="00C77012" w:rsidRPr="00C77012">
        <w:rPr>
          <w:szCs w:val="24"/>
          <w:lang w:val="es-ES"/>
        </w:rPr>
        <w:t>ncorpora en el cuadro denominado “ALÍCUOTAS Y MONTOS NO SUJETOS A RETENCIÓN” el siguiente régimen:</w:t>
      </w:r>
    </w:p>
    <w:p w14:paraId="2A1B4669" w14:textId="77777777" w:rsidR="00C77012" w:rsidRDefault="00C77012" w:rsidP="0024030A">
      <w:pPr>
        <w:pStyle w:val="Prrafodelista"/>
        <w:ind w:left="284" w:hanging="284"/>
        <w:rPr>
          <w:szCs w:val="24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60"/>
        <w:gridCol w:w="1731"/>
        <w:gridCol w:w="1066"/>
        <w:gridCol w:w="1334"/>
        <w:gridCol w:w="2301"/>
      </w:tblGrid>
      <w:tr w:rsidR="00C77012" w:rsidRPr="00C77012" w14:paraId="73D0163C" w14:textId="77777777" w:rsidTr="00170C3C">
        <w:trPr>
          <w:trHeight w:val="328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5FD0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CÓDIGO DE RÉGIMEN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56E07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CONCEPTOS SUJETOS A RETENCIÓN</w:t>
            </w:r>
          </w:p>
        </w:tc>
        <w:tc>
          <w:tcPr>
            <w:tcW w:w="232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AD69C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% A RETENER</w:t>
            </w:r>
          </w:p>
        </w:tc>
        <w:tc>
          <w:tcPr>
            <w:tcW w:w="2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173B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MONTOS NO SUJETOS A RETENCIÓN</w:t>
            </w:r>
          </w:p>
        </w:tc>
      </w:tr>
      <w:tr w:rsidR="00C77012" w:rsidRPr="00C77012" w14:paraId="25E3C6FF" w14:textId="77777777" w:rsidTr="00170C3C">
        <w:trPr>
          <w:trHeight w:val="20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F1F9E8" w14:textId="77777777" w:rsidR="00C77012" w:rsidRPr="00C77012" w:rsidRDefault="00C77012" w:rsidP="00C77012">
            <w:pPr>
              <w:ind w:left="0" w:right="0" w:firstLine="0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2E0CE15F" w14:textId="77777777" w:rsidR="00C77012" w:rsidRPr="00C77012" w:rsidRDefault="00C77012" w:rsidP="00C77012">
            <w:pPr>
              <w:ind w:left="0" w:right="0" w:firstLine="0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B3CE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INSCRIPTOS</w:t>
            </w:r>
          </w:p>
        </w:tc>
        <w:tc>
          <w:tcPr>
            <w:tcW w:w="13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4CBCF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NO INSCRIPTOS</w:t>
            </w:r>
          </w:p>
        </w:tc>
        <w:tc>
          <w:tcPr>
            <w:tcW w:w="2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BCC92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INSCRIPTOS (a)</w:t>
            </w:r>
          </w:p>
        </w:tc>
      </w:tr>
      <w:tr w:rsidR="00C77012" w:rsidRPr="00C77012" w14:paraId="03BB7336" w14:textId="77777777" w:rsidTr="00170C3C">
        <w:trPr>
          <w:trHeight w:val="280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E2D4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AFB7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Anexo II, inc. k)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CB01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Profesiones liberales, oficios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8E92A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s/escala</w:t>
            </w:r>
          </w:p>
        </w:tc>
        <w:tc>
          <w:tcPr>
            <w:tcW w:w="13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5B736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28%</w:t>
            </w:r>
          </w:p>
        </w:tc>
        <w:tc>
          <w:tcPr>
            <w:tcW w:w="2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29357" w14:textId="77777777" w:rsidR="00C77012" w:rsidRPr="00C77012" w:rsidRDefault="00C77012" w:rsidP="00C77012">
            <w:pPr>
              <w:ind w:left="0" w:right="0" w:firstLine="0"/>
              <w:jc w:val="center"/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</w:pPr>
            <w:r w:rsidRPr="00C77012">
              <w:rPr>
                <w:rFonts w:ascii="Roboto" w:hAnsi="Roboto"/>
                <w:color w:val="212529"/>
                <w:sz w:val="16"/>
                <w:szCs w:val="16"/>
                <w:lang w:val="es-AR" w:eastAsia="es-AR"/>
              </w:rPr>
              <w:t>160.000</w:t>
            </w:r>
          </w:p>
        </w:tc>
      </w:tr>
    </w:tbl>
    <w:p w14:paraId="3DF2E3D5" w14:textId="0EF9BFF2" w:rsidR="00C77012" w:rsidRDefault="00C77012" w:rsidP="00C77012">
      <w:pPr>
        <w:pStyle w:val="Textoindependiente"/>
        <w:widowControl w:val="0"/>
        <w:tabs>
          <w:tab w:val="left" w:pos="9356"/>
        </w:tabs>
        <w:ind w:left="720" w:right="0" w:firstLine="0"/>
        <w:rPr>
          <w:szCs w:val="24"/>
          <w:lang w:val="es-ES"/>
        </w:rPr>
      </w:pPr>
    </w:p>
    <w:p w14:paraId="1E456E2C" w14:textId="77777777" w:rsidR="00170C3C" w:rsidRDefault="00170C3C" w:rsidP="00C77012">
      <w:pPr>
        <w:pStyle w:val="Textoindependiente"/>
        <w:widowControl w:val="0"/>
        <w:tabs>
          <w:tab w:val="left" w:pos="9356"/>
        </w:tabs>
        <w:ind w:left="720" w:right="0" w:firstLine="0"/>
        <w:rPr>
          <w:szCs w:val="24"/>
          <w:lang w:val="es-ES"/>
        </w:rPr>
      </w:pPr>
    </w:p>
    <w:p w14:paraId="3105C7E2" w14:textId="5499DB6D" w:rsidR="00EE47BA" w:rsidRDefault="0024030A" w:rsidP="0024030A">
      <w:pPr>
        <w:pStyle w:val="Textoindependiente"/>
        <w:widowControl w:val="0"/>
        <w:numPr>
          <w:ilvl w:val="0"/>
          <w:numId w:val="25"/>
        </w:numPr>
        <w:tabs>
          <w:tab w:val="left" w:pos="9356"/>
        </w:tabs>
        <w:ind w:left="284" w:right="0" w:hanging="284"/>
        <w:rPr>
          <w:szCs w:val="24"/>
          <w:lang w:val="es-ES"/>
        </w:rPr>
      </w:pPr>
      <w:r>
        <w:rPr>
          <w:szCs w:val="24"/>
          <w:lang w:val="es-ES"/>
        </w:rPr>
        <w:t>Se incorpora</w:t>
      </w:r>
      <w:r w:rsidR="00C77012" w:rsidRPr="00C77012">
        <w:rPr>
          <w:szCs w:val="24"/>
          <w:lang w:val="es-ES"/>
        </w:rPr>
        <w:t xml:space="preserve"> como </w:t>
      </w:r>
      <w:r w:rsidR="00C77012" w:rsidRPr="00EE47BA">
        <w:rPr>
          <w:b/>
          <w:szCs w:val="24"/>
          <w:u w:val="single"/>
          <w:lang w:val="es-ES"/>
        </w:rPr>
        <w:t>escala específica aplicable al código de régimen 119</w:t>
      </w:r>
      <w:r w:rsidR="00C77012" w:rsidRPr="00C77012">
        <w:rPr>
          <w:szCs w:val="24"/>
          <w:lang w:val="es-ES"/>
        </w:rPr>
        <w:t xml:space="preserve"> la siguiente:</w:t>
      </w:r>
    </w:p>
    <w:p w14:paraId="2D83C568" w14:textId="77777777" w:rsidR="00EE47BA" w:rsidRDefault="00EE47BA">
      <w:pPr>
        <w:ind w:left="0" w:right="0" w:firstLine="0"/>
        <w:jc w:val="left"/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143F1F20" w14:textId="77777777" w:rsidR="00C77012" w:rsidRPr="00C77012" w:rsidRDefault="00C77012" w:rsidP="0024030A">
      <w:pPr>
        <w:pStyle w:val="Textoindependiente"/>
        <w:widowControl w:val="0"/>
        <w:numPr>
          <w:ilvl w:val="0"/>
          <w:numId w:val="25"/>
        </w:numPr>
        <w:tabs>
          <w:tab w:val="left" w:pos="9356"/>
        </w:tabs>
        <w:ind w:left="284" w:right="0" w:hanging="284"/>
        <w:rPr>
          <w:szCs w:val="24"/>
          <w:lang w:val="es-ES"/>
        </w:rPr>
      </w:pPr>
      <w:bookmarkStart w:id="0" w:name="_GoBack"/>
      <w:bookmarkEnd w:id="0"/>
    </w:p>
    <w:p w14:paraId="479435FE" w14:textId="77777777" w:rsidR="00C77012" w:rsidRPr="00C77012" w:rsidRDefault="00C77012" w:rsidP="00C77012">
      <w:pPr>
        <w:pStyle w:val="Textoindependiente"/>
        <w:widowControl w:val="0"/>
        <w:tabs>
          <w:tab w:val="left" w:pos="9356"/>
        </w:tabs>
        <w:ind w:left="0" w:right="0" w:firstLine="0"/>
        <w:rPr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874"/>
        <w:gridCol w:w="670"/>
        <w:gridCol w:w="755"/>
        <w:gridCol w:w="857"/>
      </w:tblGrid>
      <w:tr w:rsidR="00C77012" w:rsidRPr="00B83697" w14:paraId="2350A8C0" w14:textId="77777777" w:rsidTr="00C77012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006DA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Importes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B984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Retendrán</w:t>
            </w:r>
          </w:p>
        </w:tc>
      </w:tr>
      <w:tr w:rsidR="00C77012" w:rsidRPr="00B83697" w14:paraId="790ADB41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69AE3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Más de $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0E373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A $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2810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$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CF1D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Más el 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57DE0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S/</w:t>
            </w:r>
            <w:proofErr w:type="spellStart"/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exc</w:t>
            </w:r>
            <w:proofErr w:type="spellEnd"/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. de $</w:t>
            </w:r>
          </w:p>
        </w:tc>
      </w:tr>
      <w:tr w:rsidR="00C77012" w:rsidRPr="00B83697" w14:paraId="10800024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477F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5A8C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71.000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CBBC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CC54A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9612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-</w:t>
            </w:r>
          </w:p>
        </w:tc>
      </w:tr>
      <w:tr w:rsidR="00C77012" w:rsidRPr="00B83697" w14:paraId="103D1309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20DB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71.000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0403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142.000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AB03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3.550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38FA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9%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18020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71.000</w:t>
            </w:r>
          </w:p>
        </w:tc>
      </w:tr>
      <w:tr w:rsidR="00C77012" w:rsidRPr="00B83697" w14:paraId="6DD24BD7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055B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142.000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A39AC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213.000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32526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9.940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D5FC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12%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DA59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142.000</w:t>
            </w:r>
          </w:p>
        </w:tc>
      </w:tr>
      <w:tr w:rsidR="00C77012" w:rsidRPr="00B83697" w14:paraId="1FD99063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46A32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213.000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DA0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284.000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2A0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18.460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74A9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745B2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213.000</w:t>
            </w:r>
          </w:p>
        </w:tc>
      </w:tr>
      <w:tr w:rsidR="00C77012" w:rsidRPr="00B83697" w14:paraId="6F15F5A6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4EDD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284.000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4728C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426.000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B3602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29.110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3B9B3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19%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F319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284.000</w:t>
            </w:r>
          </w:p>
        </w:tc>
      </w:tr>
      <w:tr w:rsidR="00C77012" w:rsidRPr="00B83697" w14:paraId="1E0632F5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CCE7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426.000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A8D76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568.000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1D602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56.090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0B6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23%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D5D6E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426.000</w:t>
            </w:r>
          </w:p>
        </w:tc>
      </w:tr>
      <w:tr w:rsidR="00C77012" w:rsidRPr="00B83697" w14:paraId="4B5A2438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DAD5A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lastRenderedPageBreak/>
              <w:t>568.000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0596B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852.000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444D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88.750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FD11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27%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C266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568.000</w:t>
            </w:r>
          </w:p>
        </w:tc>
      </w:tr>
      <w:tr w:rsidR="00C77012" w:rsidRPr="00B83697" w14:paraId="14D4C86A" w14:textId="77777777" w:rsidTr="00C77012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C5A46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852.000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018C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en adelante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372F8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165.430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E646B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31%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2BEC" w14:textId="77777777" w:rsidR="00C77012" w:rsidRPr="00B83697" w:rsidRDefault="00C77012" w:rsidP="00C77012">
            <w:pPr>
              <w:ind w:left="0" w:right="0" w:firstLine="0"/>
              <w:jc w:val="center"/>
              <w:rPr>
                <w:rFonts w:ascii="Roboto" w:hAnsi="Roboto"/>
                <w:sz w:val="16"/>
                <w:szCs w:val="16"/>
                <w:lang w:val="es-AR" w:eastAsia="es-AR"/>
              </w:rPr>
            </w:pPr>
            <w:r w:rsidRPr="00B83697">
              <w:rPr>
                <w:rFonts w:ascii="Roboto" w:hAnsi="Roboto"/>
                <w:sz w:val="16"/>
                <w:szCs w:val="16"/>
                <w:lang w:val="es-AR" w:eastAsia="es-AR"/>
              </w:rPr>
              <w:t>852.000</w:t>
            </w:r>
          </w:p>
        </w:tc>
      </w:tr>
    </w:tbl>
    <w:p w14:paraId="576D6B53" w14:textId="77777777" w:rsidR="0024030A" w:rsidRDefault="0024030A" w:rsidP="0024030A">
      <w:pPr>
        <w:pStyle w:val="Textoindependiente"/>
        <w:tabs>
          <w:tab w:val="left" w:pos="284"/>
        </w:tabs>
        <w:ind w:left="720" w:right="23" w:firstLine="0"/>
        <w:rPr>
          <w:b/>
          <w:szCs w:val="24"/>
          <w:u w:val="single"/>
        </w:rPr>
      </w:pPr>
    </w:p>
    <w:p w14:paraId="7A6798AB" w14:textId="7358DAA5" w:rsidR="0024030A" w:rsidRDefault="0024030A" w:rsidP="0024030A">
      <w:pPr>
        <w:pStyle w:val="Textoindependiente"/>
        <w:tabs>
          <w:tab w:val="left" w:pos="284"/>
        </w:tabs>
        <w:ind w:left="720" w:right="23" w:firstLine="0"/>
        <w:rPr>
          <w:b/>
          <w:szCs w:val="24"/>
          <w:u w:val="single"/>
        </w:rPr>
      </w:pPr>
    </w:p>
    <w:p w14:paraId="32C8D5F7" w14:textId="77777777" w:rsidR="0024030A" w:rsidRDefault="0024030A" w:rsidP="0024030A">
      <w:pPr>
        <w:pStyle w:val="Textoindependiente"/>
        <w:tabs>
          <w:tab w:val="left" w:pos="284"/>
        </w:tabs>
        <w:ind w:left="720" w:right="23" w:firstLine="0"/>
        <w:rPr>
          <w:b/>
          <w:szCs w:val="24"/>
          <w:u w:val="single"/>
        </w:rPr>
      </w:pPr>
    </w:p>
    <w:p w14:paraId="542E7EDF" w14:textId="1BBB458B" w:rsidR="00D16B49" w:rsidRDefault="00E77C63" w:rsidP="00F52CFA">
      <w:pPr>
        <w:pStyle w:val="Textoindependiente"/>
        <w:numPr>
          <w:ilvl w:val="0"/>
          <w:numId w:val="20"/>
        </w:numPr>
        <w:tabs>
          <w:tab w:val="left" w:pos="284"/>
        </w:tabs>
        <w:ind w:right="23"/>
        <w:rPr>
          <w:b/>
          <w:szCs w:val="24"/>
          <w:u w:val="single"/>
        </w:rPr>
      </w:pPr>
      <w:r w:rsidRPr="00786A94">
        <w:rPr>
          <w:b/>
          <w:szCs w:val="24"/>
          <w:u w:val="single"/>
        </w:rPr>
        <w:t>V</w:t>
      </w:r>
      <w:r w:rsidR="003D4E3B" w:rsidRPr="00786A94">
        <w:rPr>
          <w:b/>
          <w:szCs w:val="24"/>
          <w:u w:val="single"/>
        </w:rPr>
        <w:t>igencia</w:t>
      </w:r>
    </w:p>
    <w:p w14:paraId="16C60FA6" w14:textId="77777777" w:rsidR="00225DA1" w:rsidRPr="00225DA1" w:rsidRDefault="00225DA1" w:rsidP="00225DA1">
      <w:pPr>
        <w:pStyle w:val="Textoindependiente"/>
        <w:tabs>
          <w:tab w:val="left" w:pos="284"/>
        </w:tabs>
        <w:ind w:left="1077" w:right="23" w:firstLine="0"/>
        <w:rPr>
          <w:b/>
          <w:szCs w:val="24"/>
          <w:u w:val="single"/>
        </w:rPr>
      </w:pPr>
    </w:p>
    <w:p w14:paraId="40EAE3F6" w14:textId="77777777" w:rsidR="00453C30" w:rsidRDefault="00AF7109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rStyle w:val="sumarionovedades"/>
          <w:iCs/>
          <w:color w:val="000000"/>
          <w:szCs w:val="24"/>
        </w:rPr>
      </w:pPr>
      <w:r w:rsidRPr="00786A94">
        <w:rPr>
          <w:szCs w:val="24"/>
          <w:lang w:val="es-AR"/>
        </w:rPr>
        <w:t xml:space="preserve">Las </w:t>
      </w:r>
      <w:r w:rsidR="00000DCA">
        <w:rPr>
          <w:szCs w:val="24"/>
          <w:lang w:val="es-AR"/>
        </w:rPr>
        <w:t>disposiciones de esta R</w:t>
      </w:r>
      <w:r w:rsidRPr="00507BC0">
        <w:rPr>
          <w:szCs w:val="24"/>
          <w:lang w:val="es-AR"/>
        </w:rPr>
        <w:t xml:space="preserve">esolución </w:t>
      </w:r>
      <w:r w:rsidR="00000DCA">
        <w:rPr>
          <w:szCs w:val="24"/>
          <w:lang w:val="es-AR"/>
        </w:rPr>
        <w:t>G</w:t>
      </w:r>
      <w:r w:rsidRPr="00507BC0">
        <w:rPr>
          <w:szCs w:val="24"/>
          <w:lang w:val="es-AR"/>
        </w:rPr>
        <w:t xml:space="preserve">eneral serán de aplicación </w:t>
      </w:r>
      <w:r w:rsidR="00453C30">
        <w:rPr>
          <w:b/>
          <w:szCs w:val="24"/>
          <w:lang w:val="es-AR"/>
        </w:rPr>
        <w:t>para</w:t>
      </w:r>
      <w:r w:rsidRPr="00507BC0">
        <w:rPr>
          <w:b/>
          <w:szCs w:val="24"/>
          <w:lang w:val="es-AR"/>
        </w:rPr>
        <w:t xml:space="preserve"> los pagos </w:t>
      </w:r>
      <w:r w:rsidR="00453C30">
        <w:rPr>
          <w:b/>
          <w:szCs w:val="24"/>
          <w:lang w:val="es-AR"/>
        </w:rPr>
        <w:t xml:space="preserve">realizados </w:t>
      </w:r>
      <w:r w:rsidR="00507BC0" w:rsidRPr="00507BC0">
        <w:rPr>
          <w:rStyle w:val="sumarionovedades"/>
          <w:b/>
          <w:iCs/>
          <w:color w:val="000000"/>
          <w:szCs w:val="24"/>
        </w:rPr>
        <w:t xml:space="preserve">a partir del 1 de </w:t>
      </w:r>
      <w:proofErr w:type="gramStart"/>
      <w:r w:rsidR="005955C3">
        <w:rPr>
          <w:rStyle w:val="sumarionovedades"/>
          <w:b/>
          <w:iCs/>
          <w:color w:val="000000"/>
          <w:szCs w:val="24"/>
        </w:rPr>
        <w:t>Octubre</w:t>
      </w:r>
      <w:proofErr w:type="gramEnd"/>
      <w:r w:rsidR="00507BC0" w:rsidRPr="00507BC0">
        <w:rPr>
          <w:rStyle w:val="sumarionovedades"/>
          <w:b/>
          <w:iCs/>
          <w:color w:val="000000"/>
          <w:szCs w:val="24"/>
        </w:rPr>
        <w:t xml:space="preserve"> de </w:t>
      </w:r>
      <w:r w:rsidR="00B0587C" w:rsidRPr="00507BC0">
        <w:rPr>
          <w:rStyle w:val="sumarionovedades"/>
          <w:b/>
          <w:iCs/>
          <w:color w:val="000000"/>
          <w:szCs w:val="24"/>
        </w:rPr>
        <w:t>20</w:t>
      </w:r>
      <w:r w:rsidR="005955C3">
        <w:rPr>
          <w:rStyle w:val="sumarionovedades"/>
          <w:b/>
          <w:iCs/>
          <w:color w:val="000000"/>
          <w:szCs w:val="24"/>
        </w:rPr>
        <w:t>23</w:t>
      </w:r>
      <w:r w:rsidR="00B0587C" w:rsidRPr="00507BC0">
        <w:rPr>
          <w:rStyle w:val="sumarionovedades"/>
          <w:iCs/>
          <w:color w:val="000000"/>
          <w:szCs w:val="24"/>
        </w:rPr>
        <w:t>, inclusive</w:t>
      </w:r>
      <w:r w:rsidR="005955C3">
        <w:rPr>
          <w:rStyle w:val="sumarionovedades"/>
          <w:iCs/>
          <w:color w:val="000000"/>
          <w:szCs w:val="24"/>
        </w:rPr>
        <w:t xml:space="preserve">. </w:t>
      </w:r>
    </w:p>
    <w:p w14:paraId="31A43FE8" w14:textId="77777777" w:rsidR="004857DB" w:rsidRDefault="004857DB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iCs/>
          <w:color w:val="000000"/>
          <w:szCs w:val="24"/>
        </w:rPr>
      </w:pPr>
    </w:p>
    <w:p w14:paraId="47531697" w14:textId="32B700BE" w:rsidR="00B0587C" w:rsidRPr="00507BC0" w:rsidRDefault="005955C3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iCs/>
          <w:color w:val="000000"/>
          <w:szCs w:val="24"/>
        </w:rPr>
      </w:pPr>
      <w:r w:rsidRPr="005955C3">
        <w:rPr>
          <w:iCs/>
          <w:color w:val="000000"/>
          <w:szCs w:val="24"/>
        </w:rPr>
        <w:t xml:space="preserve">A los efectos de la retención correspondiente a los pagos efectuados bajo el código </w:t>
      </w:r>
      <w:r>
        <w:rPr>
          <w:iCs/>
          <w:color w:val="000000"/>
          <w:szCs w:val="24"/>
        </w:rPr>
        <w:t>de régimen 119</w:t>
      </w:r>
      <w:r w:rsidRPr="005955C3">
        <w:rPr>
          <w:iCs/>
          <w:color w:val="000000"/>
          <w:szCs w:val="24"/>
        </w:rPr>
        <w:t>, podrá utilizarse hasta el 31 de diciembre de 2023 el código de régimen 116, considerando los montos no sujetos a retención y la escala y alícuotas aplicables al código de régimen 119.</w:t>
      </w:r>
    </w:p>
    <w:p w14:paraId="59967D0A" w14:textId="77777777" w:rsidR="00043414" w:rsidRDefault="00043414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szCs w:val="24"/>
        </w:rPr>
      </w:pPr>
    </w:p>
    <w:p w14:paraId="7D47CED5" w14:textId="77777777" w:rsidR="00507BC0" w:rsidRPr="00786A94" w:rsidRDefault="00507BC0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szCs w:val="24"/>
        </w:rPr>
      </w:pPr>
    </w:p>
    <w:p w14:paraId="46D6B84A" w14:textId="77777777" w:rsidR="006F5A26" w:rsidRPr="00786A94" w:rsidRDefault="006F5A26" w:rsidP="00225DA1">
      <w:pPr>
        <w:pStyle w:val="Textoindependiente"/>
        <w:widowControl w:val="0"/>
        <w:tabs>
          <w:tab w:val="left" w:pos="9356"/>
        </w:tabs>
        <w:ind w:left="0" w:right="23" w:firstLine="0"/>
        <w:rPr>
          <w:szCs w:val="24"/>
          <w:lang w:val="es-AR"/>
        </w:rPr>
      </w:pPr>
    </w:p>
    <w:p w14:paraId="3668D2EA" w14:textId="5737B31F" w:rsidR="0046150B" w:rsidRPr="00442381" w:rsidRDefault="00B0587C" w:rsidP="00B611E4">
      <w:pPr>
        <w:pStyle w:val="Textoindependiente"/>
        <w:widowControl w:val="0"/>
        <w:tabs>
          <w:tab w:val="left" w:pos="9356"/>
        </w:tabs>
        <w:ind w:left="0" w:right="23" w:firstLine="0"/>
        <w:rPr>
          <w:sz w:val="20"/>
          <w:lang w:val="es-AR"/>
        </w:rPr>
      </w:pPr>
      <w:r w:rsidRPr="00786A94">
        <w:rPr>
          <w:szCs w:val="24"/>
          <w:lang w:val="es-AR"/>
        </w:rPr>
        <w:t xml:space="preserve">Buenos Aires, </w:t>
      </w:r>
      <w:r w:rsidR="0024030A">
        <w:rPr>
          <w:szCs w:val="24"/>
          <w:lang w:val="es-AR"/>
        </w:rPr>
        <w:t>03</w:t>
      </w:r>
      <w:r w:rsidRPr="00786A94">
        <w:rPr>
          <w:szCs w:val="24"/>
          <w:lang w:val="es-AR"/>
        </w:rPr>
        <w:t xml:space="preserve"> de </w:t>
      </w:r>
      <w:proofErr w:type="gramStart"/>
      <w:r w:rsidR="0024030A">
        <w:rPr>
          <w:szCs w:val="24"/>
          <w:lang w:val="es-AR"/>
        </w:rPr>
        <w:t>Octubre</w:t>
      </w:r>
      <w:proofErr w:type="gramEnd"/>
      <w:r w:rsidR="005955C3">
        <w:rPr>
          <w:szCs w:val="24"/>
          <w:lang w:val="es-AR"/>
        </w:rPr>
        <w:t xml:space="preserve"> </w:t>
      </w:r>
      <w:r w:rsidRPr="00786A94">
        <w:rPr>
          <w:szCs w:val="24"/>
          <w:lang w:val="es-AR"/>
        </w:rPr>
        <w:t>de 20</w:t>
      </w:r>
      <w:r w:rsidR="005955C3">
        <w:rPr>
          <w:szCs w:val="24"/>
          <w:lang w:val="es-AR"/>
        </w:rPr>
        <w:t>23</w:t>
      </w:r>
      <w:r w:rsidR="006F5A26" w:rsidRPr="00786A94">
        <w:rPr>
          <w:szCs w:val="24"/>
          <w:lang w:val="es-AR"/>
        </w:rPr>
        <w:t xml:space="preserve">. </w:t>
      </w:r>
    </w:p>
    <w:sectPr w:rsidR="0046150B" w:rsidRPr="00442381" w:rsidSect="00D820BB">
      <w:headerReference w:type="default" r:id="rId8"/>
      <w:footerReference w:type="default" r:id="rId9"/>
      <w:pgSz w:w="11907" w:h="16839" w:code="9"/>
      <w:pgMar w:top="1191" w:right="1134" w:bottom="142" w:left="1134" w:header="720" w:footer="720" w:gutter="0"/>
      <w:paperSrc w:first="20047" w:other="2004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50BC" w14:textId="77777777" w:rsidR="0058224C" w:rsidRDefault="0058224C">
      <w:r>
        <w:separator/>
      </w:r>
    </w:p>
  </w:endnote>
  <w:endnote w:type="continuationSeparator" w:id="0">
    <w:p w14:paraId="14400863" w14:textId="77777777" w:rsidR="0058224C" w:rsidRDefault="0058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A8A5" w14:textId="77777777" w:rsidR="008A5A19" w:rsidRPr="00082812" w:rsidRDefault="008A5A19">
    <w:pPr>
      <w:pStyle w:val="Piedepgina"/>
      <w:jc w:val="center"/>
      <w:rPr>
        <w:b/>
        <w:color w:val="808080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58D6" w14:textId="77777777" w:rsidR="0058224C" w:rsidRDefault="0058224C">
      <w:r>
        <w:separator/>
      </w:r>
    </w:p>
  </w:footnote>
  <w:footnote w:type="continuationSeparator" w:id="0">
    <w:p w14:paraId="3D190CD2" w14:textId="77777777" w:rsidR="0058224C" w:rsidRDefault="0058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639A" w14:textId="77777777" w:rsidR="008A5A19" w:rsidRDefault="008A5A19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880"/>
    <w:multiLevelType w:val="hybridMultilevel"/>
    <w:tmpl w:val="963AACA4"/>
    <w:lvl w:ilvl="0" w:tplc="2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6325A6"/>
    <w:multiLevelType w:val="hybridMultilevel"/>
    <w:tmpl w:val="30D6CC32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812D95"/>
    <w:multiLevelType w:val="hybridMultilevel"/>
    <w:tmpl w:val="A650C9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763C07"/>
    <w:multiLevelType w:val="hybridMultilevel"/>
    <w:tmpl w:val="3C747CB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753FB"/>
    <w:multiLevelType w:val="hybridMultilevel"/>
    <w:tmpl w:val="F16C66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76D7A"/>
    <w:multiLevelType w:val="hybridMultilevel"/>
    <w:tmpl w:val="D986A97A"/>
    <w:lvl w:ilvl="0" w:tplc="2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925D68"/>
    <w:multiLevelType w:val="hybridMultilevel"/>
    <w:tmpl w:val="5AD070B4"/>
    <w:lvl w:ilvl="0" w:tplc="2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F8817E8"/>
    <w:multiLevelType w:val="hybridMultilevel"/>
    <w:tmpl w:val="A8C2901C"/>
    <w:lvl w:ilvl="0" w:tplc="2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0F50D8"/>
    <w:multiLevelType w:val="hybridMultilevel"/>
    <w:tmpl w:val="7D1649A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2639"/>
    <w:multiLevelType w:val="hybridMultilevel"/>
    <w:tmpl w:val="2E04A8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B0FA0"/>
    <w:multiLevelType w:val="hybridMultilevel"/>
    <w:tmpl w:val="55CE181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E6211D"/>
    <w:multiLevelType w:val="hybridMultilevel"/>
    <w:tmpl w:val="0E205D2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D3531B"/>
    <w:multiLevelType w:val="hybridMultilevel"/>
    <w:tmpl w:val="B58899D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060F73"/>
    <w:multiLevelType w:val="hybridMultilevel"/>
    <w:tmpl w:val="749C2972"/>
    <w:lvl w:ilvl="0" w:tplc="0384430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558A6"/>
    <w:multiLevelType w:val="hybridMultilevel"/>
    <w:tmpl w:val="4656A7CC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B23216"/>
    <w:multiLevelType w:val="hybridMultilevel"/>
    <w:tmpl w:val="6C406F72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243AC4"/>
    <w:multiLevelType w:val="hybridMultilevel"/>
    <w:tmpl w:val="F7284D76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C540504"/>
    <w:multiLevelType w:val="hybridMultilevel"/>
    <w:tmpl w:val="39BA1B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77E3"/>
    <w:multiLevelType w:val="hybridMultilevel"/>
    <w:tmpl w:val="ACCA66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411C"/>
    <w:multiLevelType w:val="hybridMultilevel"/>
    <w:tmpl w:val="396076F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37B7A63"/>
    <w:multiLevelType w:val="hybridMultilevel"/>
    <w:tmpl w:val="F94C6D3A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78E4F7A"/>
    <w:multiLevelType w:val="hybridMultilevel"/>
    <w:tmpl w:val="7E68E29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3F87"/>
    <w:multiLevelType w:val="hybridMultilevel"/>
    <w:tmpl w:val="77D6D02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336FBB"/>
    <w:multiLevelType w:val="hybridMultilevel"/>
    <w:tmpl w:val="70C25B74"/>
    <w:lvl w:ilvl="0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E9D25C4"/>
    <w:multiLevelType w:val="hybridMultilevel"/>
    <w:tmpl w:val="1CC65388"/>
    <w:lvl w:ilvl="0" w:tplc="2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5"/>
  </w:num>
  <w:num w:numId="10">
    <w:abstractNumId w:val="19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23"/>
  </w:num>
  <w:num w:numId="16">
    <w:abstractNumId w:val="21"/>
  </w:num>
  <w:num w:numId="17">
    <w:abstractNumId w:val="20"/>
  </w:num>
  <w:num w:numId="18">
    <w:abstractNumId w:val="24"/>
  </w:num>
  <w:num w:numId="19">
    <w:abstractNumId w:val="0"/>
  </w:num>
  <w:num w:numId="20">
    <w:abstractNumId w:val="17"/>
  </w:num>
  <w:num w:numId="21">
    <w:abstractNumId w:val="4"/>
  </w:num>
  <w:num w:numId="22">
    <w:abstractNumId w:val="9"/>
  </w:num>
  <w:num w:numId="23">
    <w:abstractNumId w:val="18"/>
  </w:num>
  <w:num w:numId="24">
    <w:abstractNumId w:val="8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812"/>
    <w:rsid w:val="00000DCA"/>
    <w:rsid w:val="000022EE"/>
    <w:rsid w:val="00012BBC"/>
    <w:rsid w:val="00014F5C"/>
    <w:rsid w:val="00016E2F"/>
    <w:rsid w:val="00021F83"/>
    <w:rsid w:val="000335F9"/>
    <w:rsid w:val="00037CE8"/>
    <w:rsid w:val="00043414"/>
    <w:rsid w:val="0005511E"/>
    <w:rsid w:val="000574AC"/>
    <w:rsid w:val="0006579D"/>
    <w:rsid w:val="000743E9"/>
    <w:rsid w:val="00081409"/>
    <w:rsid w:val="0008179A"/>
    <w:rsid w:val="00082812"/>
    <w:rsid w:val="0008559B"/>
    <w:rsid w:val="000D13EB"/>
    <w:rsid w:val="000E0851"/>
    <w:rsid w:val="000F5837"/>
    <w:rsid w:val="000F674E"/>
    <w:rsid w:val="001040ED"/>
    <w:rsid w:val="00115609"/>
    <w:rsid w:val="001260FB"/>
    <w:rsid w:val="00126AC0"/>
    <w:rsid w:val="001272CC"/>
    <w:rsid w:val="00156EF7"/>
    <w:rsid w:val="001578E2"/>
    <w:rsid w:val="00160511"/>
    <w:rsid w:val="001605B1"/>
    <w:rsid w:val="00170C3C"/>
    <w:rsid w:val="001744B3"/>
    <w:rsid w:val="0017513E"/>
    <w:rsid w:val="00176FD4"/>
    <w:rsid w:val="00181853"/>
    <w:rsid w:val="001965FA"/>
    <w:rsid w:val="001A705A"/>
    <w:rsid w:val="001C4E02"/>
    <w:rsid w:val="001D4F12"/>
    <w:rsid w:val="001F146A"/>
    <w:rsid w:val="00203E4B"/>
    <w:rsid w:val="00204F82"/>
    <w:rsid w:val="0020635E"/>
    <w:rsid w:val="002076A2"/>
    <w:rsid w:val="00210C9A"/>
    <w:rsid w:val="0021251B"/>
    <w:rsid w:val="00216430"/>
    <w:rsid w:val="00221A78"/>
    <w:rsid w:val="00222D8B"/>
    <w:rsid w:val="00224126"/>
    <w:rsid w:val="00225DA1"/>
    <w:rsid w:val="0023367F"/>
    <w:rsid w:val="00237757"/>
    <w:rsid w:val="0024030A"/>
    <w:rsid w:val="00254302"/>
    <w:rsid w:val="00265E9E"/>
    <w:rsid w:val="002873F6"/>
    <w:rsid w:val="00294AAE"/>
    <w:rsid w:val="00296C9A"/>
    <w:rsid w:val="002A5557"/>
    <w:rsid w:val="002B13CE"/>
    <w:rsid w:val="002C176B"/>
    <w:rsid w:val="002C533B"/>
    <w:rsid w:val="002D0B9A"/>
    <w:rsid w:val="002D1513"/>
    <w:rsid w:val="002D27ED"/>
    <w:rsid w:val="002D2F2F"/>
    <w:rsid w:val="002E6BFA"/>
    <w:rsid w:val="002E7E5D"/>
    <w:rsid w:val="002F4976"/>
    <w:rsid w:val="002F5A9C"/>
    <w:rsid w:val="00315AC4"/>
    <w:rsid w:val="003210D8"/>
    <w:rsid w:val="00322DDF"/>
    <w:rsid w:val="00332076"/>
    <w:rsid w:val="00345093"/>
    <w:rsid w:val="003477EA"/>
    <w:rsid w:val="0035426B"/>
    <w:rsid w:val="00357BEF"/>
    <w:rsid w:val="00380878"/>
    <w:rsid w:val="00380D02"/>
    <w:rsid w:val="003827E1"/>
    <w:rsid w:val="003832F2"/>
    <w:rsid w:val="0038405A"/>
    <w:rsid w:val="003850D3"/>
    <w:rsid w:val="0039138C"/>
    <w:rsid w:val="00392693"/>
    <w:rsid w:val="003A75EF"/>
    <w:rsid w:val="003B08FD"/>
    <w:rsid w:val="003B2A7A"/>
    <w:rsid w:val="003C29C2"/>
    <w:rsid w:val="003D080A"/>
    <w:rsid w:val="003D3584"/>
    <w:rsid w:val="003D4E3B"/>
    <w:rsid w:val="003D61DA"/>
    <w:rsid w:val="003E5D9F"/>
    <w:rsid w:val="003F425D"/>
    <w:rsid w:val="003F450F"/>
    <w:rsid w:val="00401972"/>
    <w:rsid w:val="0040273C"/>
    <w:rsid w:val="00404A78"/>
    <w:rsid w:val="004055E1"/>
    <w:rsid w:val="0042410E"/>
    <w:rsid w:val="004309D3"/>
    <w:rsid w:val="00435860"/>
    <w:rsid w:val="00440B82"/>
    <w:rsid w:val="00442381"/>
    <w:rsid w:val="00444DE4"/>
    <w:rsid w:val="00453C30"/>
    <w:rsid w:val="0046150B"/>
    <w:rsid w:val="004629D7"/>
    <w:rsid w:val="00473050"/>
    <w:rsid w:val="00474092"/>
    <w:rsid w:val="004857DB"/>
    <w:rsid w:val="00486CF6"/>
    <w:rsid w:val="004913FB"/>
    <w:rsid w:val="004C6F7A"/>
    <w:rsid w:val="004D4B7E"/>
    <w:rsid w:val="004D7C35"/>
    <w:rsid w:val="004E270F"/>
    <w:rsid w:val="004E54FC"/>
    <w:rsid w:val="004F057E"/>
    <w:rsid w:val="00502D43"/>
    <w:rsid w:val="00507BC0"/>
    <w:rsid w:val="00511B15"/>
    <w:rsid w:val="005146C7"/>
    <w:rsid w:val="005268EA"/>
    <w:rsid w:val="00545832"/>
    <w:rsid w:val="00557C4C"/>
    <w:rsid w:val="005738CA"/>
    <w:rsid w:val="0058224C"/>
    <w:rsid w:val="00582B32"/>
    <w:rsid w:val="005955C3"/>
    <w:rsid w:val="00596E0B"/>
    <w:rsid w:val="005A18B7"/>
    <w:rsid w:val="005B2494"/>
    <w:rsid w:val="005C69C7"/>
    <w:rsid w:val="005D3640"/>
    <w:rsid w:val="005D7D9E"/>
    <w:rsid w:val="005E3FCB"/>
    <w:rsid w:val="005E473F"/>
    <w:rsid w:val="005E74E9"/>
    <w:rsid w:val="005F042E"/>
    <w:rsid w:val="005F276F"/>
    <w:rsid w:val="005F5687"/>
    <w:rsid w:val="005F7AE3"/>
    <w:rsid w:val="006030A7"/>
    <w:rsid w:val="00605413"/>
    <w:rsid w:val="00625B39"/>
    <w:rsid w:val="00631690"/>
    <w:rsid w:val="00634DDA"/>
    <w:rsid w:val="006531E8"/>
    <w:rsid w:val="00653681"/>
    <w:rsid w:val="00677F3A"/>
    <w:rsid w:val="00690F07"/>
    <w:rsid w:val="006938DF"/>
    <w:rsid w:val="006A1211"/>
    <w:rsid w:val="006A33FB"/>
    <w:rsid w:val="006B64FE"/>
    <w:rsid w:val="006C6724"/>
    <w:rsid w:val="006C6817"/>
    <w:rsid w:val="006D47AE"/>
    <w:rsid w:val="006D65A7"/>
    <w:rsid w:val="006E4D7F"/>
    <w:rsid w:val="006F5A26"/>
    <w:rsid w:val="0070012A"/>
    <w:rsid w:val="00705592"/>
    <w:rsid w:val="0071188D"/>
    <w:rsid w:val="007131E5"/>
    <w:rsid w:val="0071615D"/>
    <w:rsid w:val="00716D85"/>
    <w:rsid w:val="0071747F"/>
    <w:rsid w:val="0073247B"/>
    <w:rsid w:val="00734F6A"/>
    <w:rsid w:val="00741CFB"/>
    <w:rsid w:val="00743C3C"/>
    <w:rsid w:val="00746D01"/>
    <w:rsid w:val="00754CA2"/>
    <w:rsid w:val="00754F95"/>
    <w:rsid w:val="00756CD4"/>
    <w:rsid w:val="007602CF"/>
    <w:rsid w:val="00760EEA"/>
    <w:rsid w:val="00761259"/>
    <w:rsid w:val="00771BBD"/>
    <w:rsid w:val="00786A94"/>
    <w:rsid w:val="007A3947"/>
    <w:rsid w:val="007B17B3"/>
    <w:rsid w:val="007B557A"/>
    <w:rsid w:val="007C44DE"/>
    <w:rsid w:val="007C7D93"/>
    <w:rsid w:val="00802D4A"/>
    <w:rsid w:val="00805CF8"/>
    <w:rsid w:val="0080665A"/>
    <w:rsid w:val="00817CF3"/>
    <w:rsid w:val="00820EA9"/>
    <w:rsid w:val="0083205F"/>
    <w:rsid w:val="0083414B"/>
    <w:rsid w:val="00837138"/>
    <w:rsid w:val="00841FDA"/>
    <w:rsid w:val="00850904"/>
    <w:rsid w:val="00853135"/>
    <w:rsid w:val="00855D48"/>
    <w:rsid w:val="00857735"/>
    <w:rsid w:val="00867A5E"/>
    <w:rsid w:val="0089122B"/>
    <w:rsid w:val="0089392D"/>
    <w:rsid w:val="008A5A19"/>
    <w:rsid w:val="008B22CA"/>
    <w:rsid w:val="008C02DA"/>
    <w:rsid w:val="008C40FA"/>
    <w:rsid w:val="008C49F9"/>
    <w:rsid w:val="008C67B1"/>
    <w:rsid w:val="008D035E"/>
    <w:rsid w:val="008D7A20"/>
    <w:rsid w:val="008E7D83"/>
    <w:rsid w:val="00900F4C"/>
    <w:rsid w:val="009024E8"/>
    <w:rsid w:val="00935A94"/>
    <w:rsid w:val="00944497"/>
    <w:rsid w:val="00944F9C"/>
    <w:rsid w:val="00964AE6"/>
    <w:rsid w:val="009754B9"/>
    <w:rsid w:val="00976274"/>
    <w:rsid w:val="00981573"/>
    <w:rsid w:val="009A0A02"/>
    <w:rsid w:val="009A520F"/>
    <w:rsid w:val="009A5B33"/>
    <w:rsid w:val="009B307D"/>
    <w:rsid w:val="009B48FD"/>
    <w:rsid w:val="009B4C03"/>
    <w:rsid w:val="009B6790"/>
    <w:rsid w:val="009C012E"/>
    <w:rsid w:val="009D0CB2"/>
    <w:rsid w:val="009D0F4B"/>
    <w:rsid w:val="009D2867"/>
    <w:rsid w:val="009D2A29"/>
    <w:rsid w:val="009D4EA8"/>
    <w:rsid w:val="009D5DF0"/>
    <w:rsid w:val="009E369F"/>
    <w:rsid w:val="009E39EC"/>
    <w:rsid w:val="009E469B"/>
    <w:rsid w:val="009E5733"/>
    <w:rsid w:val="009E6929"/>
    <w:rsid w:val="009E7936"/>
    <w:rsid w:val="009F1924"/>
    <w:rsid w:val="009F5D6E"/>
    <w:rsid w:val="00A01E27"/>
    <w:rsid w:val="00A04880"/>
    <w:rsid w:val="00A07830"/>
    <w:rsid w:val="00A13A1D"/>
    <w:rsid w:val="00A157DE"/>
    <w:rsid w:val="00A2295C"/>
    <w:rsid w:val="00A268DF"/>
    <w:rsid w:val="00A30A7C"/>
    <w:rsid w:val="00A373F4"/>
    <w:rsid w:val="00A442D9"/>
    <w:rsid w:val="00A45217"/>
    <w:rsid w:val="00A5272C"/>
    <w:rsid w:val="00A61FEE"/>
    <w:rsid w:val="00A6695F"/>
    <w:rsid w:val="00A66B48"/>
    <w:rsid w:val="00A739B6"/>
    <w:rsid w:val="00A777FC"/>
    <w:rsid w:val="00A8071D"/>
    <w:rsid w:val="00A844A6"/>
    <w:rsid w:val="00AA3720"/>
    <w:rsid w:val="00AA7ECD"/>
    <w:rsid w:val="00AB158E"/>
    <w:rsid w:val="00AB7F81"/>
    <w:rsid w:val="00AC42A0"/>
    <w:rsid w:val="00AC47E9"/>
    <w:rsid w:val="00AD2DCF"/>
    <w:rsid w:val="00AD71D1"/>
    <w:rsid w:val="00AE75C8"/>
    <w:rsid w:val="00AF7109"/>
    <w:rsid w:val="00B01406"/>
    <w:rsid w:val="00B0587C"/>
    <w:rsid w:val="00B169A1"/>
    <w:rsid w:val="00B3642F"/>
    <w:rsid w:val="00B365FE"/>
    <w:rsid w:val="00B51273"/>
    <w:rsid w:val="00B611E4"/>
    <w:rsid w:val="00B614C5"/>
    <w:rsid w:val="00B6358D"/>
    <w:rsid w:val="00B80279"/>
    <w:rsid w:val="00B80ABD"/>
    <w:rsid w:val="00B80D9A"/>
    <w:rsid w:val="00B83697"/>
    <w:rsid w:val="00B84C48"/>
    <w:rsid w:val="00B96B58"/>
    <w:rsid w:val="00BA41DD"/>
    <w:rsid w:val="00BA77B4"/>
    <w:rsid w:val="00BC714A"/>
    <w:rsid w:val="00BC75C1"/>
    <w:rsid w:val="00BF0678"/>
    <w:rsid w:val="00C01F8E"/>
    <w:rsid w:val="00C25D2F"/>
    <w:rsid w:val="00C26543"/>
    <w:rsid w:val="00C31F59"/>
    <w:rsid w:val="00C42D05"/>
    <w:rsid w:val="00C436E1"/>
    <w:rsid w:val="00C4680E"/>
    <w:rsid w:val="00C55211"/>
    <w:rsid w:val="00C5738F"/>
    <w:rsid w:val="00C74AC4"/>
    <w:rsid w:val="00C767AE"/>
    <w:rsid w:val="00C77012"/>
    <w:rsid w:val="00C915DE"/>
    <w:rsid w:val="00CA0C8E"/>
    <w:rsid w:val="00CB27DF"/>
    <w:rsid w:val="00CB3037"/>
    <w:rsid w:val="00CB6D6D"/>
    <w:rsid w:val="00CB72B8"/>
    <w:rsid w:val="00CB7580"/>
    <w:rsid w:val="00CC0E86"/>
    <w:rsid w:val="00CE6989"/>
    <w:rsid w:val="00D04A83"/>
    <w:rsid w:val="00D16B49"/>
    <w:rsid w:val="00D21326"/>
    <w:rsid w:val="00D25324"/>
    <w:rsid w:val="00D35D79"/>
    <w:rsid w:val="00D40498"/>
    <w:rsid w:val="00D43CF2"/>
    <w:rsid w:val="00D45065"/>
    <w:rsid w:val="00D526A3"/>
    <w:rsid w:val="00D561AC"/>
    <w:rsid w:val="00D65F82"/>
    <w:rsid w:val="00D820BB"/>
    <w:rsid w:val="00D84F30"/>
    <w:rsid w:val="00D96E35"/>
    <w:rsid w:val="00DA3788"/>
    <w:rsid w:val="00DB35D4"/>
    <w:rsid w:val="00DC5D55"/>
    <w:rsid w:val="00DE07E1"/>
    <w:rsid w:val="00DF2A15"/>
    <w:rsid w:val="00DF4EBB"/>
    <w:rsid w:val="00DF5EB4"/>
    <w:rsid w:val="00E31024"/>
    <w:rsid w:val="00E3365E"/>
    <w:rsid w:val="00E51F44"/>
    <w:rsid w:val="00E536A0"/>
    <w:rsid w:val="00E60565"/>
    <w:rsid w:val="00E6191A"/>
    <w:rsid w:val="00E71049"/>
    <w:rsid w:val="00E77C63"/>
    <w:rsid w:val="00E77CAC"/>
    <w:rsid w:val="00E81E44"/>
    <w:rsid w:val="00EA4ED4"/>
    <w:rsid w:val="00EA5B3D"/>
    <w:rsid w:val="00EB7E17"/>
    <w:rsid w:val="00EC2D9F"/>
    <w:rsid w:val="00EC5A06"/>
    <w:rsid w:val="00ED7DDC"/>
    <w:rsid w:val="00EE47BA"/>
    <w:rsid w:val="00EE6C6F"/>
    <w:rsid w:val="00F020A0"/>
    <w:rsid w:val="00F06AF6"/>
    <w:rsid w:val="00F24F46"/>
    <w:rsid w:val="00F25462"/>
    <w:rsid w:val="00F322E7"/>
    <w:rsid w:val="00F34790"/>
    <w:rsid w:val="00F35A54"/>
    <w:rsid w:val="00F52CFA"/>
    <w:rsid w:val="00F54BE2"/>
    <w:rsid w:val="00F56BF7"/>
    <w:rsid w:val="00F56EF8"/>
    <w:rsid w:val="00F8237A"/>
    <w:rsid w:val="00FA0237"/>
    <w:rsid w:val="00FA0F8A"/>
    <w:rsid w:val="00FA12E1"/>
    <w:rsid w:val="00FA2493"/>
    <w:rsid w:val="00FA6FC6"/>
    <w:rsid w:val="00FD02B4"/>
    <w:rsid w:val="00FE1467"/>
    <w:rsid w:val="00FF26EF"/>
    <w:rsid w:val="00FF506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676D7"/>
  <w15:docId w15:val="{B384E1F1-F754-4DCD-98FD-6BC78E6E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E6"/>
    <w:pPr>
      <w:ind w:left="714" w:right="23" w:hanging="357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964AE6"/>
    <w:pPr>
      <w:keepNext/>
      <w:ind w:right="1581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964AE6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64AE6"/>
    <w:pPr>
      <w:keepNext/>
      <w:ind w:right="1043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964AE6"/>
    <w:pPr>
      <w:keepNext/>
      <w:ind w:right="104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964AE6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64AE6"/>
    <w:pPr>
      <w:ind w:left="720" w:right="1043"/>
    </w:pPr>
  </w:style>
  <w:style w:type="paragraph" w:styleId="Textoindependiente">
    <w:name w:val="Body Text"/>
    <w:basedOn w:val="Normal"/>
    <w:link w:val="TextoindependienteCar"/>
    <w:rsid w:val="00964AE6"/>
    <w:pPr>
      <w:ind w:right="1043"/>
    </w:pPr>
  </w:style>
  <w:style w:type="paragraph" w:styleId="Encabezado">
    <w:name w:val="header"/>
    <w:basedOn w:val="Normal"/>
    <w:rsid w:val="00964A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4AE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964AE6"/>
    <w:pPr>
      <w:shd w:val="clear" w:color="auto" w:fill="000080"/>
    </w:pPr>
    <w:rPr>
      <w:rFonts w:ascii="Tahoma" w:hAnsi="Tahoma"/>
    </w:rPr>
  </w:style>
  <w:style w:type="character" w:styleId="Hipervnculo">
    <w:name w:val="Hyperlink"/>
    <w:rsid w:val="00964AE6"/>
    <w:rPr>
      <w:color w:val="0000FF"/>
      <w:u w:val="single"/>
    </w:rPr>
  </w:style>
  <w:style w:type="paragraph" w:styleId="Textoindependiente2">
    <w:name w:val="Body Text 2"/>
    <w:basedOn w:val="Normal"/>
    <w:rsid w:val="00964AE6"/>
    <w:pPr>
      <w:ind w:right="1581"/>
    </w:pPr>
  </w:style>
  <w:style w:type="paragraph" w:styleId="Textoindependiente3">
    <w:name w:val="Body Text 3"/>
    <w:basedOn w:val="Normal"/>
    <w:rsid w:val="00964AE6"/>
    <w:pPr>
      <w:ind w:right="702"/>
    </w:pPr>
  </w:style>
  <w:style w:type="paragraph" w:styleId="Sangradetextonormal">
    <w:name w:val="Body Text Indent"/>
    <w:basedOn w:val="Normal"/>
    <w:rsid w:val="00964AE6"/>
    <w:pPr>
      <w:tabs>
        <w:tab w:val="left" w:pos="993"/>
      </w:tabs>
      <w:ind w:left="990" w:hanging="630"/>
    </w:pPr>
  </w:style>
  <w:style w:type="paragraph" w:customStyle="1" w:styleId="Textoindependiente31">
    <w:name w:val="Texto independiente 31"/>
    <w:basedOn w:val="Normal"/>
    <w:rsid w:val="00964AE6"/>
    <w:pPr>
      <w:widowControl w:val="0"/>
      <w:tabs>
        <w:tab w:val="left" w:pos="454"/>
      </w:tabs>
      <w:ind w:right="91"/>
    </w:pPr>
    <w:rPr>
      <w:b/>
      <w:u w:val="single"/>
      <w:lang w:val="es-AR"/>
    </w:rPr>
  </w:style>
  <w:style w:type="paragraph" w:customStyle="1" w:styleId="DefinitionTerm">
    <w:name w:val="Definition Term"/>
    <w:basedOn w:val="Normal"/>
    <w:next w:val="DefinitionList"/>
    <w:rsid w:val="00964AE6"/>
    <w:rPr>
      <w:snapToGrid w:val="0"/>
      <w:lang w:val="es-AR"/>
    </w:rPr>
  </w:style>
  <w:style w:type="paragraph" w:customStyle="1" w:styleId="DefinitionList">
    <w:name w:val="Definition List"/>
    <w:basedOn w:val="Normal"/>
    <w:next w:val="DefinitionTerm"/>
    <w:rsid w:val="00964AE6"/>
    <w:pPr>
      <w:ind w:left="360"/>
    </w:pPr>
    <w:rPr>
      <w:snapToGrid w:val="0"/>
      <w:lang w:val="es-AR"/>
    </w:rPr>
  </w:style>
  <w:style w:type="character" w:customStyle="1" w:styleId="Definition">
    <w:name w:val="Definition"/>
    <w:rsid w:val="00964AE6"/>
    <w:rPr>
      <w:i/>
    </w:rPr>
  </w:style>
  <w:style w:type="paragraph" w:customStyle="1" w:styleId="H1">
    <w:name w:val="H1"/>
    <w:basedOn w:val="Normal"/>
    <w:next w:val="Normal"/>
    <w:rsid w:val="00964AE6"/>
    <w:pPr>
      <w:keepNext/>
      <w:spacing w:before="100" w:after="100"/>
      <w:outlineLvl w:val="1"/>
    </w:pPr>
    <w:rPr>
      <w:b/>
      <w:snapToGrid w:val="0"/>
      <w:kern w:val="36"/>
      <w:sz w:val="48"/>
      <w:lang w:val="es-AR"/>
    </w:rPr>
  </w:style>
  <w:style w:type="paragraph" w:customStyle="1" w:styleId="H2">
    <w:name w:val="H2"/>
    <w:basedOn w:val="Normal"/>
    <w:next w:val="Normal"/>
    <w:rsid w:val="00964AE6"/>
    <w:pPr>
      <w:keepNext/>
      <w:spacing w:before="100" w:after="100"/>
      <w:outlineLvl w:val="2"/>
    </w:pPr>
    <w:rPr>
      <w:b/>
      <w:snapToGrid w:val="0"/>
      <w:sz w:val="36"/>
      <w:lang w:val="es-AR"/>
    </w:rPr>
  </w:style>
  <w:style w:type="paragraph" w:customStyle="1" w:styleId="H3">
    <w:name w:val="H3"/>
    <w:basedOn w:val="Normal"/>
    <w:next w:val="Normal"/>
    <w:rsid w:val="00964AE6"/>
    <w:pPr>
      <w:keepNext/>
      <w:spacing w:before="100" w:after="100"/>
      <w:outlineLvl w:val="3"/>
    </w:pPr>
    <w:rPr>
      <w:b/>
      <w:snapToGrid w:val="0"/>
      <w:sz w:val="28"/>
      <w:lang w:val="es-AR"/>
    </w:rPr>
  </w:style>
  <w:style w:type="paragraph" w:customStyle="1" w:styleId="H4">
    <w:name w:val="H4"/>
    <w:basedOn w:val="Normal"/>
    <w:next w:val="Normal"/>
    <w:rsid w:val="00964AE6"/>
    <w:pPr>
      <w:keepNext/>
      <w:spacing w:before="100" w:after="100"/>
      <w:outlineLvl w:val="4"/>
    </w:pPr>
    <w:rPr>
      <w:b/>
      <w:snapToGrid w:val="0"/>
      <w:lang w:val="es-AR"/>
    </w:rPr>
  </w:style>
  <w:style w:type="paragraph" w:customStyle="1" w:styleId="H5">
    <w:name w:val="H5"/>
    <w:basedOn w:val="Normal"/>
    <w:next w:val="Normal"/>
    <w:rsid w:val="00964AE6"/>
    <w:pPr>
      <w:keepNext/>
      <w:spacing w:before="100" w:after="100"/>
      <w:outlineLvl w:val="5"/>
    </w:pPr>
    <w:rPr>
      <w:b/>
      <w:snapToGrid w:val="0"/>
      <w:sz w:val="20"/>
      <w:lang w:val="es-AR"/>
    </w:rPr>
  </w:style>
  <w:style w:type="paragraph" w:customStyle="1" w:styleId="H6">
    <w:name w:val="H6"/>
    <w:basedOn w:val="Normal"/>
    <w:next w:val="Normal"/>
    <w:rsid w:val="00964AE6"/>
    <w:pPr>
      <w:keepNext/>
      <w:spacing w:before="100" w:after="100"/>
      <w:outlineLvl w:val="6"/>
    </w:pPr>
    <w:rPr>
      <w:b/>
      <w:snapToGrid w:val="0"/>
      <w:sz w:val="16"/>
      <w:lang w:val="es-AR"/>
    </w:rPr>
  </w:style>
  <w:style w:type="paragraph" w:customStyle="1" w:styleId="Address">
    <w:name w:val="Address"/>
    <w:basedOn w:val="Normal"/>
    <w:next w:val="Normal"/>
    <w:rsid w:val="00964AE6"/>
    <w:rPr>
      <w:i/>
      <w:snapToGrid w:val="0"/>
      <w:lang w:val="es-AR"/>
    </w:rPr>
  </w:style>
  <w:style w:type="paragraph" w:customStyle="1" w:styleId="Blockquote">
    <w:name w:val="Blockquote"/>
    <w:basedOn w:val="Normal"/>
    <w:rsid w:val="00964AE6"/>
    <w:pPr>
      <w:spacing w:before="100" w:after="100"/>
      <w:ind w:left="360" w:right="360"/>
    </w:pPr>
    <w:rPr>
      <w:snapToGrid w:val="0"/>
      <w:lang w:val="es-AR"/>
    </w:rPr>
  </w:style>
  <w:style w:type="character" w:customStyle="1" w:styleId="CITE">
    <w:name w:val="CITE"/>
    <w:rsid w:val="00964AE6"/>
    <w:rPr>
      <w:i/>
    </w:rPr>
  </w:style>
  <w:style w:type="character" w:customStyle="1" w:styleId="CODE">
    <w:name w:val="CODE"/>
    <w:rsid w:val="00964AE6"/>
    <w:rPr>
      <w:rFonts w:ascii="Courier New" w:hAnsi="Courier New"/>
      <w:sz w:val="20"/>
    </w:rPr>
  </w:style>
  <w:style w:type="character" w:customStyle="1" w:styleId="Keyboard">
    <w:name w:val="Keyboard"/>
    <w:rsid w:val="00964AE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64A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s-AR"/>
    </w:rPr>
  </w:style>
  <w:style w:type="paragraph" w:customStyle="1" w:styleId="z-BottomofForm">
    <w:name w:val="z-Bottom of Form"/>
    <w:next w:val="Normal"/>
    <w:hidden/>
    <w:rsid w:val="00964AE6"/>
    <w:pPr>
      <w:pBdr>
        <w:top w:val="double" w:sz="2" w:space="0" w:color="000000"/>
      </w:pBdr>
      <w:ind w:left="714" w:right="23" w:hanging="357"/>
      <w:jc w:val="center"/>
    </w:pPr>
    <w:rPr>
      <w:rFonts w:ascii="Arial" w:hAnsi="Arial"/>
      <w:snapToGrid w:val="0"/>
      <w:vanish/>
      <w:sz w:val="16"/>
      <w:lang w:val="es-AR"/>
    </w:rPr>
  </w:style>
  <w:style w:type="paragraph" w:customStyle="1" w:styleId="z-TopofForm">
    <w:name w:val="z-Top of Form"/>
    <w:next w:val="Normal"/>
    <w:hidden/>
    <w:rsid w:val="00964AE6"/>
    <w:pPr>
      <w:pBdr>
        <w:bottom w:val="double" w:sz="2" w:space="0" w:color="000000"/>
      </w:pBdr>
      <w:ind w:left="714" w:right="23" w:hanging="357"/>
      <w:jc w:val="center"/>
    </w:pPr>
    <w:rPr>
      <w:rFonts w:ascii="Arial" w:hAnsi="Arial"/>
      <w:snapToGrid w:val="0"/>
      <w:vanish/>
      <w:sz w:val="16"/>
      <w:lang w:val="es-AR"/>
    </w:rPr>
  </w:style>
  <w:style w:type="character" w:customStyle="1" w:styleId="Sample">
    <w:name w:val="Sample"/>
    <w:rsid w:val="00964AE6"/>
    <w:rPr>
      <w:rFonts w:ascii="Courier New" w:hAnsi="Courier New"/>
    </w:rPr>
  </w:style>
  <w:style w:type="character" w:customStyle="1" w:styleId="Typewriter">
    <w:name w:val="Typewriter"/>
    <w:rsid w:val="00964AE6"/>
    <w:rPr>
      <w:rFonts w:ascii="Courier New" w:hAnsi="Courier New"/>
      <w:sz w:val="20"/>
    </w:rPr>
  </w:style>
  <w:style w:type="character" w:customStyle="1" w:styleId="Variable">
    <w:name w:val="Variable"/>
    <w:rsid w:val="00964AE6"/>
    <w:rPr>
      <w:i/>
    </w:rPr>
  </w:style>
  <w:style w:type="character" w:customStyle="1" w:styleId="HTMLMarkup">
    <w:name w:val="HTML Markup"/>
    <w:rsid w:val="00964AE6"/>
    <w:rPr>
      <w:vanish/>
      <w:color w:val="FF0000"/>
    </w:rPr>
  </w:style>
  <w:style w:type="character" w:customStyle="1" w:styleId="Comment">
    <w:name w:val="Comment"/>
    <w:rsid w:val="00964AE6"/>
    <w:rPr>
      <w:vanish/>
    </w:rPr>
  </w:style>
  <w:style w:type="paragraph" w:customStyle="1" w:styleId="tabladerecha8">
    <w:name w:val="tabladerecha8"/>
    <w:basedOn w:val="Normal"/>
    <w:rsid w:val="00CB6D6D"/>
    <w:pPr>
      <w:jc w:val="right"/>
    </w:pPr>
    <w:rPr>
      <w:rFonts w:ascii="Verdana" w:hAnsi="Verdana"/>
      <w:sz w:val="15"/>
      <w:szCs w:val="15"/>
      <w:lang w:val="es-ES"/>
    </w:rPr>
  </w:style>
  <w:style w:type="paragraph" w:customStyle="1" w:styleId="tablaizquierda8">
    <w:name w:val="tablaizquierda8"/>
    <w:basedOn w:val="Normal"/>
    <w:rsid w:val="00CB6D6D"/>
    <w:rPr>
      <w:rFonts w:ascii="Verdana" w:hAnsi="Verdana"/>
      <w:sz w:val="15"/>
      <w:szCs w:val="15"/>
      <w:lang w:val="es-ES"/>
    </w:rPr>
  </w:style>
  <w:style w:type="character" w:customStyle="1" w:styleId="superindicenovedades">
    <w:name w:val="superindicenovedades"/>
    <w:rsid w:val="00CB6D6D"/>
    <w:rPr>
      <w:rFonts w:ascii="Verdana" w:hAnsi="Verdana" w:hint="default"/>
      <w:sz w:val="18"/>
      <w:szCs w:val="14"/>
      <w:vertAlign w:val="superscript"/>
    </w:rPr>
  </w:style>
  <w:style w:type="paragraph" w:styleId="Prrafodelista">
    <w:name w:val="List Paragraph"/>
    <w:basedOn w:val="Normal"/>
    <w:uiPriority w:val="34"/>
    <w:qFormat/>
    <w:rsid w:val="009E469B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8E7D83"/>
    <w:rPr>
      <w:sz w:val="24"/>
      <w:lang w:val="es-ES_tradnl"/>
    </w:rPr>
  </w:style>
  <w:style w:type="table" w:styleId="Tablaconcuadrcula">
    <w:name w:val="Table Grid"/>
    <w:basedOn w:val="Tablanormal"/>
    <w:rsid w:val="0075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donegritanovedades">
    <w:name w:val="textocentradonegritanovedades"/>
    <w:basedOn w:val="Normal"/>
    <w:rsid w:val="00176FD4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76FD4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paragraph" w:customStyle="1" w:styleId="tablacentrado8">
    <w:name w:val="tablacentrado8"/>
    <w:basedOn w:val="Normal"/>
    <w:rsid w:val="00176FD4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76FD4"/>
  </w:style>
  <w:style w:type="character" w:customStyle="1" w:styleId="apple-converted-space">
    <w:name w:val="apple-converted-space"/>
    <w:basedOn w:val="Fuentedeprrafopredeter"/>
    <w:rsid w:val="00176FD4"/>
  </w:style>
  <w:style w:type="character" w:customStyle="1" w:styleId="hipervnculo0">
    <w:name w:val="hipervnculo"/>
    <w:basedOn w:val="Fuentedeprrafopredeter"/>
    <w:rsid w:val="00176FD4"/>
  </w:style>
  <w:style w:type="character" w:customStyle="1" w:styleId="sumarionovedades">
    <w:name w:val="sumarionovedades"/>
    <w:basedOn w:val="Fuentedeprrafopredeter"/>
    <w:rsid w:val="00B0587C"/>
  </w:style>
  <w:style w:type="paragraph" w:customStyle="1" w:styleId="texto8novedades">
    <w:name w:val="texto8novedades"/>
    <w:basedOn w:val="Normal"/>
    <w:rsid w:val="0089392D"/>
    <w:pPr>
      <w:spacing w:before="100" w:beforeAutospacing="1" w:after="100" w:afterAutospacing="1"/>
      <w:ind w:left="0" w:right="0" w:firstLine="0"/>
      <w:jc w:val="left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2A98-89A7-409C-8C9B-E4DC6252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NRO.149</vt:lpstr>
    </vt:vector>
  </TitlesOfParts>
  <Company>Jose Piccardo &amp; Cia.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NRO.149</dc:title>
  <dc:creator>Systemas</dc:creator>
  <cp:lastModifiedBy>Daniela Capuzzi</cp:lastModifiedBy>
  <cp:revision>40</cp:revision>
  <cp:lastPrinted>2019-07-15T17:39:00Z</cp:lastPrinted>
  <dcterms:created xsi:type="dcterms:W3CDTF">2016-05-26T14:25:00Z</dcterms:created>
  <dcterms:modified xsi:type="dcterms:W3CDTF">2023-10-04T13:10:00Z</dcterms:modified>
</cp:coreProperties>
</file>