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E7" w:rsidRPr="00311E47" w:rsidRDefault="006407E7" w:rsidP="00D3742B">
      <w:pPr>
        <w:ind w:right="1043"/>
        <w:rPr>
          <w:b/>
          <w:sz w:val="28"/>
          <w:u w:val="single"/>
        </w:rPr>
      </w:pPr>
    </w:p>
    <w:p w:rsidR="00311E47" w:rsidRDefault="00D3742B" w:rsidP="00311E47">
      <w:pPr>
        <w:ind w:right="1043"/>
        <w:rPr>
          <w:b/>
          <w:sz w:val="28"/>
          <w:u w:val="single"/>
        </w:rPr>
      </w:pPr>
      <w:r w:rsidRPr="00311E47">
        <w:rPr>
          <w:b/>
          <w:sz w:val="28"/>
          <w:u w:val="single"/>
        </w:rPr>
        <w:t>CIRCULAR IMPOSITIVA NRO.</w:t>
      </w:r>
      <w:r w:rsidR="00BC7AA5">
        <w:rPr>
          <w:b/>
          <w:sz w:val="28"/>
          <w:u w:val="single"/>
        </w:rPr>
        <w:t>116</w:t>
      </w:r>
      <w:r w:rsidR="00EF286C">
        <w:rPr>
          <w:b/>
          <w:sz w:val="28"/>
          <w:u w:val="single"/>
        </w:rPr>
        <w:t>9</w:t>
      </w:r>
    </w:p>
    <w:p w:rsidR="00311E47" w:rsidRPr="00311E47" w:rsidRDefault="00311E47" w:rsidP="00311E47">
      <w:pPr>
        <w:ind w:right="50"/>
        <w:jc w:val="both"/>
        <w:rPr>
          <w:b/>
          <w:i/>
        </w:rPr>
      </w:pPr>
    </w:p>
    <w:p w:rsidR="00311E47" w:rsidRPr="00311E47" w:rsidRDefault="00E16F95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>Resolución General (</w:t>
      </w:r>
      <w:r w:rsidR="00311E47">
        <w:rPr>
          <w:b/>
          <w:i/>
        </w:rPr>
        <w:t>Tucumán</w:t>
      </w:r>
      <w:r w:rsidRPr="00311E47">
        <w:rPr>
          <w:b/>
          <w:i/>
        </w:rPr>
        <w:t xml:space="preserve">) </w:t>
      </w:r>
      <w:r w:rsidR="00EF286C">
        <w:rPr>
          <w:b/>
          <w:i/>
        </w:rPr>
        <w:t>17</w:t>
      </w:r>
      <w:r w:rsidR="00311E47">
        <w:rPr>
          <w:b/>
          <w:i/>
        </w:rPr>
        <w:t>/2023</w:t>
      </w:r>
    </w:p>
    <w:p w:rsidR="00311E47" w:rsidRPr="00311E47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Fecha de Norma: </w:t>
      </w:r>
      <w:r w:rsidR="00EF286C">
        <w:rPr>
          <w:b/>
          <w:i/>
        </w:rPr>
        <w:t>24/02</w:t>
      </w:r>
      <w:r w:rsidR="00311E47" w:rsidRPr="00311E47">
        <w:rPr>
          <w:b/>
          <w:i/>
        </w:rPr>
        <w:t>/2023</w:t>
      </w:r>
    </w:p>
    <w:p w:rsidR="00D3742B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Boletín Oficial </w:t>
      </w:r>
      <w:r w:rsidR="00EF286C">
        <w:rPr>
          <w:b/>
          <w:i/>
        </w:rPr>
        <w:t>27/02</w:t>
      </w:r>
      <w:r w:rsidR="00EF286C" w:rsidRPr="00311E47">
        <w:rPr>
          <w:b/>
          <w:i/>
        </w:rPr>
        <w:t>/2023</w:t>
      </w: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FC3695" w:rsidRPr="003009B5" w:rsidRDefault="00A37630" w:rsidP="00A92D07">
      <w:pPr>
        <w:ind w:right="50"/>
        <w:jc w:val="both"/>
        <w:rPr>
          <w:b/>
          <w:i/>
          <w:szCs w:val="24"/>
          <w:u w:val="single"/>
        </w:rPr>
      </w:pPr>
      <w:r w:rsidRPr="003009B5">
        <w:rPr>
          <w:b/>
          <w:bCs/>
          <w:szCs w:val="24"/>
          <w:u w:val="single"/>
        </w:rPr>
        <w:t>Tucumán. Agentes de Retención y Percepción de Ingresos Brutos. Modificaciones</w:t>
      </w:r>
      <w:r w:rsidR="00EF286C" w:rsidRPr="003009B5">
        <w:rPr>
          <w:b/>
          <w:bCs/>
          <w:szCs w:val="24"/>
          <w:u w:val="single"/>
        </w:rPr>
        <w:t>. Prórroga</w:t>
      </w: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3009B5" w:rsidRDefault="00EF286C" w:rsidP="00EF286C">
      <w:pPr>
        <w:ind w:right="-2"/>
        <w:jc w:val="both"/>
        <w:rPr>
          <w:lang w:val="es-AR"/>
        </w:rPr>
      </w:pPr>
      <w:r w:rsidRPr="003009B5">
        <w:rPr>
          <w:szCs w:val="24"/>
        </w:rPr>
        <w:t xml:space="preserve">A través de la Resolución General 17/2023 la Dirección General de Rentas de </w:t>
      </w:r>
      <w:r w:rsidRPr="00673752">
        <w:rPr>
          <w:b/>
          <w:szCs w:val="24"/>
        </w:rPr>
        <w:t xml:space="preserve">Tucumán prorroga </w:t>
      </w:r>
      <w:r w:rsidR="003009B5" w:rsidRPr="00673752">
        <w:rPr>
          <w:b/>
          <w:bCs/>
          <w:iCs/>
          <w:szCs w:val="24"/>
        </w:rPr>
        <w:t>al 01/04/2023</w:t>
      </w:r>
      <w:r w:rsidRPr="00673752">
        <w:rPr>
          <w:b/>
          <w:bCs/>
          <w:iCs/>
          <w:szCs w:val="24"/>
        </w:rPr>
        <w:t xml:space="preserve"> </w:t>
      </w:r>
      <w:r w:rsidR="003009B5" w:rsidRPr="00673752">
        <w:rPr>
          <w:b/>
          <w:bCs/>
          <w:iCs/>
          <w:szCs w:val="24"/>
        </w:rPr>
        <w:t>la entrada en vigencia</w:t>
      </w:r>
      <w:r w:rsidR="003009B5">
        <w:rPr>
          <w:bCs/>
          <w:iCs/>
          <w:szCs w:val="24"/>
        </w:rPr>
        <w:t xml:space="preserve"> de las modificaciones realizadas por la Resolución General 02/2023, a </w:t>
      </w:r>
      <w:r w:rsidR="003009B5" w:rsidRPr="003009B5">
        <w:rPr>
          <w:szCs w:val="24"/>
          <w:lang w:val="es-AR"/>
        </w:rPr>
        <w:t>las RG (DGR) 86/2000 y RG (DGR) 23/2002, regímenes generales de percepción</w:t>
      </w:r>
      <w:r w:rsidR="003009B5" w:rsidRPr="00A37630">
        <w:rPr>
          <w:lang w:val="es-AR"/>
        </w:rPr>
        <w:t xml:space="preserve"> y retención </w:t>
      </w:r>
      <w:r w:rsidR="003009B5">
        <w:rPr>
          <w:lang w:val="es-AR"/>
        </w:rPr>
        <w:t>re</w:t>
      </w:r>
      <w:r w:rsidR="00B94BDA">
        <w:rPr>
          <w:lang w:val="es-AR"/>
        </w:rPr>
        <w:t>spectivamente (ver Circular nro. 1165)</w:t>
      </w:r>
    </w:p>
    <w:p w:rsidR="003009B5" w:rsidRDefault="003009B5" w:rsidP="00EF286C">
      <w:pPr>
        <w:ind w:right="-2"/>
        <w:jc w:val="both"/>
        <w:rPr>
          <w:lang w:val="es-AR"/>
        </w:rPr>
      </w:pPr>
    </w:p>
    <w:p w:rsidR="003009B5" w:rsidRDefault="003009B5" w:rsidP="003009B5">
      <w:pPr>
        <w:pStyle w:val="Textoindependiente"/>
        <w:ind w:right="-2"/>
        <w:rPr>
          <w:lang w:val="es-AR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EF286C" w:rsidRPr="003009B5" w:rsidRDefault="00EF286C" w:rsidP="003009B5">
      <w:pPr>
        <w:pStyle w:val="Textoindependiente"/>
        <w:ind w:right="-2"/>
        <w:rPr>
          <w:b/>
          <w:szCs w:val="24"/>
          <w:u w:val="single"/>
        </w:rPr>
      </w:pPr>
      <w:r w:rsidRPr="003009B5">
        <w:rPr>
          <w:b/>
          <w:szCs w:val="24"/>
          <w:u w:val="single"/>
        </w:rPr>
        <w:t>Vigencia</w:t>
      </w:r>
    </w:p>
    <w:p w:rsidR="00EF286C" w:rsidRPr="003009B5" w:rsidRDefault="00EF286C" w:rsidP="00EF286C">
      <w:pPr>
        <w:pStyle w:val="Textoindependiente"/>
        <w:ind w:right="-2"/>
        <w:rPr>
          <w:szCs w:val="24"/>
        </w:rPr>
      </w:pPr>
      <w:bookmarkStart w:id="0" w:name="_GoBack"/>
      <w:bookmarkEnd w:id="0"/>
    </w:p>
    <w:p w:rsidR="00EF286C" w:rsidRPr="003009B5" w:rsidRDefault="00307762" w:rsidP="003009B5">
      <w:pPr>
        <w:pStyle w:val="Textoindependiente"/>
        <w:ind w:right="-2"/>
        <w:rPr>
          <w:szCs w:val="24"/>
        </w:rPr>
      </w:pPr>
      <w:r w:rsidRPr="00307762">
        <w:rPr>
          <w:lang w:val="es-AR" w:eastAsia="es-AR"/>
        </w:rPr>
        <w:t xml:space="preserve">Las disposiciones de esta resolución son de aplicación a partir del </w:t>
      </w:r>
      <w:r>
        <w:rPr>
          <w:lang w:val="es-AR" w:eastAsia="es-AR"/>
        </w:rPr>
        <w:t>28</w:t>
      </w:r>
      <w:r w:rsidRPr="00307762">
        <w:rPr>
          <w:lang w:val="es-AR" w:eastAsia="es-AR"/>
        </w:rPr>
        <w:t xml:space="preserve"> de </w:t>
      </w:r>
      <w:proofErr w:type="gramStart"/>
      <w:r>
        <w:rPr>
          <w:lang w:val="es-AR" w:eastAsia="es-AR"/>
        </w:rPr>
        <w:t>Febrero</w:t>
      </w:r>
      <w:proofErr w:type="gramEnd"/>
      <w:r w:rsidRPr="00307762">
        <w:rPr>
          <w:lang w:val="es-AR" w:eastAsia="es-AR"/>
        </w:rPr>
        <w:t xml:space="preserve"> de 202</w:t>
      </w:r>
      <w:r>
        <w:rPr>
          <w:lang w:val="es-AR" w:eastAsia="es-AR"/>
        </w:rPr>
        <w:t>3</w:t>
      </w:r>
      <w:r w:rsidRPr="00307762">
        <w:rPr>
          <w:lang w:val="es-AR" w:eastAsia="es-AR"/>
        </w:rPr>
        <w:t>.</w:t>
      </w: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B94BDA" w:rsidRDefault="00B94BDA" w:rsidP="00EF286C">
      <w:pPr>
        <w:pStyle w:val="Textoindependiente"/>
        <w:ind w:right="-2"/>
        <w:rPr>
          <w:szCs w:val="24"/>
        </w:rPr>
      </w:pPr>
    </w:p>
    <w:p w:rsidR="00EF286C" w:rsidRPr="003009B5" w:rsidRDefault="00EF286C" w:rsidP="003009B5">
      <w:pPr>
        <w:pStyle w:val="Textoindependiente"/>
        <w:ind w:right="-2"/>
        <w:rPr>
          <w:szCs w:val="24"/>
        </w:rPr>
      </w:pPr>
      <w:r w:rsidRPr="003009B5">
        <w:rPr>
          <w:szCs w:val="24"/>
        </w:rPr>
        <w:t xml:space="preserve">Buenos Aires, 14 de </w:t>
      </w:r>
      <w:proofErr w:type="gramStart"/>
      <w:r w:rsidRPr="003009B5">
        <w:rPr>
          <w:szCs w:val="24"/>
        </w:rPr>
        <w:t>Marzo</w:t>
      </w:r>
      <w:proofErr w:type="gramEnd"/>
      <w:r w:rsidRPr="003009B5">
        <w:rPr>
          <w:szCs w:val="24"/>
        </w:rPr>
        <w:t xml:space="preserve"> de 2023.</w:t>
      </w:r>
    </w:p>
    <w:sectPr w:rsidR="00EF286C" w:rsidRPr="003009B5" w:rsidSect="00311E47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A9" w:rsidRDefault="00D914A9" w:rsidP="00735D3C">
      <w:r>
        <w:separator/>
      </w:r>
    </w:p>
  </w:endnote>
  <w:endnote w:type="continuationSeparator" w:id="0">
    <w:p w:rsidR="00D914A9" w:rsidRDefault="00D914A9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A9" w:rsidRDefault="00D914A9" w:rsidP="00735D3C">
      <w:r>
        <w:separator/>
      </w:r>
    </w:p>
  </w:footnote>
  <w:footnote w:type="continuationSeparator" w:id="0">
    <w:p w:rsidR="00D914A9" w:rsidRDefault="00D914A9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05"/>
    <w:multiLevelType w:val="hybridMultilevel"/>
    <w:tmpl w:val="888AB0C6"/>
    <w:lvl w:ilvl="0" w:tplc="B278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5100E"/>
    <w:rsid w:val="00064953"/>
    <w:rsid w:val="000807D6"/>
    <w:rsid w:val="000D2009"/>
    <w:rsid w:val="000F2E2D"/>
    <w:rsid w:val="0010692C"/>
    <w:rsid w:val="00120C04"/>
    <w:rsid w:val="00143788"/>
    <w:rsid w:val="00146662"/>
    <w:rsid w:val="00147664"/>
    <w:rsid w:val="0015207F"/>
    <w:rsid w:val="001542E1"/>
    <w:rsid w:val="00162477"/>
    <w:rsid w:val="00167587"/>
    <w:rsid w:val="0018232D"/>
    <w:rsid w:val="001A5E1E"/>
    <w:rsid w:val="001B28FB"/>
    <w:rsid w:val="001D4F89"/>
    <w:rsid w:val="001E41D9"/>
    <w:rsid w:val="00220BBB"/>
    <w:rsid w:val="002224D5"/>
    <w:rsid w:val="00233DE8"/>
    <w:rsid w:val="00247E00"/>
    <w:rsid w:val="00261593"/>
    <w:rsid w:val="0027264C"/>
    <w:rsid w:val="002A633D"/>
    <w:rsid w:val="002B6B01"/>
    <w:rsid w:val="002B713F"/>
    <w:rsid w:val="002C6500"/>
    <w:rsid w:val="002E1608"/>
    <w:rsid w:val="003009B5"/>
    <w:rsid w:val="00307762"/>
    <w:rsid w:val="00311E47"/>
    <w:rsid w:val="003276BC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95F97"/>
    <w:rsid w:val="005A2F93"/>
    <w:rsid w:val="005B1DA6"/>
    <w:rsid w:val="005B7CAC"/>
    <w:rsid w:val="005D12C1"/>
    <w:rsid w:val="005E3C71"/>
    <w:rsid w:val="006407E7"/>
    <w:rsid w:val="00650289"/>
    <w:rsid w:val="00652EAD"/>
    <w:rsid w:val="00673752"/>
    <w:rsid w:val="00687D5C"/>
    <w:rsid w:val="006B1C4A"/>
    <w:rsid w:val="006C47D1"/>
    <w:rsid w:val="006C713E"/>
    <w:rsid w:val="00714BE5"/>
    <w:rsid w:val="007232A8"/>
    <w:rsid w:val="00725F46"/>
    <w:rsid w:val="00735D3C"/>
    <w:rsid w:val="00741DE0"/>
    <w:rsid w:val="00756AD4"/>
    <w:rsid w:val="00757439"/>
    <w:rsid w:val="0078205D"/>
    <w:rsid w:val="007A4DBF"/>
    <w:rsid w:val="007C03CD"/>
    <w:rsid w:val="007C0C01"/>
    <w:rsid w:val="007D17B0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568A7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37630"/>
    <w:rsid w:val="00A61D00"/>
    <w:rsid w:val="00A82A33"/>
    <w:rsid w:val="00A92D07"/>
    <w:rsid w:val="00AB2E77"/>
    <w:rsid w:val="00AB3503"/>
    <w:rsid w:val="00AB4073"/>
    <w:rsid w:val="00AC0FAD"/>
    <w:rsid w:val="00AE03B7"/>
    <w:rsid w:val="00B01796"/>
    <w:rsid w:val="00B14909"/>
    <w:rsid w:val="00B1530A"/>
    <w:rsid w:val="00B262E9"/>
    <w:rsid w:val="00B41949"/>
    <w:rsid w:val="00B653A0"/>
    <w:rsid w:val="00B820A8"/>
    <w:rsid w:val="00B87878"/>
    <w:rsid w:val="00B94BDA"/>
    <w:rsid w:val="00BB3BC6"/>
    <w:rsid w:val="00BC3ADD"/>
    <w:rsid w:val="00BC7AA5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914A9"/>
    <w:rsid w:val="00DC379A"/>
    <w:rsid w:val="00DD2B6A"/>
    <w:rsid w:val="00DE589A"/>
    <w:rsid w:val="00DF3795"/>
    <w:rsid w:val="00DF5235"/>
    <w:rsid w:val="00E0089B"/>
    <w:rsid w:val="00E02442"/>
    <w:rsid w:val="00E16F95"/>
    <w:rsid w:val="00E176FD"/>
    <w:rsid w:val="00E30088"/>
    <w:rsid w:val="00EB1A1B"/>
    <w:rsid w:val="00EB2B6D"/>
    <w:rsid w:val="00EC159E"/>
    <w:rsid w:val="00EE20AC"/>
    <w:rsid w:val="00EF1101"/>
    <w:rsid w:val="00EF286C"/>
    <w:rsid w:val="00F032F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97A"/>
  <w15:docId w15:val="{E8BC95F2-A0F1-4B2D-9C3B-426E2D9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  <w:style w:type="table" w:styleId="Tablaconcuadrcula">
    <w:name w:val="Table Grid"/>
    <w:basedOn w:val="Tablanormal"/>
    <w:uiPriority w:val="59"/>
    <w:rsid w:val="00A3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6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D19F-674E-4434-A902-5258F197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27</cp:revision>
  <cp:lastPrinted>2019-10-02T15:32:00Z</cp:lastPrinted>
  <dcterms:created xsi:type="dcterms:W3CDTF">2020-04-20T15:02:00Z</dcterms:created>
  <dcterms:modified xsi:type="dcterms:W3CDTF">2023-03-14T18:12:00Z</dcterms:modified>
</cp:coreProperties>
</file>