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D7C" w:rsidRDefault="002C5D7C">
      <w:pPr>
        <w:rPr>
          <w:rFonts w:ascii="Times New Roman" w:eastAsia="Times New Roman" w:hAnsi="Times New Roman"/>
          <w:b/>
          <w:sz w:val="24"/>
          <w:szCs w:val="24"/>
          <w:u w:val="single"/>
          <w:lang w:eastAsia="es-AR"/>
        </w:rPr>
      </w:pPr>
      <w:bookmarkStart w:id="0" w:name="_GoBack"/>
      <w:bookmarkEnd w:id="0"/>
      <w:r w:rsidRPr="00C81B7B">
        <w:rPr>
          <w:rFonts w:ascii="Times New Roman" w:eastAsia="Times New Roman" w:hAnsi="Times New Roman"/>
          <w:b/>
          <w:sz w:val="24"/>
          <w:szCs w:val="24"/>
          <w:u w:val="single"/>
          <w:lang w:eastAsia="es-AR"/>
        </w:rPr>
        <w:t>CIRCULAR IMPOSITIVA NRO</w:t>
      </w:r>
      <w:r w:rsidR="00A70CB3" w:rsidRPr="00C81B7B">
        <w:rPr>
          <w:rFonts w:ascii="Times New Roman" w:eastAsia="Times New Roman" w:hAnsi="Times New Roman"/>
          <w:b/>
          <w:sz w:val="24"/>
          <w:szCs w:val="24"/>
          <w:u w:val="single"/>
          <w:lang w:eastAsia="es-AR"/>
        </w:rPr>
        <w:t xml:space="preserve"> </w:t>
      </w:r>
      <w:r w:rsidR="00220F20" w:rsidRPr="00C81B7B">
        <w:rPr>
          <w:rFonts w:ascii="Times New Roman" w:eastAsia="Times New Roman" w:hAnsi="Times New Roman"/>
          <w:b/>
          <w:sz w:val="24"/>
          <w:szCs w:val="24"/>
          <w:u w:val="single"/>
          <w:lang w:eastAsia="es-AR"/>
        </w:rPr>
        <w:t>1</w:t>
      </w:r>
      <w:r w:rsidR="00C81B7B" w:rsidRPr="00C81B7B">
        <w:rPr>
          <w:rFonts w:ascii="Times New Roman" w:eastAsia="Times New Roman" w:hAnsi="Times New Roman"/>
          <w:b/>
          <w:sz w:val="24"/>
          <w:szCs w:val="24"/>
          <w:u w:val="single"/>
          <w:lang w:eastAsia="es-AR"/>
        </w:rPr>
        <w:t>158</w:t>
      </w:r>
    </w:p>
    <w:p w:rsidR="007672C7" w:rsidRDefault="007672C7" w:rsidP="002C5D7C">
      <w:pPr>
        <w:widowControl w:val="0"/>
        <w:spacing w:after="0" w:line="240" w:lineRule="auto"/>
        <w:rPr>
          <w:rFonts w:ascii="Times New Roman" w:eastAsia="Times New Roman" w:hAnsi="Times New Roman"/>
          <w:b/>
          <w:i/>
          <w:sz w:val="24"/>
          <w:szCs w:val="24"/>
          <w:lang w:eastAsia="es-AR"/>
        </w:rPr>
      </w:pPr>
    </w:p>
    <w:p w:rsidR="002C5D7C" w:rsidRPr="002C5D7C" w:rsidRDefault="002C5D7C" w:rsidP="002C5D7C">
      <w:pPr>
        <w:widowControl w:val="0"/>
        <w:spacing w:after="0" w:line="240" w:lineRule="auto"/>
        <w:rPr>
          <w:rFonts w:ascii="Times New Roman" w:eastAsia="Times New Roman" w:hAnsi="Times New Roman"/>
          <w:b/>
          <w:i/>
          <w:sz w:val="24"/>
          <w:szCs w:val="24"/>
          <w:lang w:eastAsia="es-AR"/>
        </w:rPr>
      </w:pPr>
      <w:r w:rsidRPr="002C5D7C">
        <w:rPr>
          <w:rFonts w:ascii="Times New Roman" w:eastAsia="Times New Roman" w:hAnsi="Times New Roman"/>
          <w:b/>
          <w:i/>
          <w:sz w:val="24"/>
          <w:szCs w:val="24"/>
          <w:lang w:eastAsia="es-AR"/>
        </w:rPr>
        <w:t>Ley (</w:t>
      </w:r>
      <w:r w:rsidR="00944BCD">
        <w:rPr>
          <w:rFonts w:ascii="Times New Roman" w:eastAsia="Times New Roman" w:hAnsi="Times New Roman"/>
          <w:b/>
          <w:i/>
          <w:sz w:val="24"/>
          <w:szCs w:val="24"/>
          <w:lang w:eastAsia="es-AR"/>
        </w:rPr>
        <w:t xml:space="preserve">Poder Legislativo </w:t>
      </w:r>
      <w:r>
        <w:rPr>
          <w:rFonts w:ascii="Times New Roman" w:eastAsia="Times New Roman" w:hAnsi="Times New Roman"/>
          <w:b/>
          <w:i/>
          <w:sz w:val="24"/>
          <w:szCs w:val="24"/>
          <w:lang w:eastAsia="es-AR"/>
        </w:rPr>
        <w:t>Catamarca</w:t>
      </w:r>
      <w:r w:rsidRPr="002C5D7C">
        <w:rPr>
          <w:rFonts w:ascii="Times New Roman" w:eastAsia="Times New Roman" w:hAnsi="Times New Roman"/>
          <w:b/>
          <w:i/>
          <w:sz w:val="24"/>
          <w:szCs w:val="24"/>
          <w:lang w:eastAsia="es-AR"/>
        </w:rPr>
        <w:t xml:space="preserve">) </w:t>
      </w:r>
      <w:r w:rsidR="00F66C88">
        <w:rPr>
          <w:rFonts w:ascii="Times New Roman" w:eastAsia="Times New Roman" w:hAnsi="Times New Roman"/>
          <w:b/>
          <w:i/>
          <w:sz w:val="24"/>
          <w:szCs w:val="24"/>
          <w:lang w:eastAsia="es-AR"/>
        </w:rPr>
        <w:t>5</w:t>
      </w:r>
      <w:r w:rsidR="001C2E46">
        <w:rPr>
          <w:rFonts w:ascii="Times New Roman" w:eastAsia="Times New Roman" w:hAnsi="Times New Roman"/>
          <w:b/>
          <w:i/>
          <w:sz w:val="24"/>
          <w:szCs w:val="24"/>
          <w:lang w:eastAsia="es-AR"/>
        </w:rPr>
        <w:t>7</w:t>
      </w:r>
      <w:r w:rsidR="00EC1D42">
        <w:rPr>
          <w:rFonts w:ascii="Times New Roman" w:eastAsia="Times New Roman" w:hAnsi="Times New Roman"/>
          <w:b/>
          <w:i/>
          <w:sz w:val="24"/>
          <w:szCs w:val="24"/>
          <w:lang w:eastAsia="es-AR"/>
        </w:rPr>
        <w:t>96</w:t>
      </w:r>
    </w:p>
    <w:p w:rsidR="002C5D7C" w:rsidRPr="002C5D7C" w:rsidRDefault="002C5D7C" w:rsidP="002C5D7C">
      <w:pPr>
        <w:widowControl w:val="0"/>
        <w:spacing w:after="0" w:line="240" w:lineRule="auto"/>
        <w:rPr>
          <w:rFonts w:ascii="Times New Roman" w:eastAsia="Times New Roman" w:hAnsi="Times New Roman"/>
          <w:b/>
          <w:i/>
          <w:sz w:val="24"/>
          <w:szCs w:val="24"/>
          <w:lang w:eastAsia="es-AR"/>
        </w:rPr>
      </w:pPr>
      <w:r w:rsidRPr="002C5D7C">
        <w:rPr>
          <w:rFonts w:ascii="Times New Roman" w:eastAsia="Times New Roman" w:hAnsi="Times New Roman"/>
          <w:b/>
          <w:i/>
          <w:sz w:val="24"/>
          <w:szCs w:val="24"/>
          <w:lang w:eastAsia="es-AR"/>
        </w:rPr>
        <w:t xml:space="preserve">Fecha de Norma: </w:t>
      </w:r>
      <w:r w:rsidR="00EC1D42">
        <w:rPr>
          <w:rFonts w:ascii="Times New Roman" w:eastAsia="Times New Roman" w:hAnsi="Times New Roman"/>
          <w:b/>
          <w:i/>
          <w:sz w:val="24"/>
          <w:szCs w:val="24"/>
          <w:lang w:eastAsia="es-AR"/>
        </w:rPr>
        <w:t>30</w:t>
      </w:r>
      <w:r>
        <w:rPr>
          <w:rFonts w:ascii="Times New Roman" w:eastAsia="Times New Roman" w:hAnsi="Times New Roman"/>
          <w:b/>
          <w:i/>
          <w:sz w:val="24"/>
          <w:szCs w:val="24"/>
          <w:lang w:eastAsia="es-AR"/>
        </w:rPr>
        <w:t>/1</w:t>
      </w:r>
      <w:r w:rsidR="00EC1D42">
        <w:rPr>
          <w:rFonts w:ascii="Times New Roman" w:eastAsia="Times New Roman" w:hAnsi="Times New Roman"/>
          <w:b/>
          <w:i/>
          <w:sz w:val="24"/>
          <w:szCs w:val="24"/>
          <w:lang w:eastAsia="es-AR"/>
        </w:rPr>
        <w:t>1</w:t>
      </w:r>
      <w:r>
        <w:rPr>
          <w:rFonts w:ascii="Times New Roman" w:eastAsia="Times New Roman" w:hAnsi="Times New Roman"/>
          <w:b/>
          <w:i/>
          <w:sz w:val="24"/>
          <w:szCs w:val="24"/>
          <w:lang w:eastAsia="es-AR"/>
        </w:rPr>
        <w:t>/20</w:t>
      </w:r>
      <w:r w:rsidR="001C2E46">
        <w:rPr>
          <w:rFonts w:ascii="Times New Roman" w:eastAsia="Times New Roman" w:hAnsi="Times New Roman"/>
          <w:b/>
          <w:i/>
          <w:sz w:val="24"/>
          <w:szCs w:val="24"/>
          <w:lang w:eastAsia="es-AR"/>
        </w:rPr>
        <w:t>2</w:t>
      </w:r>
      <w:r w:rsidR="00EC1D42">
        <w:rPr>
          <w:rFonts w:ascii="Times New Roman" w:eastAsia="Times New Roman" w:hAnsi="Times New Roman"/>
          <w:b/>
          <w:i/>
          <w:sz w:val="24"/>
          <w:szCs w:val="24"/>
          <w:lang w:eastAsia="es-AR"/>
        </w:rPr>
        <w:t>2</w:t>
      </w:r>
    </w:p>
    <w:p w:rsidR="002C5D7C" w:rsidRPr="002C5D7C" w:rsidRDefault="002C5D7C" w:rsidP="00B7320E">
      <w:pPr>
        <w:widowControl w:val="0"/>
        <w:tabs>
          <w:tab w:val="left" w:pos="7250"/>
        </w:tabs>
        <w:spacing w:after="0" w:line="240" w:lineRule="auto"/>
        <w:rPr>
          <w:rFonts w:ascii="Times New Roman" w:eastAsia="Times New Roman" w:hAnsi="Times New Roman"/>
          <w:b/>
          <w:i/>
          <w:sz w:val="24"/>
          <w:szCs w:val="24"/>
          <w:lang w:eastAsia="es-AR"/>
        </w:rPr>
      </w:pPr>
      <w:r w:rsidRPr="002C5D7C">
        <w:rPr>
          <w:rFonts w:ascii="Times New Roman" w:eastAsia="Times New Roman" w:hAnsi="Times New Roman"/>
          <w:b/>
          <w:i/>
          <w:sz w:val="24"/>
          <w:szCs w:val="24"/>
          <w:lang w:eastAsia="es-AR"/>
        </w:rPr>
        <w:t xml:space="preserve">Fecha Boletín Oficial: </w:t>
      </w:r>
      <w:r w:rsidR="00EC1D42">
        <w:rPr>
          <w:rFonts w:ascii="Times New Roman" w:eastAsia="Times New Roman" w:hAnsi="Times New Roman"/>
          <w:b/>
          <w:i/>
          <w:sz w:val="24"/>
          <w:szCs w:val="24"/>
          <w:lang w:eastAsia="es-AR"/>
        </w:rPr>
        <w:t>20</w:t>
      </w:r>
      <w:r w:rsidR="001C2E46">
        <w:rPr>
          <w:rFonts w:ascii="Times New Roman" w:eastAsia="Times New Roman" w:hAnsi="Times New Roman"/>
          <w:b/>
          <w:i/>
          <w:sz w:val="24"/>
          <w:szCs w:val="24"/>
          <w:lang w:eastAsia="es-AR"/>
        </w:rPr>
        <w:t>/12</w:t>
      </w:r>
      <w:r w:rsidR="00F66C88">
        <w:rPr>
          <w:rFonts w:ascii="Times New Roman" w:eastAsia="Times New Roman" w:hAnsi="Times New Roman"/>
          <w:b/>
          <w:i/>
          <w:sz w:val="24"/>
          <w:szCs w:val="24"/>
          <w:lang w:eastAsia="es-AR"/>
        </w:rPr>
        <w:t>/20</w:t>
      </w:r>
      <w:r w:rsidR="00E939FC">
        <w:rPr>
          <w:rFonts w:ascii="Times New Roman" w:eastAsia="Times New Roman" w:hAnsi="Times New Roman"/>
          <w:b/>
          <w:i/>
          <w:sz w:val="24"/>
          <w:szCs w:val="24"/>
          <w:lang w:eastAsia="es-AR"/>
        </w:rPr>
        <w:t>2</w:t>
      </w:r>
      <w:r w:rsidR="00EC1D42">
        <w:rPr>
          <w:rFonts w:ascii="Times New Roman" w:eastAsia="Times New Roman" w:hAnsi="Times New Roman"/>
          <w:b/>
          <w:i/>
          <w:sz w:val="24"/>
          <w:szCs w:val="24"/>
          <w:lang w:eastAsia="es-AR"/>
        </w:rPr>
        <w:t>2</w:t>
      </w:r>
      <w:r w:rsidR="00B7320E">
        <w:rPr>
          <w:rFonts w:ascii="Times New Roman" w:eastAsia="Times New Roman" w:hAnsi="Times New Roman"/>
          <w:b/>
          <w:i/>
          <w:sz w:val="24"/>
          <w:szCs w:val="24"/>
          <w:lang w:eastAsia="es-AR"/>
        </w:rPr>
        <w:tab/>
      </w:r>
    </w:p>
    <w:p w:rsidR="00FA780E" w:rsidRDefault="00FA780E" w:rsidP="002C5D7C">
      <w:pPr>
        <w:widowControl w:val="0"/>
        <w:spacing w:after="0" w:line="240" w:lineRule="auto"/>
        <w:rPr>
          <w:rFonts w:ascii="Times New Roman" w:eastAsia="Times New Roman" w:hAnsi="Times New Roman"/>
          <w:b/>
          <w:i/>
          <w:sz w:val="24"/>
          <w:szCs w:val="24"/>
          <w:lang w:eastAsia="es-AR"/>
        </w:rPr>
      </w:pPr>
    </w:p>
    <w:p w:rsidR="00F603B5" w:rsidRDefault="00F603B5" w:rsidP="002C5D7C">
      <w:pPr>
        <w:widowControl w:val="0"/>
        <w:spacing w:after="0" w:line="240" w:lineRule="auto"/>
        <w:rPr>
          <w:rFonts w:ascii="Times New Roman" w:eastAsia="Times New Roman" w:hAnsi="Times New Roman"/>
          <w:b/>
          <w:sz w:val="24"/>
          <w:szCs w:val="24"/>
          <w:lang w:val="es-ES" w:eastAsia="es-ES"/>
        </w:rPr>
      </w:pPr>
    </w:p>
    <w:p w:rsidR="004D6D83" w:rsidRDefault="00B4662D" w:rsidP="004D6D83">
      <w:pPr>
        <w:widowControl w:val="0"/>
        <w:spacing w:after="0" w:line="240" w:lineRule="auto"/>
        <w:rPr>
          <w:rFonts w:ascii="Times New Roman" w:eastAsia="Times New Roman" w:hAnsi="Times New Roman"/>
          <w:b/>
          <w:sz w:val="24"/>
          <w:szCs w:val="24"/>
          <w:lang w:val="es-ES" w:eastAsia="es-ES"/>
        </w:rPr>
      </w:pPr>
      <w:r w:rsidRPr="004D6D83">
        <w:rPr>
          <w:rFonts w:ascii="Times New Roman" w:eastAsia="Times New Roman" w:hAnsi="Times New Roman"/>
          <w:b/>
          <w:sz w:val="24"/>
          <w:szCs w:val="24"/>
          <w:u w:val="single"/>
          <w:lang w:val="es-ES" w:eastAsia="es-ES"/>
        </w:rPr>
        <w:t>Catamarca. Ley impositiva 20</w:t>
      </w:r>
      <w:r w:rsidR="00C81B7B">
        <w:rPr>
          <w:rFonts w:ascii="Times New Roman" w:eastAsia="Times New Roman" w:hAnsi="Times New Roman"/>
          <w:b/>
          <w:sz w:val="24"/>
          <w:szCs w:val="24"/>
          <w:u w:val="single"/>
          <w:lang w:val="es-ES" w:eastAsia="es-ES"/>
        </w:rPr>
        <w:t>23</w:t>
      </w:r>
      <w:r w:rsidR="0029622F" w:rsidRPr="004D6D83">
        <w:rPr>
          <w:rFonts w:ascii="Times New Roman" w:eastAsia="Times New Roman" w:hAnsi="Times New Roman"/>
          <w:b/>
          <w:sz w:val="24"/>
          <w:szCs w:val="24"/>
          <w:u w:val="single"/>
          <w:lang w:val="es-ES" w:eastAsia="es-ES"/>
        </w:rPr>
        <w:t>.</w:t>
      </w:r>
      <w:r w:rsidR="004D6D83">
        <w:rPr>
          <w:rFonts w:ascii="Times New Roman" w:eastAsia="Times New Roman" w:hAnsi="Times New Roman"/>
          <w:b/>
          <w:sz w:val="24"/>
          <w:szCs w:val="24"/>
          <w:u w:val="single"/>
          <w:lang w:val="es-ES" w:eastAsia="es-ES"/>
        </w:rPr>
        <w:t xml:space="preserve"> </w:t>
      </w:r>
      <w:r w:rsidR="002C5D7C" w:rsidRPr="004D6D83">
        <w:rPr>
          <w:rFonts w:ascii="Times New Roman" w:eastAsia="Times New Roman" w:hAnsi="Times New Roman"/>
          <w:b/>
          <w:sz w:val="24"/>
          <w:szCs w:val="24"/>
          <w:u w:val="single"/>
          <w:lang w:val="es-ES" w:eastAsia="es-ES"/>
        </w:rPr>
        <w:t xml:space="preserve"> </w:t>
      </w:r>
    </w:p>
    <w:p w:rsidR="004D6D83" w:rsidRPr="004D6D83" w:rsidRDefault="004D6D83" w:rsidP="004D6D83">
      <w:pPr>
        <w:widowControl w:val="0"/>
        <w:spacing w:after="0" w:line="240" w:lineRule="auto"/>
        <w:rPr>
          <w:rFonts w:ascii="Times New Roman" w:hAnsi="Times New Roman"/>
          <w:sz w:val="24"/>
          <w:szCs w:val="24"/>
        </w:rPr>
      </w:pPr>
    </w:p>
    <w:p w:rsidR="004D6D83" w:rsidRDefault="004D6D83" w:rsidP="004D6D83">
      <w:pPr>
        <w:jc w:val="both"/>
        <w:rPr>
          <w:rFonts w:ascii="Times New Roman" w:hAnsi="Times New Roman"/>
          <w:sz w:val="24"/>
          <w:szCs w:val="24"/>
        </w:rPr>
      </w:pPr>
      <w:r w:rsidRPr="004D6D83">
        <w:rPr>
          <w:rFonts w:ascii="Times New Roman" w:hAnsi="Times New Roman"/>
          <w:sz w:val="24"/>
          <w:szCs w:val="24"/>
        </w:rPr>
        <w:t>A través de la Ley de referencia se introducen modificaciones a la ley impositiva aplicable al período 20</w:t>
      </w:r>
      <w:r w:rsidR="001C2E46">
        <w:rPr>
          <w:rFonts w:ascii="Times New Roman" w:hAnsi="Times New Roman"/>
          <w:sz w:val="24"/>
          <w:szCs w:val="24"/>
        </w:rPr>
        <w:t>2</w:t>
      </w:r>
      <w:r w:rsidR="00EC1D42">
        <w:rPr>
          <w:rFonts w:ascii="Times New Roman" w:hAnsi="Times New Roman"/>
          <w:sz w:val="24"/>
          <w:szCs w:val="24"/>
        </w:rPr>
        <w:t>3</w:t>
      </w:r>
      <w:r w:rsidRPr="004D6D83">
        <w:rPr>
          <w:rFonts w:ascii="Times New Roman" w:hAnsi="Times New Roman"/>
          <w:sz w:val="24"/>
          <w:szCs w:val="24"/>
        </w:rPr>
        <w:t xml:space="preserve"> sobre el Impuesto a los Ingresos Brutos.</w:t>
      </w:r>
    </w:p>
    <w:p w:rsidR="003F63DB" w:rsidRPr="004D6D83" w:rsidRDefault="003F63DB" w:rsidP="004D6D83">
      <w:pPr>
        <w:jc w:val="both"/>
        <w:rPr>
          <w:rFonts w:ascii="Times New Roman" w:hAnsi="Times New Roman"/>
          <w:sz w:val="24"/>
          <w:szCs w:val="24"/>
        </w:rPr>
      </w:pPr>
    </w:p>
    <w:p w:rsidR="004D6D83" w:rsidRDefault="004D6D83" w:rsidP="009568DA">
      <w:pPr>
        <w:pStyle w:val="Ttulo5"/>
      </w:pPr>
      <w:r w:rsidRPr="004D6D83">
        <w:t xml:space="preserve">En el </w:t>
      </w:r>
      <w:r w:rsidRPr="004D6D83">
        <w:rPr>
          <w:b/>
        </w:rPr>
        <w:t>Anexo I</w:t>
      </w:r>
      <w:r w:rsidRPr="004D6D83">
        <w:t xml:space="preserve"> de esta circular se detallan las alícuotas aplicables para cada actividad para el Impuestos sobre los Ingresos Brutos a partir del 01/01/20</w:t>
      </w:r>
      <w:r w:rsidR="001C2E46">
        <w:rPr>
          <w:lang w:val="es-AR"/>
        </w:rPr>
        <w:t>2</w:t>
      </w:r>
      <w:r w:rsidR="00EC1D42">
        <w:rPr>
          <w:lang w:val="es-AR"/>
        </w:rPr>
        <w:t>3</w:t>
      </w:r>
      <w:r w:rsidRPr="004D6D83">
        <w:t>.</w:t>
      </w:r>
    </w:p>
    <w:p w:rsidR="009568DA" w:rsidRDefault="009568DA" w:rsidP="009568DA">
      <w:pPr>
        <w:pStyle w:val="Ttulo5"/>
        <w:rPr>
          <w:lang w:val="es-ES"/>
        </w:rPr>
      </w:pPr>
    </w:p>
    <w:p w:rsidR="00266296" w:rsidRPr="00266296" w:rsidRDefault="00266296" w:rsidP="00266296">
      <w:pPr>
        <w:rPr>
          <w:lang w:val="es-ES" w:eastAsia="es-AR"/>
        </w:rPr>
      </w:pPr>
    </w:p>
    <w:p w:rsidR="00266296" w:rsidRDefault="00266296" w:rsidP="00266296">
      <w:pPr>
        <w:widowControl w:val="0"/>
        <w:numPr>
          <w:ilvl w:val="0"/>
          <w:numId w:val="13"/>
        </w:numPr>
        <w:spacing w:after="0" w:line="240" w:lineRule="auto"/>
        <w:ind w:right="50"/>
        <w:jc w:val="both"/>
        <w:rPr>
          <w:rFonts w:ascii="Times New Roman" w:hAnsi="Times New Roman"/>
          <w:b/>
          <w:sz w:val="24"/>
          <w:szCs w:val="24"/>
          <w:u w:val="single"/>
        </w:rPr>
      </w:pPr>
      <w:r w:rsidRPr="004D6D83">
        <w:rPr>
          <w:rFonts w:ascii="Times New Roman" w:hAnsi="Times New Roman"/>
          <w:b/>
          <w:sz w:val="24"/>
          <w:szCs w:val="24"/>
          <w:u w:val="single"/>
        </w:rPr>
        <w:t>Vigencia</w:t>
      </w:r>
    </w:p>
    <w:p w:rsidR="00266296" w:rsidRPr="004D6D83" w:rsidRDefault="00266296" w:rsidP="00266296">
      <w:pPr>
        <w:widowControl w:val="0"/>
        <w:spacing w:after="0" w:line="240" w:lineRule="auto"/>
        <w:ind w:left="720" w:right="50"/>
        <w:jc w:val="both"/>
        <w:rPr>
          <w:rFonts w:ascii="Times New Roman" w:hAnsi="Times New Roman"/>
          <w:b/>
          <w:sz w:val="24"/>
          <w:szCs w:val="24"/>
          <w:u w:val="single"/>
        </w:rPr>
      </w:pPr>
    </w:p>
    <w:p w:rsidR="00266296" w:rsidRPr="004D6D83" w:rsidRDefault="00266296" w:rsidP="00266296">
      <w:pPr>
        <w:jc w:val="both"/>
        <w:rPr>
          <w:rFonts w:ascii="Times New Roman" w:hAnsi="Times New Roman"/>
          <w:b/>
          <w:i/>
          <w:sz w:val="24"/>
          <w:szCs w:val="24"/>
        </w:rPr>
      </w:pPr>
      <w:r w:rsidRPr="004D6D83">
        <w:rPr>
          <w:rFonts w:ascii="Times New Roman" w:hAnsi="Times New Roman"/>
          <w:sz w:val="24"/>
          <w:szCs w:val="24"/>
        </w:rPr>
        <w:t xml:space="preserve">Las disposiciones de la presente ley tienen aplicación </w:t>
      </w:r>
      <w:r w:rsidRPr="004D6D83">
        <w:rPr>
          <w:rFonts w:ascii="Times New Roman" w:hAnsi="Times New Roman"/>
          <w:b/>
          <w:i/>
          <w:sz w:val="24"/>
          <w:szCs w:val="24"/>
        </w:rPr>
        <w:t xml:space="preserve">a partir del 01 de </w:t>
      </w:r>
      <w:proofErr w:type="gramStart"/>
      <w:r w:rsidRPr="004D6D83">
        <w:rPr>
          <w:rFonts w:ascii="Times New Roman" w:hAnsi="Times New Roman"/>
          <w:b/>
          <w:i/>
          <w:sz w:val="24"/>
          <w:szCs w:val="24"/>
        </w:rPr>
        <w:t>Enero</w:t>
      </w:r>
      <w:proofErr w:type="gramEnd"/>
      <w:r w:rsidRPr="004D6D83">
        <w:rPr>
          <w:rFonts w:ascii="Times New Roman" w:hAnsi="Times New Roman"/>
          <w:b/>
          <w:i/>
          <w:sz w:val="24"/>
          <w:szCs w:val="24"/>
        </w:rPr>
        <w:t xml:space="preserve"> de 20</w:t>
      </w:r>
      <w:r w:rsidR="001C2E46">
        <w:rPr>
          <w:rFonts w:ascii="Times New Roman" w:hAnsi="Times New Roman"/>
          <w:b/>
          <w:i/>
          <w:sz w:val="24"/>
          <w:szCs w:val="24"/>
        </w:rPr>
        <w:t>2</w:t>
      </w:r>
      <w:r w:rsidR="00EC1D42">
        <w:rPr>
          <w:rFonts w:ascii="Times New Roman" w:hAnsi="Times New Roman"/>
          <w:b/>
          <w:i/>
          <w:sz w:val="24"/>
          <w:szCs w:val="24"/>
        </w:rPr>
        <w:t>3</w:t>
      </w:r>
      <w:r w:rsidRPr="004D6D83">
        <w:rPr>
          <w:rFonts w:ascii="Times New Roman" w:hAnsi="Times New Roman"/>
          <w:b/>
          <w:i/>
          <w:sz w:val="24"/>
          <w:szCs w:val="24"/>
        </w:rPr>
        <w:t>, inclusive.</w:t>
      </w:r>
    </w:p>
    <w:p w:rsidR="00266296" w:rsidRDefault="00266296" w:rsidP="00266296">
      <w:pPr>
        <w:jc w:val="both"/>
        <w:rPr>
          <w:sz w:val="24"/>
          <w:szCs w:val="24"/>
        </w:rPr>
      </w:pPr>
    </w:p>
    <w:p w:rsidR="00266296" w:rsidRDefault="00266296" w:rsidP="00266296">
      <w:pPr>
        <w:jc w:val="both"/>
        <w:rPr>
          <w:sz w:val="24"/>
          <w:szCs w:val="24"/>
        </w:rPr>
      </w:pPr>
    </w:p>
    <w:p w:rsidR="00266296" w:rsidRDefault="00266296" w:rsidP="00266296">
      <w:pPr>
        <w:jc w:val="both"/>
        <w:rPr>
          <w:sz w:val="24"/>
          <w:szCs w:val="24"/>
        </w:rPr>
      </w:pPr>
      <w:r w:rsidRPr="00797F38">
        <w:rPr>
          <w:sz w:val="24"/>
          <w:szCs w:val="24"/>
        </w:rPr>
        <w:t xml:space="preserve">Buenos Aires, </w:t>
      </w:r>
      <w:r w:rsidR="001C2E46">
        <w:rPr>
          <w:sz w:val="24"/>
          <w:szCs w:val="24"/>
        </w:rPr>
        <w:t>0</w:t>
      </w:r>
      <w:r w:rsidR="00EC1D42">
        <w:rPr>
          <w:sz w:val="24"/>
          <w:szCs w:val="24"/>
        </w:rPr>
        <w:t>6</w:t>
      </w:r>
      <w:r w:rsidRPr="00797F38">
        <w:rPr>
          <w:sz w:val="24"/>
          <w:szCs w:val="24"/>
        </w:rPr>
        <w:t xml:space="preserve"> de </w:t>
      </w:r>
      <w:proofErr w:type="gramStart"/>
      <w:r w:rsidR="001C2E46">
        <w:rPr>
          <w:sz w:val="24"/>
          <w:szCs w:val="24"/>
        </w:rPr>
        <w:t>Febrero</w:t>
      </w:r>
      <w:proofErr w:type="gramEnd"/>
      <w:r w:rsidRPr="00797F38">
        <w:rPr>
          <w:sz w:val="24"/>
          <w:szCs w:val="24"/>
        </w:rPr>
        <w:t xml:space="preserve"> de 20</w:t>
      </w:r>
      <w:r w:rsidR="001C2E46">
        <w:rPr>
          <w:sz w:val="24"/>
          <w:szCs w:val="24"/>
        </w:rPr>
        <w:t>2</w:t>
      </w:r>
      <w:r w:rsidR="00EC1D42">
        <w:rPr>
          <w:sz w:val="24"/>
          <w:szCs w:val="24"/>
        </w:rPr>
        <w:t>3</w:t>
      </w:r>
      <w:r w:rsidRPr="00797F38">
        <w:rPr>
          <w:sz w:val="24"/>
          <w:szCs w:val="24"/>
        </w:rPr>
        <w:t>.</w:t>
      </w:r>
      <w:r w:rsidR="00E939FC">
        <w:rPr>
          <w:sz w:val="24"/>
          <w:szCs w:val="24"/>
        </w:rPr>
        <w:t>-</w:t>
      </w:r>
    </w:p>
    <w:p w:rsidR="00266296" w:rsidRDefault="00266296" w:rsidP="00266296">
      <w:pPr>
        <w:jc w:val="both"/>
        <w:rPr>
          <w:sz w:val="24"/>
          <w:szCs w:val="24"/>
        </w:rPr>
      </w:pPr>
    </w:p>
    <w:p w:rsidR="00266296" w:rsidRPr="00797F38" w:rsidRDefault="00266296" w:rsidP="00266296">
      <w:pPr>
        <w:jc w:val="both"/>
        <w:rPr>
          <w:sz w:val="24"/>
          <w:szCs w:val="24"/>
        </w:rPr>
      </w:pPr>
    </w:p>
    <w:p w:rsidR="004D6D83" w:rsidRDefault="004D6D83" w:rsidP="004D6D83">
      <w:pPr>
        <w:jc w:val="both"/>
        <w:rPr>
          <w:rFonts w:ascii="Times New Roman" w:hAnsi="Times New Roman"/>
          <w:sz w:val="24"/>
        </w:rPr>
      </w:pPr>
    </w:p>
    <w:p w:rsidR="00FA780E" w:rsidRDefault="00FA780E" w:rsidP="002C5D7C">
      <w:pPr>
        <w:widowControl w:val="0"/>
        <w:spacing w:after="0" w:line="240" w:lineRule="auto"/>
        <w:rPr>
          <w:rFonts w:ascii="Times New Roman" w:eastAsia="Times New Roman" w:hAnsi="Times New Roman"/>
          <w:b/>
          <w:sz w:val="24"/>
          <w:szCs w:val="24"/>
          <w:lang w:val="es-ES" w:eastAsia="es-ES"/>
        </w:rPr>
      </w:pPr>
    </w:p>
    <w:p w:rsidR="003A72C8" w:rsidRDefault="003A72C8" w:rsidP="002C5D7C">
      <w:pPr>
        <w:widowControl w:val="0"/>
        <w:spacing w:after="0" w:line="240" w:lineRule="auto"/>
        <w:rPr>
          <w:rFonts w:ascii="Times New Roman" w:eastAsia="Times New Roman" w:hAnsi="Times New Roman"/>
          <w:b/>
          <w:sz w:val="24"/>
          <w:szCs w:val="24"/>
          <w:lang w:val="es-ES" w:eastAsia="es-ES"/>
        </w:rPr>
      </w:pPr>
    </w:p>
    <w:p w:rsidR="009931B0" w:rsidRDefault="009931B0" w:rsidP="007111F9">
      <w:pPr>
        <w:widowControl w:val="0"/>
        <w:spacing w:after="0" w:line="240" w:lineRule="auto"/>
        <w:jc w:val="both"/>
        <w:rPr>
          <w:rFonts w:ascii="Times New Roman" w:eastAsia="Times New Roman" w:hAnsi="Times New Roman"/>
          <w:sz w:val="24"/>
          <w:szCs w:val="24"/>
          <w:lang w:val="es-ES" w:eastAsia="es-ES"/>
        </w:rPr>
      </w:pPr>
    </w:p>
    <w:p w:rsidR="003A72C8" w:rsidRDefault="003A72C8" w:rsidP="007111F9">
      <w:pPr>
        <w:widowControl w:val="0"/>
        <w:spacing w:after="0" w:line="240" w:lineRule="auto"/>
        <w:jc w:val="both"/>
        <w:rPr>
          <w:rFonts w:ascii="Times New Roman" w:eastAsia="Times New Roman" w:hAnsi="Times New Roman"/>
          <w:sz w:val="24"/>
          <w:szCs w:val="24"/>
          <w:lang w:val="es-ES" w:eastAsia="es-ES"/>
        </w:rPr>
      </w:pPr>
    </w:p>
    <w:p w:rsidR="00F92087" w:rsidRDefault="00F92087" w:rsidP="007111F9">
      <w:pPr>
        <w:widowControl w:val="0"/>
        <w:spacing w:after="0" w:line="240" w:lineRule="auto"/>
        <w:jc w:val="both"/>
        <w:rPr>
          <w:rFonts w:ascii="Times New Roman" w:eastAsia="Times New Roman" w:hAnsi="Times New Roman"/>
          <w:sz w:val="24"/>
          <w:szCs w:val="24"/>
          <w:lang w:val="es-ES" w:eastAsia="es-ES"/>
        </w:rPr>
      </w:pPr>
    </w:p>
    <w:p w:rsidR="00F92087" w:rsidRPr="003C7DCD" w:rsidRDefault="00F92087" w:rsidP="007111F9">
      <w:pPr>
        <w:widowControl w:val="0"/>
        <w:spacing w:after="0" w:line="240" w:lineRule="auto"/>
        <w:jc w:val="both"/>
        <w:rPr>
          <w:rFonts w:ascii="Times New Roman" w:eastAsia="Times New Roman" w:hAnsi="Times New Roman"/>
          <w:sz w:val="24"/>
          <w:szCs w:val="24"/>
          <w:lang w:val="es-ES" w:eastAsia="es-ES"/>
        </w:rPr>
      </w:pPr>
    </w:p>
    <w:p w:rsidR="00202C65" w:rsidRDefault="00202C65" w:rsidP="00B916E6">
      <w:pPr>
        <w:widowControl w:val="0"/>
        <w:spacing w:after="0"/>
        <w:rPr>
          <w:rFonts w:ascii="Times New Roman" w:eastAsia="Times New Roman" w:hAnsi="Times New Roman"/>
          <w:b/>
          <w:sz w:val="24"/>
          <w:szCs w:val="24"/>
          <w:u w:val="single"/>
          <w:lang w:val="es-ES" w:eastAsia="es-ES"/>
        </w:rPr>
      </w:pPr>
    </w:p>
    <w:p w:rsidR="00F92087" w:rsidRDefault="00F92087" w:rsidP="00B916E6">
      <w:pPr>
        <w:widowControl w:val="0"/>
        <w:spacing w:after="0"/>
        <w:rPr>
          <w:rFonts w:ascii="Times New Roman" w:eastAsia="Times New Roman" w:hAnsi="Times New Roman"/>
          <w:b/>
          <w:sz w:val="24"/>
          <w:szCs w:val="24"/>
          <w:u w:val="single"/>
          <w:lang w:val="es-ES" w:eastAsia="es-ES"/>
        </w:rPr>
      </w:pPr>
    </w:p>
    <w:p w:rsidR="00F92087" w:rsidRDefault="00F92087" w:rsidP="00B916E6">
      <w:pPr>
        <w:widowControl w:val="0"/>
        <w:spacing w:after="0"/>
        <w:rPr>
          <w:rFonts w:ascii="Times New Roman" w:eastAsia="Times New Roman" w:hAnsi="Times New Roman"/>
          <w:b/>
          <w:sz w:val="24"/>
          <w:szCs w:val="24"/>
          <w:u w:val="single"/>
          <w:lang w:val="es-ES" w:eastAsia="es-ES"/>
        </w:rPr>
      </w:pPr>
    </w:p>
    <w:p w:rsidR="00F92087" w:rsidRDefault="00F92087" w:rsidP="00B916E6">
      <w:pPr>
        <w:widowControl w:val="0"/>
        <w:spacing w:after="0"/>
        <w:rPr>
          <w:rFonts w:ascii="Times New Roman" w:eastAsia="Times New Roman" w:hAnsi="Times New Roman"/>
          <w:b/>
          <w:sz w:val="24"/>
          <w:szCs w:val="24"/>
          <w:u w:val="single"/>
          <w:lang w:val="es-ES" w:eastAsia="es-ES"/>
        </w:rPr>
      </w:pPr>
    </w:p>
    <w:p w:rsidR="00EC1D42" w:rsidRPr="00C81B7B" w:rsidRDefault="00C81B7B" w:rsidP="00C81B7B">
      <w:pPr>
        <w:widowControl w:val="0"/>
        <w:spacing w:after="0" w:line="240" w:lineRule="auto"/>
        <w:ind w:left="-76"/>
        <w:jc w:val="center"/>
        <w:rPr>
          <w:rFonts w:ascii="Times New Roman" w:eastAsia="Times New Roman" w:hAnsi="Times New Roman"/>
          <w:b/>
          <w:sz w:val="24"/>
          <w:szCs w:val="24"/>
          <w:u w:val="single"/>
          <w:lang w:val="es-ES" w:eastAsia="es-ES"/>
        </w:rPr>
      </w:pPr>
      <w:r w:rsidRPr="00C81B7B">
        <w:rPr>
          <w:rFonts w:ascii="Times New Roman" w:eastAsia="Times New Roman" w:hAnsi="Times New Roman"/>
          <w:b/>
          <w:sz w:val="24"/>
          <w:szCs w:val="24"/>
          <w:u w:val="single"/>
          <w:lang w:val="es-ES" w:eastAsia="es-ES"/>
        </w:rPr>
        <w:lastRenderedPageBreak/>
        <w:t xml:space="preserve">ANEXO I – </w:t>
      </w:r>
      <w:r w:rsidR="00EC1D42" w:rsidRPr="00C81B7B">
        <w:rPr>
          <w:rFonts w:ascii="Times New Roman" w:eastAsia="Times New Roman" w:hAnsi="Times New Roman"/>
          <w:b/>
          <w:sz w:val="24"/>
          <w:szCs w:val="24"/>
          <w:u w:val="single"/>
          <w:lang w:val="es-ES" w:eastAsia="es-ES"/>
        </w:rPr>
        <w:t>Catamarca</w:t>
      </w:r>
    </w:p>
    <w:p w:rsidR="00EC1D42" w:rsidRPr="00EC1D42" w:rsidRDefault="00EC1D42" w:rsidP="00EC1D42">
      <w:pPr>
        <w:spacing w:before="240" w:after="100" w:line="240" w:lineRule="auto"/>
        <w:ind w:left="105" w:right="105"/>
        <w:jc w:val="center"/>
        <w:rPr>
          <w:rFonts w:ascii="Verdana" w:eastAsia="Times New Roman" w:hAnsi="Verdana"/>
          <w:b/>
          <w:bCs/>
          <w:color w:val="000000"/>
          <w:sz w:val="16"/>
          <w:szCs w:val="16"/>
          <w:lang w:eastAsia="es-AR"/>
        </w:rPr>
      </w:pPr>
      <w:r w:rsidRPr="00EC1D42">
        <w:rPr>
          <w:rFonts w:ascii="Verdana" w:eastAsia="Times New Roman" w:hAnsi="Verdana"/>
          <w:b/>
          <w:bCs/>
          <w:color w:val="000000"/>
          <w:sz w:val="16"/>
          <w:szCs w:val="16"/>
          <w:lang w:eastAsia="es-AR"/>
        </w:rPr>
        <w:t>Alícuotas del impuesto sobre los ingresos brutos</w:t>
      </w:r>
    </w:p>
    <w:p w:rsidR="00EC1D42" w:rsidRPr="00EC1D42" w:rsidRDefault="00EC1D42" w:rsidP="00EC1D42">
      <w:pPr>
        <w:spacing w:before="240" w:after="100" w:line="240" w:lineRule="auto"/>
        <w:ind w:left="105" w:right="105"/>
        <w:jc w:val="center"/>
        <w:rPr>
          <w:rFonts w:ascii="Verdana" w:eastAsia="Times New Roman" w:hAnsi="Verdana"/>
          <w:b/>
          <w:bCs/>
          <w:color w:val="000000"/>
          <w:sz w:val="16"/>
          <w:szCs w:val="16"/>
          <w:lang w:eastAsia="es-AR"/>
        </w:rPr>
      </w:pPr>
      <w:r w:rsidRPr="00EC1D42">
        <w:rPr>
          <w:rFonts w:ascii="Verdana" w:eastAsia="Times New Roman" w:hAnsi="Verdana"/>
          <w:b/>
          <w:bCs/>
          <w:color w:val="000000"/>
          <w:sz w:val="16"/>
          <w:szCs w:val="16"/>
          <w:lang w:eastAsia="es-AR"/>
        </w:rPr>
        <w:t>Período 2023</w:t>
      </w:r>
    </w:p>
    <w:p w:rsidR="00EC1D42" w:rsidRPr="00EC1D42" w:rsidRDefault="00EC1D42" w:rsidP="00EC1D42">
      <w:pPr>
        <w:spacing w:before="240" w:after="100" w:line="240" w:lineRule="auto"/>
        <w:ind w:left="105" w:right="105"/>
        <w:jc w:val="center"/>
        <w:rPr>
          <w:rFonts w:ascii="Verdana" w:eastAsia="Times New Roman" w:hAnsi="Verdana"/>
          <w:b/>
          <w:bCs/>
          <w:color w:val="000000"/>
          <w:sz w:val="16"/>
          <w:szCs w:val="16"/>
          <w:lang w:eastAsia="es-AR"/>
        </w:rPr>
      </w:pPr>
      <w:r w:rsidRPr="00EC1D42">
        <w:rPr>
          <w:rFonts w:ascii="Verdana" w:eastAsia="Times New Roman" w:hAnsi="Verdana"/>
          <w:b/>
          <w:bCs/>
          <w:color w:val="000000"/>
          <w:sz w:val="16"/>
          <w:szCs w:val="16"/>
          <w:lang w:eastAsia="es-AR"/>
        </w:rPr>
        <w:t>Consenso Fiscal</w:t>
      </w:r>
    </w:p>
    <w:p w:rsidR="00EC1D42" w:rsidRPr="00EC1D42" w:rsidRDefault="00EC1D42" w:rsidP="00EC1D42">
      <w:pPr>
        <w:spacing w:after="0" w:line="240" w:lineRule="auto"/>
        <w:ind w:left="105" w:right="105" w:firstLine="105"/>
        <w:jc w:val="both"/>
        <w:rPr>
          <w:rFonts w:ascii="Verdana" w:eastAsia="Times New Roman" w:hAnsi="Verdana"/>
          <w:color w:val="000000"/>
          <w:sz w:val="16"/>
          <w:szCs w:val="16"/>
          <w:lang w:eastAsia="es-AR"/>
        </w:rPr>
      </w:pPr>
      <w:r w:rsidRPr="00EC1D42">
        <w:rPr>
          <w:rFonts w:ascii="Verdana" w:eastAsia="Times New Roman" w:hAnsi="Verdana"/>
          <w:color w:val="000000"/>
          <w:sz w:val="16"/>
          <w:szCs w:val="16"/>
          <w:lang w:eastAsia="es-AR"/>
        </w:rPr>
        <w:t>La Provincia ratificó por medio de la </w:t>
      </w:r>
      <w:hyperlink r:id="rId8" w:tgtFrame="_blank" w:history="1">
        <w:r w:rsidRPr="00EC1D42">
          <w:rPr>
            <w:rFonts w:ascii="Verdana" w:eastAsia="Times New Roman" w:hAnsi="Verdana"/>
            <w:color w:val="0000FF"/>
            <w:sz w:val="16"/>
            <w:szCs w:val="16"/>
            <w:u w:val="single"/>
            <w:lang w:eastAsia="es-AR"/>
          </w:rPr>
          <w:t>L. (Catamarca) 5771</w:t>
        </w:r>
      </w:hyperlink>
      <w:r w:rsidRPr="00EC1D42">
        <w:rPr>
          <w:rFonts w:ascii="Verdana" w:eastAsia="Times New Roman" w:hAnsi="Verdana"/>
          <w:color w:val="000000"/>
          <w:sz w:val="16"/>
          <w:szCs w:val="16"/>
          <w:lang w:eastAsia="es-AR"/>
        </w:rPr>
        <w:t> - BO (Catamarca): 23/9/2022 el </w:t>
      </w:r>
      <w:hyperlink r:id="rId9" w:tgtFrame="_blank" w:history="1">
        <w:r w:rsidRPr="00EC1D42">
          <w:rPr>
            <w:rFonts w:ascii="Verdana" w:eastAsia="Times New Roman" w:hAnsi="Verdana"/>
            <w:color w:val="0000FF"/>
            <w:sz w:val="16"/>
            <w:szCs w:val="16"/>
            <w:u w:val="single"/>
            <w:lang w:eastAsia="es-AR"/>
          </w:rPr>
          <w:t>Consenso Fiscal 2021</w:t>
        </w:r>
      </w:hyperlink>
      <w:hyperlink r:id="rId10" w:anchor="q01" w:tgtFrame="_self" w:history="1">
        <w:r w:rsidRPr="00EC1D42">
          <w:rPr>
            <w:rFonts w:ascii="Verdana" w:eastAsia="Times New Roman" w:hAnsi="Verdana"/>
            <w:color w:val="0000FF"/>
            <w:sz w:val="16"/>
            <w:szCs w:val="16"/>
            <w:u w:val="single"/>
            <w:lang w:eastAsia="es-AR"/>
          </w:rPr>
          <w:t>(1)</w:t>
        </w:r>
      </w:hyperlink>
      <w:r w:rsidRPr="00EC1D42">
        <w:rPr>
          <w:rFonts w:ascii="Verdana" w:eastAsia="Times New Roman" w:hAnsi="Verdana"/>
          <w:color w:val="000000"/>
          <w:sz w:val="16"/>
          <w:szCs w:val="16"/>
          <w:lang w:eastAsia="es-AR"/>
        </w:rPr>
        <w:t>, del 27/12/2021, a través del cual las partes acuerdan, entre otros compromisos, dejar sin efecto las obligaciones asumidas en materia tributaria provincial establecidas a través de los Consensos Fiscales anteriores y fijan alícuotas máximas aplicables a cada actividad.</w:t>
      </w:r>
    </w:p>
    <w:p w:rsidR="00EC1D42" w:rsidRPr="00EC1D42" w:rsidRDefault="00EC1D42" w:rsidP="00EC1D42">
      <w:pPr>
        <w:spacing w:after="0" w:line="240" w:lineRule="auto"/>
        <w:ind w:left="105" w:right="105"/>
        <w:jc w:val="center"/>
        <w:rPr>
          <w:rFonts w:ascii="Verdana" w:eastAsia="Times New Roman" w:hAnsi="Verdana"/>
          <w:b/>
          <w:bCs/>
          <w:color w:val="000000"/>
          <w:sz w:val="16"/>
          <w:szCs w:val="16"/>
          <w:lang w:eastAsia="es-AR"/>
        </w:rPr>
      </w:pPr>
      <w:r w:rsidRPr="00EC1D42">
        <w:rPr>
          <w:rFonts w:ascii="Verdana" w:eastAsia="Times New Roman" w:hAnsi="Verdana"/>
          <w:b/>
          <w:bCs/>
          <w:color w:val="000000"/>
          <w:sz w:val="16"/>
          <w:szCs w:val="16"/>
          <w:lang w:eastAsia="es-AR"/>
        </w:rPr>
        <w:t>Alícuotas 2023</w:t>
      </w:r>
    </w:p>
    <w:p w:rsidR="00EC1D42" w:rsidRPr="00EC1D42" w:rsidRDefault="00EC1D42" w:rsidP="00EC1D42">
      <w:pPr>
        <w:spacing w:after="0" w:line="240" w:lineRule="auto"/>
        <w:ind w:left="105" w:right="105"/>
        <w:jc w:val="center"/>
        <w:rPr>
          <w:rFonts w:ascii="Verdana" w:eastAsia="Times New Roman" w:hAnsi="Verdana"/>
          <w:b/>
          <w:bCs/>
          <w:color w:val="000000"/>
          <w:sz w:val="16"/>
          <w:szCs w:val="16"/>
          <w:lang w:eastAsia="es-AR"/>
        </w:rPr>
      </w:pPr>
      <w:r w:rsidRPr="00EC1D42">
        <w:rPr>
          <w:rFonts w:ascii="Verdana" w:eastAsia="Times New Roman" w:hAnsi="Verdana"/>
          <w:b/>
          <w:bCs/>
          <w:color w:val="000000"/>
          <w:sz w:val="16"/>
          <w:szCs w:val="16"/>
          <w:lang w:eastAsia="es-AR"/>
        </w:rPr>
        <w:t>Alícuotas generales</w:t>
      </w:r>
    </w:p>
    <w:p w:rsidR="00EC1D42" w:rsidRPr="00EC1D42" w:rsidRDefault="00EC1D42" w:rsidP="00EC1D42">
      <w:pPr>
        <w:spacing w:after="0" w:line="240" w:lineRule="auto"/>
        <w:ind w:left="105" w:right="105" w:firstLine="105"/>
        <w:jc w:val="both"/>
        <w:rPr>
          <w:rFonts w:ascii="Verdana" w:eastAsia="Times New Roman" w:hAnsi="Verdana"/>
          <w:color w:val="000000"/>
          <w:sz w:val="16"/>
          <w:szCs w:val="16"/>
          <w:lang w:eastAsia="es-AR"/>
        </w:rPr>
      </w:pPr>
      <w:r w:rsidRPr="00EC1D42">
        <w:rPr>
          <w:rFonts w:ascii="Verdana" w:eastAsia="Times New Roman" w:hAnsi="Verdana"/>
          <w:color w:val="000000"/>
          <w:sz w:val="16"/>
          <w:szCs w:val="16"/>
          <w:lang w:eastAsia="es-AR"/>
        </w:rPr>
        <w:t>A través de la </w:t>
      </w:r>
      <w:hyperlink r:id="rId11" w:tgtFrame="_blank" w:history="1">
        <w:r w:rsidRPr="00EC1D42">
          <w:rPr>
            <w:rFonts w:ascii="Verdana" w:eastAsia="Times New Roman" w:hAnsi="Verdana"/>
            <w:color w:val="0000FF"/>
            <w:sz w:val="16"/>
            <w:szCs w:val="16"/>
            <w:u w:val="single"/>
            <w:lang w:eastAsia="es-AR"/>
          </w:rPr>
          <w:t>ley (Catamarca) 5796</w:t>
        </w:r>
      </w:hyperlink>
      <w:r w:rsidRPr="00EC1D42">
        <w:rPr>
          <w:rFonts w:ascii="Verdana" w:eastAsia="Times New Roman" w:hAnsi="Verdana"/>
          <w:color w:val="000000"/>
          <w:sz w:val="16"/>
          <w:szCs w:val="16"/>
          <w:lang w:eastAsia="es-AR"/>
        </w:rPr>
        <w:t> [BO (Catamarca): 20/12/2022], se establecen las siguientes alícuotas generales con excepción de las alícuotas dispuestas especialmente en el Anexo de alícuotas especiales y los mínimos y e importes fijos:</w:t>
      </w:r>
    </w:p>
    <w:p w:rsidR="00EC1D42" w:rsidRPr="00EC1D42" w:rsidRDefault="00EC1D42" w:rsidP="00EC1D42">
      <w:pPr>
        <w:spacing w:before="80" w:after="0" w:line="240" w:lineRule="auto"/>
        <w:ind w:left="105" w:right="105" w:firstLine="105"/>
        <w:jc w:val="both"/>
        <w:rPr>
          <w:rFonts w:ascii="Verdana" w:eastAsia="Times New Roman" w:hAnsi="Verdana"/>
          <w:color w:val="000000"/>
          <w:sz w:val="16"/>
          <w:szCs w:val="16"/>
          <w:lang w:eastAsia="es-AR"/>
        </w:rPr>
      </w:pPr>
      <w:r w:rsidRPr="00EC1D42">
        <w:rPr>
          <w:rFonts w:ascii="Verdana" w:eastAsia="Times New Roman" w:hAnsi="Verdana"/>
          <w:color w:val="000000"/>
          <w:sz w:val="16"/>
          <w:szCs w:val="16"/>
          <w:lang w:eastAsia="es-AR"/>
        </w:rPr>
        <w:t>- Actividades Primarias: 0,75%;</w:t>
      </w:r>
    </w:p>
    <w:p w:rsidR="00EC1D42" w:rsidRPr="00EC1D42" w:rsidRDefault="00EC1D42" w:rsidP="00EC1D42">
      <w:pPr>
        <w:spacing w:before="80" w:after="0" w:line="240" w:lineRule="auto"/>
        <w:ind w:left="105" w:right="105" w:firstLine="105"/>
        <w:jc w:val="both"/>
        <w:rPr>
          <w:rFonts w:ascii="Verdana" w:eastAsia="Times New Roman" w:hAnsi="Verdana"/>
          <w:color w:val="000000"/>
          <w:sz w:val="16"/>
          <w:szCs w:val="16"/>
          <w:lang w:eastAsia="es-AR"/>
        </w:rPr>
      </w:pPr>
      <w:r w:rsidRPr="00EC1D42">
        <w:rPr>
          <w:rFonts w:ascii="Verdana" w:eastAsia="Times New Roman" w:hAnsi="Verdana"/>
          <w:color w:val="000000"/>
          <w:sz w:val="16"/>
          <w:szCs w:val="16"/>
          <w:lang w:eastAsia="es-AR"/>
        </w:rPr>
        <w:t>- Industria y Producción de Bienes: 1,50%.</w:t>
      </w:r>
    </w:p>
    <w:p w:rsidR="00EC1D42" w:rsidRPr="00EC1D42" w:rsidRDefault="00EC1D42" w:rsidP="00EC1D42">
      <w:pPr>
        <w:spacing w:before="80" w:after="0" w:line="240" w:lineRule="auto"/>
        <w:ind w:left="105" w:right="105" w:firstLine="105"/>
        <w:jc w:val="both"/>
        <w:rPr>
          <w:rFonts w:ascii="Verdana" w:eastAsia="Times New Roman" w:hAnsi="Verdana"/>
          <w:color w:val="000000"/>
          <w:sz w:val="16"/>
          <w:szCs w:val="16"/>
          <w:lang w:eastAsia="es-AR"/>
        </w:rPr>
      </w:pPr>
      <w:r w:rsidRPr="00EC1D42">
        <w:rPr>
          <w:rFonts w:ascii="Verdana" w:eastAsia="Times New Roman" w:hAnsi="Verdana"/>
          <w:color w:val="000000"/>
          <w:sz w:val="16"/>
          <w:szCs w:val="16"/>
          <w:lang w:eastAsia="es-AR"/>
        </w:rPr>
        <w:t>- Construcción: dos con cincuenta centésimos por ciento (2,50%)</w:t>
      </w:r>
    </w:p>
    <w:p w:rsidR="00EC1D42" w:rsidRPr="00EC1D42" w:rsidRDefault="00EC1D42" w:rsidP="00EC1D42">
      <w:pPr>
        <w:spacing w:before="80" w:after="0" w:line="240" w:lineRule="auto"/>
        <w:ind w:left="105" w:right="105" w:firstLine="105"/>
        <w:jc w:val="both"/>
        <w:rPr>
          <w:rFonts w:ascii="Verdana" w:eastAsia="Times New Roman" w:hAnsi="Verdana"/>
          <w:color w:val="000000"/>
          <w:sz w:val="16"/>
          <w:szCs w:val="16"/>
          <w:lang w:eastAsia="es-AR"/>
        </w:rPr>
      </w:pPr>
      <w:r w:rsidRPr="00EC1D42">
        <w:rPr>
          <w:rFonts w:ascii="Verdana" w:eastAsia="Times New Roman" w:hAnsi="Verdana"/>
          <w:color w:val="000000"/>
          <w:sz w:val="16"/>
          <w:szCs w:val="16"/>
          <w:lang w:eastAsia="es-AR"/>
        </w:rPr>
        <w:t>- Comercio: Comercio Mayorista: 3%, Comercio Minorista: 3%, Servicios en general: 3%</w:t>
      </w:r>
    </w:p>
    <w:p w:rsidR="00EC1D42" w:rsidRPr="00EC1D42" w:rsidRDefault="00EC1D42" w:rsidP="00EC1D42">
      <w:pPr>
        <w:spacing w:before="80" w:after="0" w:line="240" w:lineRule="auto"/>
        <w:ind w:left="105" w:right="105" w:firstLine="105"/>
        <w:jc w:val="both"/>
        <w:rPr>
          <w:rFonts w:ascii="Verdana" w:eastAsia="Times New Roman" w:hAnsi="Verdana"/>
          <w:color w:val="000000"/>
          <w:sz w:val="16"/>
          <w:szCs w:val="16"/>
          <w:lang w:eastAsia="es-AR"/>
        </w:rPr>
      </w:pPr>
      <w:r w:rsidRPr="00EC1D42">
        <w:rPr>
          <w:rFonts w:ascii="Verdana" w:eastAsia="Times New Roman" w:hAnsi="Verdana"/>
          <w:color w:val="000000"/>
          <w:sz w:val="16"/>
          <w:szCs w:val="16"/>
          <w:lang w:eastAsia="es-AR"/>
        </w:rPr>
        <w:t>- Servicios financieros: 7%</w:t>
      </w:r>
    </w:p>
    <w:p w:rsidR="00EC1D42" w:rsidRPr="00EC1D42" w:rsidRDefault="00EC1D42" w:rsidP="00EC1D42">
      <w:pPr>
        <w:spacing w:before="80" w:after="0" w:line="240" w:lineRule="auto"/>
        <w:ind w:left="105" w:right="105" w:firstLine="105"/>
        <w:jc w:val="both"/>
        <w:rPr>
          <w:rFonts w:ascii="Verdana" w:eastAsia="Times New Roman" w:hAnsi="Verdana"/>
          <w:color w:val="000000"/>
          <w:sz w:val="16"/>
          <w:szCs w:val="16"/>
          <w:lang w:eastAsia="es-AR"/>
        </w:rPr>
      </w:pPr>
      <w:r w:rsidRPr="00EC1D42">
        <w:rPr>
          <w:rFonts w:ascii="Verdana" w:eastAsia="Times New Roman" w:hAnsi="Verdana"/>
          <w:color w:val="000000"/>
          <w:sz w:val="16"/>
          <w:szCs w:val="16"/>
          <w:lang w:eastAsia="es-AR"/>
        </w:rPr>
        <w:t>- Actividades de intermediación que se ejerza percibiendo comisiones, bonificaciones, porcentajes u otras retribuciones análogas: 5%.</w:t>
      </w:r>
    </w:p>
    <w:p w:rsidR="00EC1D42" w:rsidRPr="00EC1D42" w:rsidRDefault="00EC1D42" w:rsidP="00EC1D42">
      <w:pPr>
        <w:spacing w:after="0" w:line="240" w:lineRule="auto"/>
        <w:ind w:left="105" w:right="105"/>
        <w:jc w:val="center"/>
        <w:rPr>
          <w:rFonts w:ascii="Verdana" w:eastAsia="Times New Roman" w:hAnsi="Verdana"/>
          <w:b/>
          <w:bCs/>
          <w:color w:val="000000"/>
          <w:sz w:val="16"/>
          <w:szCs w:val="16"/>
          <w:lang w:eastAsia="es-AR"/>
        </w:rPr>
      </w:pPr>
      <w:r w:rsidRPr="00EC1D42">
        <w:rPr>
          <w:rFonts w:ascii="Verdana" w:eastAsia="Times New Roman" w:hAnsi="Verdana"/>
          <w:b/>
          <w:bCs/>
          <w:color w:val="000000"/>
          <w:sz w:val="16"/>
          <w:szCs w:val="16"/>
          <w:lang w:eastAsia="es-AR"/>
        </w:rPr>
        <w:t>Alícuotas especiales</w:t>
      </w:r>
    </w:p>
    <w:p w:rsidR="00EC1D42" w:rsidRPr="00EC1D42" w:rsidRDefault="00EC1D42" w:rsidP="00EC1D42">
      <w:pPr>
        <w:spacing w:before="80" w:after="0" w:line="240" w:lineRule="auto"/>
        <w:ind w:left="105" w:right="105" w:firstLine="105"/>
        <w:jc w:val="both"/>
        <w:rPr>
          <w:rFonts w:ascii="Verdana" w:eastAsia="Times New Roman" w:hAnsi="Verdana"/>
          <w:color w:val="000000"/>
          <w:sz w:val="16"/>
          <w:szCs w:val="16"/>
          <w:lang w:eastAsia="es-AR"/>
        </w:rPr>
      </w:pPr>
      <w:r w:rsidRPr="00EC1D42">
        <w:rPr>
          <w:rFonts w:ascii="Verdana" w:eastAsia="Times New Roman" w:hAnsi="Verdana"/>
          <w:color w:val="000000"/>
          <w:sz w:val="16"/>
          <w:szCs w:val="16"/>
          <w:lang w:eastAsia="es-AR"/>
        </w:rPr>
        <w:t>Destacamos que se establecen tres tramos de alícuotas diferenciales, dependiendo del nivel de ingresos mensuales obtenidos, de acuerdo al siguiente detalle:</w:t>
      </w:r>
    </w:p>
    <w:p w:rsidR="00EC1D42" w:rsidRPr="00EC1D42" w:rsidRDefault="00EC1D42" w:rsidP="00EC1D42">
      <w:pPr>
        <w:spacing w:before="80" w:after="0" w:line="240" w:lineRule="auto"/>
        <w:ind w:left="270" w:right="105"/>
        <w:jc w:val="both"/>
        <w:rPr>
          <w:rFonts w:ascii="Verdana" w:eastAsia="Times New Roman" w:hAnsi="Verdana"/>
          <w:color w:val="000000"/>
          <w:sz w:val="16"/>
          <w:szCs w:val="16"/>
          <w:lang w:eastAsia="es-AR"/>
        </w:rPr>
      </w:pPr>
      <w:r w:rsidRPr="00EC1D42">
        <w:rPr>
          <w:rFonts w:ascii="Verdana" w:eastAsia="Times New Roman" w:hAnsi="Verdana"/>
          <w:color w:val="000000"/>
          <w:sz w:val="16"/>
          <w:szCs w:val="16"/>
          <w:lang w:eastAsia="es-AR"/>
        </w:rPr>
        <w:t>a) Contribuyentes por la sumatoria de sus ingresos brutos mensuales para el total del país, hasta pesos ochenta y seis millones ochocientos mil ($ 86.800.000), deberán aplicar las alícuotas consignadas en columna I.</w:t>
      </w:r>
    </w:p>
    <w:p w:rsidR="00EC1D42" w:rsidRPr="00EC1D42" w:rsidRDefault="00EC1D42" w:rsidP="00EC1D42">
      <w:pPr>
        <w:spacing w:before="80" w:after="0" w:line="240" w:lineRule="auto"/>
        <w:ind w:left="270" w:right="105"/>
        <w:jc w:val="both"/>
        <w:rPr>
          <w:rFonts w:ascii="Verdana" w:eastAsia="Times New Roman" w:hAnsi="Verdana"/>
          <w:color w:val="000000"/>
          <w:sz w:val="16"/>
          <w:szCs w:val="16"/>
          <w:lang w:eastAsia="es-AR"/>
        </w:rPr>
      </w:pPr>
      <w:r w:rsidRPr="00EC1D42">
        <w:rPr>
          <w:rFonts w:ascii="Verdana" w:eastAsia="Times New Roman" w:hAnsi="Verdana"/>
          <w:color w:val="000000"/>
          <w:sz w:val="16"/>
          <w:szCs w:val="16"/>
          <w:lang w:eastAsia="es-AR"/>
        </w:rPr>
        <w:t>b) Contribuyentes por la sumatoria de sus ingresos brutos mensuales para el total del país, superiores a pesos ochenta y seis millones ochocientos mil ($ 86.800.000) hasta pesos setecientos diecinueve mil doscientos ($ 719.200.000), deberán aplicar las alícuotas consignadas en columna II.</w:t>
      </w:r>
    </w:p>
    <w:p w:rsidR="00EC1D42" w:rsidRPr="00EC1D42" w:rsidRDefault="00EC1D42" w:rsidP="00EC1D42">
      <w:pPr>
        <w:spacing w:before="80" w:after="0" w:line="240" w:lineRule="auto"/>
        <w:ind w:left="270" w:right="105"/>
        <w:jc w:val="both"/>
        <w:rPr>
          <w:rFonts w:ascii="Verdana" w:eastAsia="Times New Roman" w:hAnsi="Verdana"/>
          <w:color w:val="000000"/>
          <w:sz w:val="16"/>
          <w:szCs w:val="16"/>
          <w:lang w:eastAsia="es-AR"/>
        </w:rPr>
      </w:pPr>
      <w:r w:rsidRPr="00EC1D42">
        <w:rPr>
          <w:rFonts w:ascii="Verdana" w:eastAsia="Times New Roman" w:hAnsi="Verdana"/>
          <w:color w:val="000000"/>
          <w:sz w:val="16"/>
          <w:szCs w:val="16"/>
          <w:lang w:eastAsia="es-AR"/>
        </w:rPr>
        <w:t>c) Contribuyentes por la sumatoria de sus ingresos brutos mensuales para el total del país, superiores a pesos setecientos diecinueve mil doscientos ($ 719.200.000), deberán aplicar las alícuotas consignadas en columna III.</w:t>
      </w:r>
    </w:p>
    <w:p w:rsidR="00EC1D42" w:rsidRPr="00EC1D42" w:rsidRDefault="00EC1D42" w:rsidP="00EC1D42">
      <w:pPr>
        <w:spacing w:after="0" w:line="240" w:lineRule="auto"/>
        <w:ind w:left="105" w:right="105" w:firstLine="105"/>
        <w:jc w:val="both"/>
        <w:rPr>
          <w:rFonts w:ascii="Verdana" w:eastAsia="Times New Roman" w:hAnsi="Verdana"/>
          <w:color w:val="000000"/>
          <w:sz w:val="16"/>
          <w:szCs w:val="16"/>
          <w:lang w:eastAsia="es-AR"/>
        </w:rPr>
      </w:pPr>
      <w:r w:rsidRPr="00EC1D42">
        <w:rPr>
          <w:rFonts w:ascii="Verdana" w:eastAsia="Times New Roman" w:hAnsi="Verdana"/>
          <w:color w:val="000000"/>
          <w:sz w:val="16"/>
          <w:szCs w:val="16"/>
          <w:lang w:eastAsia="es-AR"/>
        </w:rPr>
        <w:t>Para la comercialización de productos agrícola-ganaderos efectuada por cuenta propia por los acopiadores de esos productos -</w:t>
      </w:r>
      <w:hyperlink r:id="rId12" w:anchor="I_P_Catamarca_CT_Art_178" w:tgtFrame="_blank" w:history="1">
        <w:r w:rsidRPr="00EC1D42">
          <w:rPr>
            <w:rFonts w:ascii="Verdana" w:eastAsia="Times New Roman" w:hAnsi="Verdana"/>
            <w:color w:val="0000FF"/>
            <w:sz w:val="16"/>
            <w:szCs w:val="16"/>
            <w:u w:val="single"/>
            <w:lang w:eastAsia="es-AR"/>
          </w:rPr>
          <w:t>art. 178 del CT</w:t>
        </w:r>
      </w:hyperlink>
      <w:r w:rsidRPr="00EC1D42">
        <w:rPr>
          <w:rFonts w:ascii="Verdana" w:eastAsia="Times New Roman" w:hAnsi="Verdana"/>
          <w:color w:val="000000"/>
          <w:sz w:val="16"/>
          <w:szCs w:val="16"/>
          <w:lang w:eastAsia="es-AR"/>
        </w:rPr>
        <w:t xml:space="preserve"> y sus </w:t>
      </w:r>
      <w:proofErr w:type="spellStart"/>
      <w:r w:rsidRPr="00EC1D42">
        <w:rPr>
          <w:rFonts w:ascii="Verdana" w:eastAsia="Times New Roman" w:hAnsi="Verdana"/>
          <w:color w:val="000000"/>
          <w:sz w:val="16"/>
          <w:szCs w:val="16"/>
          <w:lang w:eastAsia="es-AR"/>
        </w:rPr>
        <w:t>modif</w:t>
      </w:r>
      <w:proofErr w:type="spellEnd"/>
      <w:r w:rsidRPr="00EC1D42">
        <w:rPr>
          <w:rFonts w:ascii="Verdana" w:eastAsia="Times New Roman" w:hAnsi="Verdana"/>
          <w:color w:val="000000"/>
          <w:sz w:val="16"/>
          <w:szCs w:val="16"/>
          <w:lang w:eastAsia="es-AR"/>
        </w:rPr>
        <w:t>.-, cuyos ingresos superen los once millones cuatrocientos cuarenta y seis cuatrocientos ($ 11.446.400,00) mensuales, las alícuotas de tributación se incrementarán en un 45%.</w:t>
      </w:r>
    </w:p>
    <w:p w:rsidR="00EC1D42" w:rsidRPr="00EC1D42" w:rsidRDefault="00EC1D42" w:rsidP="00EC1D42">
      <w:pPr>
        <w:spacing w:before="80" w:after="0" w:line="240" w:lineRule="auto"/>
        <w:ind w:left="105" w:right="105" w:firstLine="105"/>
        <w:jc w:val="both"/>
        <w:rPr>
          <w:rFonts w:ascii="Verdana" w:eastAsia="Times New Roman" w:hAnsi="Verdana"/>
          <w:color w:val="000000"/>
          <w:sz w:val="16"/>
          <w:szCs w:val="16"/>
          <w:lang w:eastAsia="es-AR"/>
        </w:rPr>
      </w:pPr>
      <w:r w:rsidRPr="00EC1D42">
        <w:rPr>
          <w:rFonts w:ascii="Verdana" w:eastAsia="Times New Roman" w:hAnsi="Verdana"/>
          <w:color w:val="000000"/>
          <w:sz w:val="16"/>
          <w:szCs w:val="16"/>
          <w:lang w:eastAsia="es-AR"/>
        </w:rPr>
        <w:t>Los contribuyentes locales del Impuesto sobre los Ingresos Brutos encuadrados en el tramo I, podrán deducir de la base imponible el sueldo bruto de los empleados registrados conforme la legislación laboral vigente, en la medida que los mismos presten servicios efectivos en jurisdicción de la Provincia de Catamarca.</w:t>
      </w:r>
    </w:p>
    <w:p w:rsidR="00EC1D42" w:rsidRPr="00EC1D42" w:rsidRDefault="00EC1D42" w:rsidP="00EC1D42">
      <w:pPr>
        <w:spacing w:before="80" w:after="0" w:line="240" w:lineRule="auto"/>
        <w:ind w:left="105" w:right="105" w:firstLine="105"/>
        <w:jc w:val="both"/>
        <w:rPr>
          <w:rFonts w:ascii="Verdana" w:eastAsia="Times New Roman" w:hAnsi="Verdana"/>
          <w:color w:val="000000"/>
          <w:sz w:val="16"/>
          <w:szCs w:val="16"/>
          <w:lang w:eastAsia="es-AR"/>
        </w:rPr>
      </w:pPr>
      <w:r w:rsidRPr="00EC1D42">
        <w:rPr>
          <w:rFonts w:ascii="Verdana" w:eastAsia="Times New Roman" w:hAnsi="Verdana"/>
          <w:color w:val="000000"/>
          <w:sz w:val="16"/>
          <w:szCs w:val="16"/>
          <w:lang w:eastAsia="es-AR"/>
        </w:rPr>
        <w:t>La deducción prevista, en ningún caso podrá generar una reducción de impuesto superior al 0,2% de la base imponible determinada sin computar la deducción en trato.</w:t>
      </w:r>
    </w:p>
    <w:p w:rsidR="00EC1D42" w:rsidRPr="00EC1D42" w:rsidRDefault="00EC1D42" w:rsidP="00EC1D42">
      <w:pPr>
        <w:spacing w:before="80" w:after="0" w:line="240" w:lineRule="auto"/>
        <w:ind w:left="105" w:right="105" w:firstLine="105"/>
        <w:jc w:val="both"/>
        <w:rPr>
          <w:rFonts w:ascii="Verdana" w:eastAsia="Times New Roman" w:hAnsi="Verdana"/>
          <w:color w:val="000000"/>
          <w:sz w:val="16"/>
          <w:szCs w:val="16"/>
          <w:lang w:eastAsia="es-AR"/>
        </w:rPr>
      </w:pPr>
      <w:r w:rsidRPr="00EC1D42">
        <w:rPr>
          <w:rFonts w:ascii="Verdana" w:eastAsia="Times New Roman" w:hAnsi="Verdana"/>
          <w:color w:val="000000"/>
          <w:sz w:val="16"/>
          <w:szCs w:val="16"/>
          <w:lang w:eastAsia="es-AR"/>
        </w:rPr>
        <w:t>En caso de corresponder, el monto no deducido en ningún caso generará saldo a favor del contribuyente ni podrá ser trasladado al cómputo de los siguientes anticipos. (art. 51 L. (Catamarca) 5796)</w:t>
      </w:r>
    </w:p>
    <w:p w:rsidR="00EC1D42" w:rsidRPr="00EC1D42" w:rsidRDefault="00EC1D42" w:rsidP="00EC1D42">
      <w:pPr>
        <w:spacing w:after="0" w:line="240" w:lineRule="auto"/>
        <w:ind w:left="105" w:right="105"/>
        <w:jc w:val="center"/>
        <w:rPr>
          <w:rFonts w:ascii="Verdana" w:eastAsia="Times New Roman" w:hAnsi="Verdana"/>
          <w:b/>
          <w:bCs/>
          <w:color w:val="000000"/>
          <w:sz w:val="16"/>
          <w:szCs w:val="16"/>
          <w:lang w:eastAsia="es-AR"/>
        </w:rPr>
      </w:pPr>
      <w:proofErr w:type="gramStart"/>
      <w:r w:rsidRPr="00EC1D42">
        <w:rPr>
          <w:rFonts w:ascii="Verdana" w:eastAsia="Times New Roman" w:hAnsi="Verdana"/>
          <w:b/>
          <w:bCs/>
          <w:color w:val="000000"/>
          <w:sz w:val="16"/>
          <w:szCs w:val="16"/>
          <w:lang w:eastAsia="es-AR"/>
        </w:rPr>
        <w:t>Anexo alícuotas</w:t>
      </w:r>
      <w:proofErr w:type="gramEnd"/>
      <w:r w:rsidRPr="00EC1D42">
        <w:rPr>
          <w:rFonts w:ascii="Verdana" w:eastAsia="Times New Roman" w:hAnsi="Verdana"/>
          <w:b/>
          <w:bCs/>
          <w:color w:val="000000"/>
          <w:sz w:val="16"/>
          <w:szCs w:val="16"/>
          <w:lang w:eastAsia="es-AR"/>
        </w:rPr>
        <w:t xml:space="preserve"> especiales</w:t>
      </w:r>
    </w:p>
    <w:p w:rsidR="00EC1D42" w:rsidRPr="00EC1D42" w:rsidRDefault="00EC1D42" w:rsidP="00EC1D42">
      <w:pPr>
        <w:spacing w:after="0" w:line="240" w:lineRule="auto"/>
        <w:ind w:left="105" w:right="105"/>
        <w:rPr>
          <w:rFonts w:ascii="Verdana" w:eastAsia="Times New Roman" w:hAnsi="Verdana"/>
          <w:color w:val="000000"/>
          <w:sz w:val="16"/>
          <w:szCs w:val="16"/>
          <w:lang w:eastAsia="es-AR"/>
        </w:rPr>
      </w:pPr>
      <w:r w:rsidRPr="00EC1D42">
        <w:rPr>
          <w:rFonts w:ascii="Verdana" w:eastAsia="Times New Roman" w:hAnsi="Verdana"/>
          <w:color w:val="000000"/>
          <w:sz w:val="16"/>
          <w:szCs w:val="16"/>
          <w:lang w:eastAsia="es-AR"/>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043"/>
        <w:gridCol w:w="4924"/>
        <w:gridCol w:w="1007"/>
        <w:gridCol w:w="1007"/>
        <w:gridCol w:w="1007"/>
      </w:tblGrid>
      <w:tr w:rsidR="00EC1D42" w:rsidRPr="00EC1D42" w:rsidTr="00EC1D42">
        <w:trPr>
          <w:trHeight w:val="15"/>
        </w:trPr>
        <w:tc>
          <w:tcPr>
            <w:tcW w:w="3794" w:type="pct"/>
            <w:gridSpan w:val="2"/>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AGRICULTURA, GANADERÍA, CAZA Y SERVICIOS DE APOYO</w:t>
            </w:r>
          </w:p>
        </w:tc>
        <w:tc>
          <w:tcPr>
            <w:tcW w:w="390"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w:t>
            </w:r>
          </w:p>
        </w:tc>
        <w:tc>
          <w:tcPr>
            <w:tcW w:w="402"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w:t>
            </w:r>
          </w:p>
        </w:tc>
        <w:tc>
          <w:tcPr>
            <w:tcW w:w="413"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III</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11111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Cultivo de arroz</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0,75%</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0,75%</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0,75%</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11112</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Cultivo de trigo</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0,75%</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0,75%</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0,75%</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11119</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Cultivo de cereales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 excepto los de uso forrajero</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11121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Cultivo de maíz</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0,75%</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0,75%</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0,75%</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11129</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Cultivo de cereales de uso forrajero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0,75%</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0,75%</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0,75%</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11130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Cultivo de pastos de uso forrajero</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11211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Cultivo de soja</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0,75%</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0,75%</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0,75%</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11291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Cultivo de girasol</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0,75%</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0,75%</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0,75%</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lastRenderedPageBreak/>
              <w:t>11299</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Cultivo de oleaginosas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 excepto soja y girasol</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0,75%</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0,75%</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0,75%</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11310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Cultivo de papa, batata y mandioca</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0,75%</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0,75%</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0,75%</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11321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Cultivo de tomate</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11329</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Cultivo de bulbos, brotes, raíces y hortalizas de fruto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11331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Cultivo de hortalizas de hoja y de otras hortalizas frescas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11341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Cultivo de legumbres frescas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11342</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Cultivo de legumbres secas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11400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Cultivo de tabaco</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11501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Cultivo de algodón</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11509</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Cultivo de plantas para la obtención de fibras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0,75%</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0,75%</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0,75%</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11911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Cultivo de flores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0,75%</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0,75%</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0,75%</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11912</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Cultivo de plantas ornamentales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0,75%</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0,75%</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0,75%</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11990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Cultivos temporales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12110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Cultivo de vid para vinificar</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12121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Cultivo de uva de mesa</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12200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Cultivo de frutas cítricas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12311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Cultivo de manzana y pera</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12319</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Cultivo de frutas de pepita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12320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Cultivo de frutas de carozo</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12410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Cultivo de frutas tropicales y subtropicales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12420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Cultivo de frutas secas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12490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Cultivo de frutas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12510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Cultivo de caña de azúcar</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12591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Cultivo de </w:t>
            </w:r>
            <w:proofErr w:type="spellStart"/>
            <w:r w:rsidRPr="00EC1D42">
              <w:rPr>
                <w:rFonts w:ascii="Verdana" w:eastAsia="Times New Roman" w:hAnsi="Verdana" w:cs="Calibri"/>
                <w:color w:val="000000"/>
                <w:sz w:val="16"/>
                <w:szCs w:val="16"/>
                <w:lang w:eastAsia="es-AR"/>
              </w:rPr>
              <w:t>stevia</w:t>
            </w:r>
            <w:proofErr w:type="spellEnd"/>
            <w:r w:rsidRPr="00EC1D42">
              <w:rPr>
                <w:rFonts w:ascii="Verdana" w:eastAsia="Times New Roman" w:hAnsi="Verdana" w:cs="Calibri"/>
                <w:color w:val="000000"/>
                <w:sz w:val="16"/>
                <w:szCs w:val="16"/>
                <w:lang w:eastAsia="es-AR"/>
              </w:rPr>
              <w:t xml:space="preserve"> </w:t>
            </w:r>
            <w:proofErr w:type="spellStart"/>
            <w:r w:rsidRPr="00EC1D42">
              <w:rPr>
                <w:rFonts w:ascii="Verdana" w:eastAsia="Times New Roman" w:hAnsi="Verdana" w:cs="Calibri"/>
                <w:color w:val="000000"/>
                <w:sz w:val="16"/>
                <w:szCs w:val="16"/>
                <w:lang w:eastAsia="es-AR"/>
              </w:rPr>
              <w:t>rebaudiana</w:t>
            </w:r>
            <w:proofErr w:type="spellEnd"/>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12599</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Cultivo de plantas sacaríferas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0,75%</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0,75%</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0,75%</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12601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Cultivo de </w:t>
            </w:r>
            <w:proofErr w:type="spellStart"/>
            <w:r w:rsidRPr="00EC1D42">
              <w:rPr>
                <w:rFonts w:ascii="Verdana" w:eastAsia="Times New Roman" w:hAnsi="Verdana" w:cs="Calibri"/>
                <w:color w:val="000000"/>
                <w:sz w:val="16"/>
                <w:szCs w:val="16"/>
                <w:lang w:eastAsia="es-AR"/>
              </w:rPr>
              <w:t>jatropha</w:t>
            </w:r>
            <w:proofErr w:type="spellEnd"/>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0,75%</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0,75%</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0,75%</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12609</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Cultivo de frutos oleaginosos excepto </w:t>
            </w:r>
            <w:proofErr w:type="spellStart"/>
            <w:r w:rsidRPr="00EC1D42">
              <w:rPr>
                <w:rFonts w:ascii="Verdana" w:eastAsia="Times New Roman" w:hAnsi="Verdana" w:cs="Calibri"/>
                <w:color w:val="000000"/>
                <w:sz w:val="16"/>
                <w:szCs w:val="16"/>
                <w:lang w:eastAsia="es-AR"/>
              </w:rPr>
              <w:t>jatropha</w:t>
            </w:r>
            <w:proofErr w:type="spellEnd"/>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0,75%</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0,75%</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0,75%</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12701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Cultivo de yerba mate</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12709</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Cultivo de té y otras plantas cuyas hojas se utilizan para preparar infusiones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12800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Cultivo de especias y de plantas aromáticas y medicinales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0,75%</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0,75%</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0,75%</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12900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Cultivos perennes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13011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Producción de semillas híbridas de cereales y oleaginosas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0,75%</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0,75%</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0,75%</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13012</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Producción de semillas varietales o </w:t>
            </w:r>
            <w:proofErr w:type="spellStart"/>
            <w:r w:rsidRPr="00EC1D42">
              <w:rPr>
                <w:rFonts w:ascii="Verdana" w:eastAsia="Times New Roman" w:hAnsi="Verdana" w:cs="Calibri"/>
                <w:color w:val="000000"/>
                <w:sz w:val="16"/>
                <w:szCs w:val="16"/>
                <w:lang w:eastAsia="es-AR"/>
              </w:rPr>
              <w:t>autofecundadas</w:t>
            </w:r>
            <w:proofErr w:type="spellEnd"/>
            <w:r w:rsidRPr="00EC1D42">
              <w:rPr>
                <w:rFonts w:ascii="Verdana" w:eastAsia="Times New Roman" w:hAnsi="Verdana" w:cs="Calibri"/>
                <w:color w:val="000000"/>
                <w:sz w:val="16"/>
                <w:szCs w:val="16"/>
                <w:lang w:eastAsia="es-AR"/>
              </w:rPr>
              <w:t xml:space="preserve"> de cereales, oleaginosas, y forrajeras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0,75%</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0,75%</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0,75%</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13013</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Producción de semillas de hortalizas y legumbres, flores y plantas ornamentales y árboles frutales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0,75%</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0,75%</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0,75%</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13019</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Producción de semillas de cultivos agrícolas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13020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Producción de otras formas de propagación de cultivos agrícolas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14113</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Cría de ganado bovino, excepto la realizada en cabañas y para la producción de leche</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14114</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Invernada de ganado bovino excepto el engorde en cotrales (</w:t>
            </w:r>
            <w:proofErr w:type="spellStart"/>
            <w:r w:rsidRPr="00EC1D42">
              <w:rPr>
                <w:rFonts w:ascii="Verdana" w:eastAsia="Times New Roman" w:hAnsi="Verdana" w:cs="Calibri"/>
                <w:color w:val="000000"/>
                <w:sz w:val="16"/>
                <w:szCs w:val="16"/>
                <w:lang w:eastAsia="es-AR"/>
              </w:rPr>
              <w:t>Feed</w:t>
            </w:r>
            <w:proofErr w:type="spellEnd"/>
            <w:r w:rsidRPr="00EC1D42">
              <w:rPr>
                <w:rFonts w:ascii="Verdana" w:eastAsia="Times New Roman" w:hAnsi="Verdana" w:cs="Calibri"/>
                <w:color w:val="000000"/>
                <w:sz w:val="16"/>
                <w:szCs w:val="16"/>
                <w:lang w:eastAsia="es-AR"/>
              </w:rPr>
              <w:t>-Lot)</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14115</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Engorde en corrales (</w:t>
            </w:r>
            <w:proofErr w:type="spellStart"/>
            <w:r w:rsidRPr="00EC1D42">
              <w:rPr>
                <w:rFonts w:ascii="Verdana" w:eastAsia="Times New Roman" w:hAnsi="Verdana" w:cs="Calibri"/>
                <w:color w:val="000000"/>
                <w:sz w:val="16"/>
                <w:szCs w:val="16"/>
                <w:lang w:eastAsia="es-AR"/>
              </w:rPr>
              <w:t>Feed</w:t>
            </w:r>
            <w:proofErr w:type="spellEnd"/>
            <w:r w:rsidRPr="00EC1D42">
              <w:rPr>
                <w:rFonts w:ascii="Verdana" w:eastAsia="Times New Roman" w:hAnsi="Verdana" w:cs="Calibri"/>
                <w:color w:val="000000"/>
                <w:sz w:val="16"/>
                <w:szCs w:val="16"/>
                <w:lang w:eastAsia="es-AR"/>
              </w:rPr>
              <w:t>-Lot)</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0.75%</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0.75%</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0.75%</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14121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Cría de ganado bovino realizada en cabañas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14211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Cría de ganado equino, excepto la realizada en </w:t>
            </w:r>
            <w:proofErr w:type="spellStart"/>
            <w:r w:rsidRPr="00EC1D42">
              <w:rPr>
                <w:rFonts w:ascii="Verdana" w:eastAsia="Times New Roman" w:hAnsi="Verdana" w:cs="Calibri"/>
                <w:color w:val="000000"/>
                <w:sz w:val="16"/>
                <w:szCs w:val="16"/>
                <w:lang w:eastAsia="es-AR"/>
              </w:rPr>
              <w:t>haras</w:t>
            </w:r>
            <w:proofErr w:type="spellEnd"/>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14221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Cría de ganado equino realizada en </w:t>
            </w:r>
            <w:proofErr w:type="spellStart"/>
            <w:r w:rsidRPr="00EC1D42">
              <w:rPr>
                <w:rFonts w:ascii="Verdana" w:eastAsia="Times New Roman" w:hAnsi="Verdana" w:cs="Calibri"/>
                <w:color w:val="000000"/>
                <w:sz w:val="16"/>
                <w:szCs w:val="16"/>
                <w:lang w:eastAsia="es-AR"/>
              </w:rPr>
              <w:t>haras</w:t>
            </w:r>
            <w:proofErr w:type="spellEnd"/>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14300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Cría de camélidos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14410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Cría de ganado ovino -excepto en cabañas y para la producción de lana y leche-</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14420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Cría de ganado ovino realizada en cabañas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14430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Cría de ganado caprino -excepto la realizada en cabañas y para producción de pelos y de leche-</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14440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Cría de ganado caprino realizada en cabañas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14510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Cría de ganado porcino, excepto la realizada en cabañas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14520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Cría de ganado porcino realizado en cabañas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14610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Producción de leche bovina</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14620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Producción de leche de oveja y de cabra</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14710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Producción de lana y pelo de oveja y cabra (cruda)</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14720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Producción de pelos de ganado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14810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Cría de aves de corral, excepto para la producción de huevos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14820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Producción de huevos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14910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Apicultura</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14920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Cunicultura</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14930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Cría de animales </w:t>
            </w:r>
            <w:proofErr w:type="spellStart"/>
            <w:r w:rsidRPr="00EC1D42">
              <w:rPr>
                <w:rFonts w:ascii="Verdana" w:eastAsia="Times New Roman" w:hAnsi="Verdana" w:cs="Calibri"/>
                <w:color w:val="000000"/>
                <w:sz w:val="16"/>
                <w:szCs w:val="16"/>
                <w:lang w:eastAsia="es-AR"/>
              </w:rPr>
              <w:t>pelíferos</w:t>
            </w:r>
            <w:proofErr w:type="spellEnd"/>
            <w:r w:rsidRPr="00EC1D42">
              <w:rPr>
                <w:rFonts w:ascii="Verdana" w:eastAsia="Times New Roman" w:hAnsi="Verdana" w:cs="Calibri"/>
                <w:color w:val="000000"/>
                <w:sz w:val="16"/>
                <w:szCs w:val="16"/>
                <w:lang w:eastAsia="es-AR"/>
              </w:rPr>
              <w:t>, pilíferos y plumíferos, excepto de las especies ganaderas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14990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Cría de animales y obtención de productos de origen animal,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16111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Servicios de labranza, siembra, </w:t>
            </w:r>
            <w:proofErr w:type="spellStart"/>
            <w:r w:rsidRPr="00EC1D42">
              <w:rPr>
                <w:rFonts w:ascii="Verdana" w:eastAsia="Times New Roman" w:hAnsi="Verdana" w:cs="Calibri"/>
                <w:color w:val="000000"/>
                <w:sz w:val="16"/>
                <w:szCs w:val="16"/>
                <w:lang w:eastAsia="es-AR"/>
              </w:rPr>
              <w:t>transplante</w:t>
            </w:r>
            <w:proofErr w:type="spellEnd"/>
            <w:r w:rsidRPr="00EC1D42">
              <w:rPr>
                <w:rFonts w:ascii="Verdana" w:eastAsia="Times New Roman" w:hAnsi="Verdana" w:cs="Calibri"/>
                <w:color w:val="000000"/>
                <w:sz w:val="16"/>
                <w:szCs w:val="16"/>
                <w:lang w:eastAsia="es-AR"/>
              </w:rPr>
              <w:t xml:space="preserve"> y cuidados culturales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16112</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pulverización, desinfección y fumigación terrestre</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16113</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pulverización, desinfección y fumigación aérea</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16119</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Servicios de maquinaria agrícola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 excepto los de cosecha mecánica</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16120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cosecha mecánica</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16130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contratistas de mano de obra agrícola</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16141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frío y refrigerado</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16149</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Otros servicios de post cosecha</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16150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procesamiento de semillas para su siembra</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16190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Servicios de apoyo agrícolas </w:t>
            </w:r>
            <w:proofErr w:type="spellStart"/>
            <w:r w:rsidRPr="00EC1D42">
              <w:rPr>
                <w:rFonts w:ascii="Verdana" w:eastAsia="Times New Roman" w:hAnsi="Verdana" w:cs="Calibri"/>
                <w:color w:val="000000"/>
                <w:sz w:val="16"/>
                <w:szCs w:val="16"/>
                <w:lang w:eastAsia="es-AR"/>
              </w:rPr>
              <w:t>n.c.p</w:t>
            </w:r>
            <w:proofErr w:type="spellEnd"/>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16210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Inseminación artificial y servicios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 para mejorar la reproducción de los animales y el rendimiento de sus productos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16220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contratistas de mano de obra pecuaria</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16230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esquila de animales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16291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para el control de plagas, baños parasiticidas, etc.</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16292</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Albergue y cuidado de animales de terceros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16299</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Servicios de apoyo pecuarios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17010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Caza y repoblación de animales de caza</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17020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apoyo para la caza</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3794" w:type="pct"/>
            <w:gridSpan w:val="2"/>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SILVICULTURA, EXTRACCIÓN DE PRODUCTOS FORESTALES Y SERVICIOS DE APOYO</w:t>
            </w:r>
          </w:p>
        </w:tc>
        <w:tc>
          <w:tcPr>
            <w:tcW w:w="390"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w:t>
            </w:r>
          </w:p>
        </w:tc>
        <w:tc>
          <w:tcPr>
            <w:tcW w:w="402"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w:t>
            </w:r>
          </w:p>
        </w:tc>
        <w:tc>
          <w:tcPr>
            <w:tcW w:w="413"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III</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21010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Plantación de bosques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21020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Repoblación y conservación de bosques nativos y zonas forestadas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21030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Explotación de viveros forestales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22010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Extracción de productos forestales de bosques cultivados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22020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Extracción de productos forestales de bosques nativos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24010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forestales para la extracción de madera</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24020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forestales excepto los servicios para la extracción de madera</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3794" w:type="pct"/>
            <w:gridSpan w:val="2"/>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PESCA, ACUICULTURA Y SERVICIOS DE APOYO</w:t>
            </w:r>
          </w:p>
        </w:tc>
        <w:tc>
          <w:tcPr>
            <w:tcW w:w="390"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w:t>
            </w:r>
          </w:p>
        </w:tc>
        <w:tc>
          <w:tcPr>
            <w:tcW w:w="402"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w:t>
            </w:r>
          </w:p>
        </w:tc>
        <w:tc>
          <w:tcPr>
            <w:tcW w:w="413"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III</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31110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Pesca de organismos marinos; excepto cuando es realizada en buques procesadores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31120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Pesca y elaboración de productos marinos realizada a bordo de buques procesadores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31130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Recolección de organismos marinos excepto peces, crustáceos y moluscos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31200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Pesca continental: fluvial y lacustre</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31300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apoyo para la pesca</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32000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Explotación de criaderos de peces, granjas piscícolas y otros frutos acuáticos (acuicultura)</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r>
      <w:tr w:rsidR="00EC1D42" w:rsidRPr="00EC1D42" w:rsidTr="00EC1D42">
        <w:trPr>
          <w:trHeight w:val="15"/>
        </w:trPr>
        <w:tc>
          <w:tcPr>
            <w:tcW w:w="3794" w:type="pct"/>
            <w:gridSpan w:val="2"/>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EXTRACCIÓN DE CARBÓN Y LIGNITO</w:t>
            </w:r>
          </w:p>
        </w:tc>
        <w:tc>
          <w:tcPr>
            <w:tcW w:w="390"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w:t>
            </w:r>
          </w:p>
        </w:tc>
        <w:tc>
          <w:tcPr>
            <w:tcW w:w="402"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w:t>
            </w:r>
          </w:p>
        </w:tc>
        <w:tc>
          <w:tcPr>
            <w:tcW w:w="413"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III</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51000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Extracción y aglomeración de carbón</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0,75%</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0,75%</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0,75%</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52000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Extracción y aglomeración de lignito</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0,75%</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0,75%</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0,75%</w:t>
            </w:r>
          </w:p>
        </w:tc>
      </w:tr>
      <w:tr w:rsidR="00EC1D42" w:rsidRPr="00EC1D42" w:rsidTr="00EC1D42">
        <w:trPr>
          <w:trHeight w:val="15"/>
        </w:trPr>
        <w:tc>
          <w:tcPr>
            <w:tcW w:w="3794" w:type="pct"/>
            <w:gridSpan w:val="2"/>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EXTRACCIÓN DE PETRÓLEO CRUDO Y GAS NATURAL</w:t>
            </w:r>
          </w:p>
        </w:tc>
        <w:tc>
          <w:tcPr>
            <w:tcW w:w="390"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w:t>
            </w:r>
          </w:p>
        </w:tc>
        <w:tc>
          <w:tcPr>
            <w:tcW w:w="402"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w:t>
            </w:r>
          </w:p>
        </w:tc>
        <w:tc>
          <w:tcPr>
            <w:tcW w:w="413"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III</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61000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Extracción de petróleo crudo</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1,33%</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1,73%</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2,13%</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62000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Extracción de gas natural</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1,33%</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1,73%</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2,13%</w:t>
            </w:r>
          </w:p>
        </w:tc>
      </w:tr>
      <w:tr w:rsidR="00EC1D42" w:rsidRPr="00EC1D42" w:rsidTr="00EC1D42">
        <w:trPr>
          <w:trHeight w:val="15"/>
        </w:trPr>
        <w:tc>
          <w:tcPr>
            <w:tcW w:w="3794" w:type="pct"/>
            <w:gridSpan w:val="2"/>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EXTRACCIÓN DE MINERALES METALÍFEROS</w:t>
            </w:r>
          </w:p>
        </w:tc>
        <w:tc>
          <w:tcPr>
            <w:tcW w:w="390"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w:t>
            </w:r>
          </w:p>
        </w:tc>
        <w:tc>
          <w:tcPr>
            <w:tcW w:w="402"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w:t>
            </w:r>
          </w:p>
        </w:tc>
        <w:tc>
          <w:tcPr>
            <w:tcW w:w="413"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III</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71000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Extracción de minerales de hierro</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0,75%</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0,75%</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0,75%</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72100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Extracción de minerales y concentrados de uranio y torio</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0,75%</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0,75%</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0,75%</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72910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Extracción de metales preciosos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0,75%</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0,75%</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0,75%</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72990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Extracción de minerales metalíferos no ferrosos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 excepto minerales de uranio y torio</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0,75%</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0,75%</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0,75%</w:t>
            </w:r>
          </w:p>
        </w:tc>
      </w:tr>
      <w:tr w:rsidR="00EC1D42" w:rsidRPr="00EC1D42" w:rsidTr="00EC1D42">
        <w:trPr>
          <w:trHeight w:val="15"/>
        </w:trPr>
        <w:tc>
          <w:tcPr>
            <w:tcW w:w="3794" w:type="pct"/>
            <w:gridSpan w:val="2"/>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EXPLOTACIÓN DE MINAS Y CANTERAS N.CP.</w:t>
            </w:r>
          </w:p>
        </w:tc>
        <w:tc>
          <w:tcPr>
            <w:tcW w:w="390"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w:t>
            </w:r>
          </w:p>
        </w:tc>
        <w:tc>
          <w:tcPr>
            <w:tcW w:w="402"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w:t>
            </w:r>
          </w:p>
        </w:tc>
        <w:tc>
          <w:tcPr>
            <w:tcW w:w="413"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III</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81100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Extracción de rocas ornamentales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0,75%</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0,75%</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0,75%</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81200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Extracción de piedra caliza y yeso</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0,75%</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0,75%</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0,75%</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81300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Extracción de arenas, canto rodado y triturados pétreos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0,75%</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0,75%</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0,75%</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81400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Extracción de arcilla y caolín</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0,75%</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0,75%</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0,75%</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89110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Extracción de minerales para la fabricación de abonos excepto turba</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0,75%</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0,75%</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0,75%</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89120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Extracción de minerales para la fabricación de productos químicos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0,75%</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0,75%</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0,75%</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89200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Extracción y aglomeración de turba</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0,75%</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0,75%</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0,75%</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89300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Extracción de sal</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0,75%</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0,75%</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0,75%</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89900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Explotación de minas y canteras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0,75%</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0,75%</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0,75%</w:t>
            </w:r>
          </w:p>
        </w:tc>
      </w:tr>
      <w:tr w:rsidR="00EC1D42" w:rsidRPr="00EC1D42" w:rsidTr="00EC1D42">
        <w:trPr>
          <w:trHeight w:val="15"/>
        </w:trPr>
        <w:tc>
          <w:tcPr>
            <w:tcW w:w="3794" w:type="pct"/>
            <w:gridSpan w:val="2"/>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SERVICIOS DE APOYO PARA LA MINERÍA</w:t>
            </w:r>
          </w:p>
        </w:tc>
        <w:tc>
          <w:tcPr>
            <w:tcW w:w="390"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w:t>
            </w:r>
          </w:p>
        </w:tc>
        <w:tc>
          <w:tcPr>
            <w:tcW w:w="402"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w:t>
            </w:r>
          </w:p>
        </w:tc>
        <w:tc>
          <w:tcPr>
            <w:tcW w:w="413"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III</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91001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Actividades de servicios y construcción previas a la perforación de pozos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91002</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Actividades de servicios y construcción durante la perforación de pozos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91003</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Actividades de servicios y construcción posteriores a la perforación de pozos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91009</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Actividades de servicios relacionadas con la extracción de petróleo y gas, no clasificados en otra parte</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99000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apoyo para la minería, excepto para la extracción de petróleo y gas natural</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3794" w:type="pct"/>
            <w:gridSpan w:val="2"/>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ELABORACIÓN DE PRODUCTOS ALIMENTICIOS</w:t>
            </w:r>
          </w:p>
        </w:tc>
        <w:tc>
          <w:tcPr>
            <w:tcW w:w="390"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w:t>
            </w:r>
          </w:p>
        </w:tc>
        <w:tc>
          <w:tcPr>
            <w:tcW w:w="402"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w:t>
            </w:r>
          </w:p>
        </w:tc>
        <w:tc>
          <w:tcPr>
            <w:tcW w:w="413"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III</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101011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Matanza de ganado bovino</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101012</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Procesamiento de carne de ganado bovino</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101013</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Saladero y peladero de cueros de ganado bovino</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101020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Producción y procesamiento de carne de aves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101030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Elaboración de fiambres y embutidos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101040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Matanza de ganado excepto el bovino y procesamiento de su carne</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101091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Fabricación de aceites y grasas de origen animal</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101099</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Matanza de animales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 xml:space="preserve">. y procesamiento de su carne; elaboración de subproductos cárnicos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102001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Elaboración de pescados de mar, crustáceos y productos marinos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102002</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Elaboración de pescados de ríos y lagunas y otros productos fluviales y lacustres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102003</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Fabricación de aceites, grasas, harinas y productos a base de pescados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103011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Preparación de conservas de frutas, hortalizas y legumbres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103012</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Elaboración y envasado de dulces, mermeladas y jaleas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103020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Elaboración de jugos naturales y sus concentrados, de frutas, hortalizas y legumbres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103030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Elaboración de frutas, hortalizas y legumbres congeladas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103091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Elaboración de hortalizas y legumbres deshidratadas o desecadas; preparación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 de hortalizas y legumbres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103099</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Elaboración de frutas deshidratadas o desecadas; preparación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 de frutas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104011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Elaboración de aceites y grasas vegetales sin refinar</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104012</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Elaboración de aceite de oliva</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104013</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Elaboración de aceites y grasas vegetales refinados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104020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Elaboración de margarinas y grasas vegetales comestibles similares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105010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Elaboración de leches y productos lácteos deshidratados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105020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Elaboración de quesos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105030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Elaboración industrial de helados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105090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Elaboración de productos lácteos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106110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Molienda de trigo</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106120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Preparación de arroz</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106131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Elaboración de alimentos a base de cereales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106139</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Preparación y molienda de legumbres y cereales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 excepto trigo y arroz y molienda húmeda de maíz</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106200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Elaboración de almidones y productos derivados del almidón; molienda húmeda de maíz</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107110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Elaboración de galletitas y bizcochos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107121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Elaboración industrial de productos de panadería, excepto galletitas y bizcochos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107129</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Elaboración de productos de panadería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107200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Elaboración de azúcar</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107301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Elaboración de cacao y chocolate</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107309</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Elaboración de productos de confitería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107410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Elaboración de pastas alimentarias frescas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107420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Elaboración de pastas alimentarias secas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107500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Elaboración de comidas preparadas para reventa</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107911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Tostado, torrado y molienda de café</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107912</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Elaboración y molienda de hierbas aromáticas y especias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107920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Preparación de hojas de té</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107931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Molienda de yerba mate</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107939</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Elaboración de yerba mate</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107991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Elaboración de extractos, jarabes y concentrados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107992</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Elaboración de vinagres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107999</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Elaboración de productos alimenticios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108000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Elaboración de alimentos preparados para animales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109000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industriales para la elaboración de alimentos y bebidas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3794" w:type="pct"/>
            <w:gridSpan w:val="2"/>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ELABORACIÓN DE BEBIDAS</w:t>
            </w:r>
          </w:p>
        </w:tc>
        <w:tc>
          <w:tcPr>
            <w:tcW w:w="390"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w:t>
            </w:r>
          </w:p>
        </w:tc>
        <w:tc>
          <w:tcPr>
            <w:tcW w:w="402"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w:t>
            </w:r>
          </w:p>
        </w:tc>
        <w:tc>
          <w:tcPr>
            <w:tcW w:w="413"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III</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110100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Destilación, rectificación y mezcla de bebidas espiritosas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110211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Elaboración de mosto</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110212</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Elaboración de vinos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110290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Elaboración de sidra y otras bebidas alcohólicas fermentadas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110300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Elaboración de cerveza, bebidas malteadas y malta</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110411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Embotellado de aguas naturales y minerales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110412</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Fabricación de sodas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110420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Elaboración de bebidas gaseosas, excepto sodas y aguas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110491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Elaboración de hielo</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110492</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Elaboración de bebidas no alcohólicas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3794" w:type="pct"/>
            <w:gridSpan w:val="2"/>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ELABORACIÓN DE PRODUCTOS DE TABACO</w:t>
            </w:r>
          </w:p>
        </w:tc>
        <w:tc>
          <w:tcPr>
            <w:tcW w:w="390"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w:t>
            </w:r>
          </w:p>
        </w:tc>
        <w:tc>
          <w:tcPr>
            <w:tcW w:w="402"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w:t>
            </w:r>
          </w:p>
        </w:tc>
        <w:tc>
          <w:tcPr>
            <w:tcW w:w="413"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III</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120010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Preparación de hojas de tabaco</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120091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Elaboración de cigarrillos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120099</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Elaboración de productos de tabaco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3794" w:type="pct"/>
            <w:gridSpan w:val="2"/>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FABRICACIÓN DE PRODUCTOS TEXTILES</w:t>
            </w:r>
          </w:p>
        </w:tc>
        <w:tc>
          <w:tcPr>
            <w:tcW w:w="390"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w:t>
            </w:r>
          </w:p>
        </w:tc>
        <w:tc>
          <w:tcPr>
            <w:tcW w:w="402"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w:t>
            </w:r>
          </w:p>
        </w:tc>
        <w:tc>
          <w:tcPr>
            <w:tcW w:w="413"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III</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131110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Preparación de fibras textiles vegetales; desmotado de algodón</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131120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Preparación de fibras animales de uso textil</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131131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Fabricación de hilados textiles de lana, pelos y sus mezclas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131132</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Fabricación de hilados textiles de algodón y sus mezclas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131139</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Fabricación de hilados textiles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 excepto de lana y de algodón</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131201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Fabricación de tejidos (telas) planos de lana y sus mezclas, incluye hilanderías y tejedurías integradas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131202</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Fabricación de tejidos (telas) planos de algodón y sus mezclas, incluye hilanderías y tejedurías integradas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131209</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Fabricación de tejidos (telas) planos de fibras textiles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 incluye hilanderías y tejedurías integradas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131300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Acabado de productos textiles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139100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Fabricación de tejidos de punto</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139201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Fabricación de frazadas, mantas, ponchos, colchas, cobertores, etc.</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139202</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Fabricación de ropa de cama y mantelería</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139203</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Fabricación de artículos de lona y sucedáneos de lona</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139204</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Fabricación de bolsas de materiales textiles para productos a granel</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139209</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Fabricación de artículos confeccionados de materiales textiles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 excepto prendas de vestir</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139300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Fabricación de tapices y alfombras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139400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Fabricación de cuerdas, cordeles, bramantes y redes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139900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Fabricación de productos textiles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3794" w:type="pct"/>
            <w:gridSpan w:val="2"/>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CONFECCIÓN DE PRENDAS DE VESTIR; TERMINACIÓN Y TEÑIDO DE PIELES</w:t>
            </w:r>
          </w:p>
        </w:tc>
        <w:tc>
          <w:tcPr>
            <w:tcW w:w="390"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w:t>
            </w:r>
          </w:p>
        </w:tc>
        <w:tc>
          <w:tcPr>
            <w:tcW w:w="402"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w:t>
            </w:r>
          </w:p>
        </w:tc>
        <w:tc>
          <w:tcPr>
            <w:tcW w:w="413"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III</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141110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Confección de ropa interior, prendas para dormir y para la playa</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141120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Confección de ropa de trabajo, uniformes y guardapolvos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141130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Confección de prendas de vestir para bebés y niños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141140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Confección de prendas deportivas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141191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Fabricación de accesorios de vestir excepto de cuero</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141199</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Confección de prendas de vestir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 excepto prendas de piel, cuero y de punto</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141201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Fabricación de accesorios de vestir de cuero</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141202</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Confección de prendas de vestir de cuero</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142000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Terminación y teñido de pieles; fabricación de artículos de piel</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143010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Fabricación de medias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143020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Fabricación de prendas de vestir y artículos similares de punto</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149000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industriales para la industria confeccionista</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3794" w:type="pct"/>
            <w:gridSpan w:val="2"/>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CURTIDO Y TERMINACIÓN DE CUEROS; FABRICACIÓN DE ARTÍCULOS DE MARROQUINERÍA, TALABARTERÍA Y CALZADO Y DE SUS PARTES</w:t>
            </w:r>
          </w:p>
        </w:tc>
        <w:tc>
          <w:tcPr>
            <w:tcW w:w="390"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w:t>
            </w:r>
          </w:p>
        </w:tc>
        <w:tc>
          <w:tcPr>
            <w:tcW w:w="402"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w:t>
            </w:r>
          </w:p>
        </w:tc>
        <w:tc>
          <w:tcPr>
            <w:tcW w:w="413"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III</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151100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Curtido y terminación de cueros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151200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Fabricación de maletas, bolsos de mano y similares, artículos de talabartería y artículos de cuero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152011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Fabricación de calzado de cuero, excepto calzado deportivo y ortopédico</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152021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Fabricación de calzado de materiales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 excepto calzado deportivo y ortopédico</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152031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Fabricación de calzado deportivo</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152040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Fabricación de partes de calzado</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3794" w:type="pct"/>
            <w:gridSpan w:val="2"/>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PRODUCCIÓN DE MADERA Y FABRICACIÓN DE PRODUCTOS DE MADERA Y CORCHO, EXCEPTO MUEBLES; FABRICACIÓN DE ARTÍCULOS DE PAJA Y DE MATERIALES TRENZABLES</w:t>
            </w:r>
          </w:p>
        </w:tc>
        <w:tc>
          <w:tcPr>
            <w:tcW w:w="390"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w:t>
            </w:r>
          </w:p>
        </w:tc>
        <w:tc>
          <w:tcPr>
            <w:tcW w:w="402"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w:t>
            </w:r>
          </w:p>
        </w:tc>
        <w:tc>
          <w:tcPr>
            <w:tcW w:w="413"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III</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161001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Aserrado y cepillado de madera nativa</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161002</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Aserrado y cepillado de madera implantada</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162100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Fabricación de hojas de madera para enchapado; fabricación de tableros contrachapados; tableros laminados; tableros de partículas y tableros y paneles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162201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Fabricación de aberturas y estructuras de madera para la construcción</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162202</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Fabricación de viviendas prefabricadas de madera</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162300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Fabricación de recipientes de madera</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162901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Fabricación de ataúdes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162902</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Fabricación de artículos de madera en tornerías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162903</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Fabricación de productos de corcho</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162909</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Fabricación de productos de madera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 xml:space="preserve">; fabricación de artículos de paja y materiales </w:t>
            </w:r>
            <w:proofErr w:type="spellStart"/>
            <w:r w:rsidRPr="00EC1D42">
              <w:rPr>
                <w:rFonts w:ascii="Verdana" w:eastAsia="Times New Roman" w:hAnsi="Verdana" w:cs="Calibri"/>
                <w:color w:val="000000"/>
                <w:sz w:val="16"/>
                <w:szCs w:val="16"/>
                <w:lang w:eastAsia="es-AR"/>
              </w:rPr>
              <w:t>trenzables</w:t>
            </w:r>
            <w:proofErr w:type="spellEnd"/>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3794" w:type="pct"/>
            <w:gridSpan w:val="2"/>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FABRICACIÓN DE PAPEL Y DE PRODUCTOS DE PAPEL</w:t>
            </w:r>
          </w:p>
        </w:tc>
        <w:tc>
          <w:tcPr>
            <w:tcW w:w="390"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w:t>
            </w:r>
          </w:p>
        </w:tc>
        <w:tc>
          <w:tcPr>
            <w:tcW w:w="402"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w:t>
            </w:r>
          </w:p>
        </w:tc>
        <w:tc>
          <w:tcPr>
            <w:tcW w:w="413"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III</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170101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Fabricación de pasta de madera</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170102</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Fabricación de papel y cartón excepto envases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1,95%</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2,40%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170201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Fabricación de papel ondulado y envases de papel</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1,95%</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2,40%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170202</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Fabricación de cartón ondulado y envases de cartón</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1,95%</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2,40%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170910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Fabricación de artículos de papel y cartón de uso doméstico e higiénico sanitario</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1,95%</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2,40%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170990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Fabricación de artículos de papel y cartón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1,95%</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2,40%</w:t>
            </w:r>
          </w:p>
        </w:tc>
      </w:tr>
      <w:tr w:rsidR="00EC1D42" w:rsidRPr="00EC1D42" w:rsidTr="00EC1D42">
        <w:trPr>
          <w:trHeight w:val="15"/>
        </w:trPr>
        <w:tc>
          <w:tcPr>
            <w:tcW w:w="3794" w:type="pct"/>
            <w:gridSpan w:val="2"/>
            <w:tcBorders>
              <w:top w:val="single" w:sz="6" w:space="0" w:color="000000"/>
              <w:left w:val="single" w:sz="6" w:space="0" w:color="000000"/>
              <w:bottom w:val="single" w:sz="6" w:space="0" w:color="000000"/>
              <w:right w:val="single" w:sz="12"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IMPRESIÓN Y REPRODUCCIÓN DE GRABACIONES</w:t>
            </w:r>
          </w:p>
        </w:tc>
        <w:tc>
          <w:tcPr>
            <w:tcW w:w="390" w:type="pct"/>
            <w:tcBorders>
              <w:top w:val="single" w:sz="6" w:space="0" w:color="000000"/>
              <w:left w:val="single" w:sz="12"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w:t>
            </w:r>
          </w:p>
        </w:tc>
        <w:tc>
          <w:tcPr>
            <w:tcW w:w="402"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w:t>
            </w:r>
          </w:p>
        </w:tc>
        <w:tc>
          <w:tcPr>
            <w:tcW w:w="413"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III</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181101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Impresión de diarios y revistas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181109</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Impresión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 excepto de diarios y revistas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181200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relacionados con la impresión</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182000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Reproducción de grabaciones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3794" w:type="pct"/>
            <w:gridSpan w:val="2"/>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FABRICACIÓN DE COQUE Y PRODUCTOS DE LA REFINACIÓN DEL PETRÓLEO</w:t>
            </w:r>
          </w:p>
        </w:tc>
        <w:tc>
          <w:tcPr>
            <w:tcW w:w="390"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w:t>
            </w:r>
          </w:p>
        </w:tc>
        <w:tc>
          <w:tcPr>
            <w:tcW w:w="402"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w:t>
            </w:r>
          </w:p>
        </w:tc>
        <w:tc>
          <w:tcPr>
            <w:tcW w:w="413"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III</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191000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Fabricación de productos de hornos de coque</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192001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Fabricación de productos de la refinación del petróleo</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192002</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Refinación del petróleo -Ley Nacional N° 23966-</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3794" w:type="pct"/>
            <w:gridSpan w:val="2"/>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FABRICACIÓN DE SUSTANCIAS Y PRODUCTOS QUÍMICOS</w:t>
            </w:r>
          </w:p>
        </w:tc>
        <w:tc>
          <w:tcPr>
            <w:tcW w:w="390"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w:t>
            </w:r>
          </w:p>
        </w:tc>
        <w:tc>
          <w:tcPr>
            <w:tcW w:w="402"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w:t>
            </w:r>
          </w:p>
        </w:tc>
        <w:tc>
          <w:tcPr>
            <w:tcW w:w="413"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III</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201110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Fabricación de gases industriales y medicinales comprimidos o licuados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201120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Fabricación de curtientes naturales y sintéticos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201130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Fabricación de materias colorantes básicas, excepto pigmentos preparados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201140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Fabricación de combustible nuclear, sustancias y materiales radiactivos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201180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Fabricación de materias químicas inorgánicas básicas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201191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Producción e industrialización de metanol</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201199</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Fabricación de materias químicas orgánicas básicas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201210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Fabricación de alcohol</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201220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Fabricación de biocombustibles excepto alcohol</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201300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Fabricación de abonos y compuestos de nitrógeno</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201401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Fabricación de resinas y cauchos sintéticos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201409</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Fabricación de materias plásticas en formas primarias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202101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Fabricación de insecticidas, plaguicidas y productos químicos de uso agropecuario</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202200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Fabricación de pinturas, barnices y productos de revestimiento similares, tintas de imprenta y masillas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202311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Fabricación de preparados para limpieza, pulido y saneamiento</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202312</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Fabricación de jabones y detergentes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202320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Fabricación de cosméticos, perfumes y productos de higiene y tocador</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202906</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Fabricación de explosivos y productos de pirotecnia</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202907</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Fabricación de colas, adhesivos, aprestos y cementos excepto los odontológicos obtenidos de sustancias minerales y vegetales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202908</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Fabricación de productos químicos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203000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Fabricación de fibras manufacturadas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204000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industriales para la fabricación de sustancias y productos químicos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3794" w:type="pct"/>
            <w:gridSpan w:val="2"/>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FABRICACIÓN DE PRODUCTOS FARMACÉUTICOS. SUSTANCIAS QUÍMICAS MEDICINALES Y PRODUCTOS BOTÁNICOS DE USO FARMACÉUTICO</w:t>
            </w:r>
          </w:p>
        </w:tc>
        <w:tc>
          <w:tcPr>
            <w:tcW w:w="390"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w:t>
            </w:r>
          </w:p>
        </w:tc>
        <w:tc>
          <w:tcPr>
            <w:tcW w:w="402"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w:t>
            </w:r>
          </w:p>
        </w:tc>
        <w:tc>
          <w:tcPr>
            <w:tcW w:w="413"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III</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210010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Fabricación de medicamentos de uso humano y productos farmacéuticos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210020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Fabricación de medicamentos de uso veterinario</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210030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Fabricación de sustancias químicas para la elaboración de medicamentos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210090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Fabricación de productos de laboratorio y productos botánicos de uso farmacéutico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3794" w:type="pct"/>
            <w:gridSpan w:val="2"/>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FABRICACIÓN DE PRODUCTOS DE CAUCHO Y PLÁSTICO</w:t>
            </w:r>
          </w:p>
        </w:tc>
        <w:tc>
          <w:tcPr>
            <w:tcW w:w="390"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w:t>
            </w:r>
          </w:p>
        </w:tc>
        <w:tc>
          <w:tcPr>
            <w:tcW w:w="402"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w:t>
            </w:r>
          </w:p>
        </w:tc>
        <w:tc>
          <w:tcPr>
            <w:tcW w:w="413"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III</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221110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Fabricación de cubiertas y cámaras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221120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Recauchutado y renovación de cubiertas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221901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Fabricación de autopartes de caucho excepto cámaras y cubiertas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221909</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Fabricación de productos de caucho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222010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Fabricación de envases plásticos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222090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Fabricación de productos plásticos en formas básicas y artículos de plástico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 excepto muebles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3794" w:type="pct"/>
            <w:gridSpan w:val="2"/>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FABRICACIÓN DE PRODUCTOS MINERALES NO METÁLICOS</w:t>
            </w:r>
          </w:p>
        </w:tc>
        <w:tc>
          <w:tcPr>
            <w:tcW w:w="390"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w:t>
            </w:r>
          </w:p>
        </w:tc>
        <w:tc>
          <w:tcPr>
            <w:tcW w:w="402"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w:t>
            </w:r>
          </w:p>
        </w:tc>
        <w:tc>
          <w:tcPr>
            <w:tcW w:w="413"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III</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231010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Fabricación de envases de vidrio</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231020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Fabricación y elaboración de vidrio plano</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231090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Fabricación de productos de vidrio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239100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Fabricación de productos de cerámica retractaría</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239201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Fabricación de ladrillos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239202</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Fabricación de revestimientos cerámicos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239209</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Fabricación de productos de arcilla y cerámica no refractaria para uso estructural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239310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Fabricación de artículos sanitarios de cerámica</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239391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Fabricación de objetos cerámicos para uso doméstico excepto artefactos sanitarios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239399</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Fabricación de artículos de cerámica no refractaria para uso no estructural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239410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Elaboración de cemento</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239421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Elaboración de yeso</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239422</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Elaboración de cal</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239510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Fabricación de mosaicos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239591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Elaboración de hormigón</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239592</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Fabricación de premoldeadas para la construcción</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239593</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Fabricación de artículos de cemento, fibrocemento y yeso excepto hormigón y mosaicos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239600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Corte, tallado y acabado de la piedra</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239900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Fabricación de productos minerales no metálicos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3794" w:type="pct"/>
            <w:gridSpan w:val="2"/>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FABRICACIÓN DE METALES COMUNES</w:t>
            </w:r>
          </w:p>
        </w:tc>
        <w:tc>
          <w:tcPr>
            <w:tcW w:w="390"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w:t>
            </w:r>
          </w:p>
        </w:tc>
        <w:tc>
          <w:tcPr>
            <w:tcW w:w="402"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w:t>
            </w:r>
          </w:p>
        </w:tc>
        <w:tc>
          <w:tcPr>
            <w:tcW w:w="413"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III</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241001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Laminación y estirado. Producción de lingotes, planchas o barras fabricadas por operadores independientes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241009</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Fabricación en industrias básicas de productos de hierro y acero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242010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Elaboración de aluminio primario y semielaborados de aluminio</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242090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Fabricación de productos primarios de metales preciosos y metales no ferrosos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 y sus semielaborados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243100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Fundición de hierro y acero</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243200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Fundición de metales no ferrosos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3794" w:type="pct"/>
            <w:gridSpan w:val="2"/>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FABRICACIÓN DE PRODUCTOS ELABORADOS DE METAL, EXCEPTO MAQUINARIA Y EQUIPO</w:t>
            </w:r>
          </w:p>
        </w:tc>
        <w:tc>
          <w:tcPr>
            <w:tcW w:w="390"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w:t>
            </w:r>
          </w:p>
        </w:tc>
        <w:tc>
          <w:tcPr>
            <w:tcW w:w="402"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w:t>
            </w:r>
          </w:p>
        </w:tc>
        <w:tc>
          <w:tcPr>
            <w:tcW w:w="413"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III</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251101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Fabricación de carpintería metálica</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251102</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Fabricación de productos metálicos para uso estructural</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251200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Fabricación de tanques, depósitos y recipientes de metal</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251300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Fabricación de generadores de vapor</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252000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Fabricación de armas y municiones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259100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Forjado, prensado, estampado y laminado de metales; </w:t>
            </w:r>
            <w:proofErr w:type="spellStart"/>
            <w:r w:rsidRPr="00EC1D42">
              <w:rPr>
                <w:rFonts w:ascii="Verdana" w:eastAsia="Times New Roman" w:hAnsi="Verdana" w:cs="Calibri"/>
                <w:color w:val="000000"/>
                <w:sz w:val="16"/>
                <w:szCs w:val="16"/>
                <w:lang w:eastAsia="es-AR"/>
              </w:rPr>
              <w:t>pulvimetalurgia</w:t>
            </w:r>
            <w:proofErr w:type="spellEnd"/>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259200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Tratamiento y revestimiento de metales y trabajos de metales en general</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259301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Fabricación de herramientas manuales y sus accesorios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259302</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Fabricación de artículos de cuchillería y utensilios de mesa y de cocina</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259309</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Fabricación de cerraduras, herrajes y artículos de ferretería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259910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Fabricación de envases metálicos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259991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Fabricación de tejidos de alambre</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259992</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Fabricación de cajas de seguridad</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259993</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Fabricación de productos metálicos de tornería y/o matricería</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259999</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Fabricación de productos elaborados de metal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3794" w:type="pct"/>
            <w:gridSpan w:val="2"/>
            <w:tcBorders>
              <w:top w:val="single" w:sz="6" w:space="0" w:color="000000"/>
              <w:left w:val="single" w:sz="6" w:space="0" w:color="000000"/>
              <w:bottom w:val="single" w:sz="6" w:space="0" w:color="000000"/>
              <w:right w:val="single" w:sz="12"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FABRICACIÓN DE PRODUCTOS INFORMÁTICOS. ELECTRÓNICOS Y ÓPTICOS</w:t>
            </w:r>
          </w:p>
        </w:tc>
        <w:tc>
          <w:tcPr>
            <w:tcW w:w="390" w:type="pct"/>
            <w:tcBorders>
              <w:top w:val="single" w:sz="6" w:space="0" w:color="000000"/>
              <w:left w:val="single" w:sz="12"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w:t>
            </w:r>
          </w:p>
        </w:tc>
        <w:tc>
          <w:tcPr>
            <w:tcW w:w="402"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w:t>
            </w:r>
          </w:p>
        </w:tc>
        <w:tc>
          <w:tcPr>
            <w:tcW w:w="413"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III</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261000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Fabricación de componentes electrónicos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262000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Fabricación de equipos y productos informáticos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263000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Fabricación de equipos de comunicaciones y transmisores de radio y televisión</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264000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Fabricación de receptores de radio y televisión, aparatos de grabación y reproducción de sonido y video, y productos conexos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265101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Fabricación de instrumentos y aparatos para medir, verificar, ensayar, navegar y otros fines, excepto el equipo de control de procesos industriales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265102</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Fabricación de equipo de control de procesos industriales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265200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Fabricación de relojes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266010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Fabricación de equipo médico y quirúrgico y de aparatos ortopédicos principalmente electrónicos y/o eléctricos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266090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Fabricación de equipo médico y quirúrgico y de aparatos ortopédicos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267001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Fabricación de equipamiento e instrumentos ópticos y sus accesorios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267002</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Fabricación de aparatos y accesorios para fotografía excepto películas, placas y papeles sensibles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268000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Fabricación de soportes ópticos y magnéticos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3794" w:type="pct"/>
            <w:gridSpan w:val="2"/>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FABRICACIÓN DE MAQUINARIA Y EQUIPOS ELÉCTRICOS N.C.P.</w:t>
            </w:r>
          </w:p>
        </w:tc>
        <w:tc>
          <w:tcPr>
            <w:tcW w:w="390"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w:t>
            </w:r>
          </w:p>
        </w:tc>
        <w:tc>
          <w:tcPr>
            <w:tcW w:w="402"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w:t>
            </w:r>
          </w:p>
        </w:tc>
        <w:tc>
          <w:tcPr>
            <w:tcW w:w="413"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III</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271010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Fabricación de motores, generadores y transformadores eléctricos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271020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Fabricación de aparatos de distribución y control de la energía eléctrica</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272000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Fabricación de acumuladores, pilas y baterías primarias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273110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Fabricación de cables de fibra óptica</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273190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Fabricación de hilos y cables aislados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274000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Fabricación de lámparas eléctricas y equipo de iluminación</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275010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Fabricación de cocinas, calefones, estufas y calefactores no eléctricos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275020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Fabricación de heladeras, "freezers", lavarropas y secarropas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275091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Fabricación de ventiladores, extractores de aire, aspiradoras y similares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275092</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Fabricación de planchas, calefactores, hornos eléctricos, tostadoras y otros aparatos generadores de calor</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275099</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Fabricación de aparatos de uso doméstico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279000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Fabricación de equipo eléctrico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3794" w:type="pct"/>
            <w:gridSpan w:val="2"/>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FABRICACIÓN DE MAQUINARIA Y EQUIPO N.CP.</w:t>
            </w:r>
          </w:p>
        </w:tc>
        <w:tc>
          <w:tcPr>
            <w:tcW w:w="390"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w:t>
            </w:r>
          </w:p>
        </w:tc>
        <w:tc>
          <w:tcPr>
            <w:tcW w:w="402"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w:t>
            </w:r>
          </w:p>
        </w:tc>
        <w:tc>
          <w:tcPr>
            <w:tcW w:w="413"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III</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281100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Fabricación de motores y turbinas, excepto motores para aeronaves, vehículos automotores y motocicletas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281201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Fabricación de bombas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281301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Fabricación de compresores; grifos y válvulas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281400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Fabricación de cojinetes; engranajes; trenes de engranaje y piezas de transmisión</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281500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Fabricación de hornos; hogares v quemadores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281600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Fabricación de maquinaria y equipo de elevación y manipulación</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281700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Fabricación de maquinaria y equipo de oficina, excepto equipo informático</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281900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Fabricación de maquinaria y equipo de uso general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282110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Fabricación de tractores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282120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Fabricación de maquinaria y equipo de uso agropecuario y forestal</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282130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Fabricación de implementos de uso agropecuario</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282200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Fabricación de máquinas herramienta</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282300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Fabricación de maquinaria metalúrgica</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282400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Fabricación de maquinaria para la explotación de minas y canteras y para obras de construcción</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282500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Fabricación de maquinaria para la elaboración de alimentos, bebidas y tabaco</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282600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Fabricación de maquinaria para la elaboración de productos textiles, prendas de vestir y cueros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282901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Fabricación de maquinaria para la industria del papel y las artes gráficas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282909</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Fabricación de maquinaria y equipo de uso especial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3794" w:type="pct"/>
            <w:gridSpan w:val="2"/>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FABRICACIÓN DE VEHÍCULOS AUTOMOTORES, REMOLQUES Y SEMIRREMOLQUES</w:t>
            </w:r>
          </w:p>
        </w:tc>
        <w:tc>
          <w:tcPr>
            <w:tcW w:w="390"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w:t>
            </w:r>
          </w:p>
        </w:tc>
        <w:tc>
          <w:tcPr>
            <w:tcW w:w="402"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w:t>
            </w:r>
          </w:p>
        </w:tc>
        <w:tc>
          <w:tcPr>
            <w:tcW w:w="413"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III</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291000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Fabricación de vehículos automotores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292000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Fabricación de carrocerías para vehículos automotores; fabricación de remolques y semirremolques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293011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Rectificación de motores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293090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Fabricación de partes, piezas y accesorios para vehículos automotores y sus motores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3794" w:type="pct"/>
            <w:gridSpan w:val="2"/>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FABRICACIÓN DE EQUIPO DE TRANSPORTE N.C.P.</w:t>
            </w:r>
          </w:p>
        </w:tc>
        <w:tc>
          <w:tcPr>
            <w:tcW w:w="390"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w:t>
            </w:r>
          </w:p>
        </w:tc>
        <w:tc>
          <w:tcPr>
            <w:tcW w:w="402"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w:t>
            </w:r>
          </w:p>
        </w:tc>
        <w:tc>
          <w:tcPr>
            <w:tcW w:w="413"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III</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301100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Construcción y reparación de buques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301200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Construcción y reparación de embarcaciones de recreo y deporte</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302000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Fabricación y reparación de locomotoras y de material rodante para transporte ferroviario</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303000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Fabricación y reparación de aeronaves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309100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Fabricación de motocicletas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309200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Fabricación de bicicletas y de sillones de ruedas ortopédicos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309900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Fabricación de equipo de transporte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3794" w:type="pct"/>
            <w:gridSpan w:val="2"/>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FABRICACIÓN DE MUEBLES Y COLCHONES</w:t>
            </w:r>
          </w:p>
        </w:tc>
        <w:tc>
          <w:tcPr>
            <w:tcW w:w="390"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w:t>
            </w:r>
          </w:p>
        </w:tc>
        <w:tc>
          <w:tcPr>
            <w:tcW w:w="402"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w:t>
            </w:r>
          </w:p>
        </w:tc>
        <w:tc>
          <w:tcPr>
            <w:tcW w:w="413"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III</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310010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Fabricación de muebles y partes de muebles, principalmente de madera</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310020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Fabricación de muebles y partes de muebles, excepto los que son principalmente de madera (metal, plástico, etc.)</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310030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Fabricación de somieres y colchones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3794" w:type="pct"/>
            <w:gridSpan w:val="2"/>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INDUSTRIAS MANUFACTURERAS N.C.P.</w:t>
            </w:r>
          </w:p>
        </w:tc>
        <w:tc>
          <w:tcPr>
            <w:tcW w:w="390"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w:t>
            </w:r>
          </w:p>
        </w:tc>
        <w:tc>
          <w:tcPr>
            <w:tcW w:w="402"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w:t>
            </w:r>
          </w:p>
        </w:tc>
        <w:tc>
          <w:tcPr>
            <w:tcW w:w="413"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III</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321011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Fabricación de joyas finas y artículos conexos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321012</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Fabricación de objetos de platería</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321020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Fabricación de </w:t>
            </w:r>
            <w:proofErr w:type="spellStart"/>
            <w:r w:rsidRPr="00EC1D42">
              <w:rPr>
                <w:rFonts w:ascii="Verdana" w:eastAsia="Times New Roman" w:hAnsi="Verdana" w:cs="Calibri"/>
                <w:color w:val="000000"/>
                <w:sz w:val="16"/>
                <w:szCs w:val="16"/>
                <w:lang w:eastAsia="es-AR"/>
              </w:rPr>
              <w:t>bijouterie</w:t>
            </w:r>
            <w:proofErr w:type="spellEnd"/>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322001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Fabricación de instrumentos de música</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323001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Fabricación de artículos de deporte</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324000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Fabricación de juegos y juguetes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329010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Fabricación de lápices, lapiceras, bolígrafos, sellos y artículos similares para oficinas y artistas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329020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Fabricación de escobas, cepillos y pinceles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329030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Fabricación de carteles, señales e indicadores - eléctricos o no-</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329040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Fabricación de equipo de protección y seguridad, excepto calzado</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329091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Elaboración de sustrato</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329099</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Industrias manufactureras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r>
      <w:tr w:rsidR="00EC1D42" w:rsidRPr="00EC1D42" w:rsidTr="00EC1D42">
        <w:trPr>
          <w:trHeight w:val="15"/>
        </w:trPr>
        <w:tc>
          <w:tcPr>
            <w:tcW w:w="3794" w:type="pct"/>
            <w:gridSpan w:val="2"/>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REPARACIÓN, MANTENIMIENTO E INSTALACIÓN DE MÁQUINAS Y EQUIPOS</w:t>
            </w:r>
          </w:p>
        </w:tc>
        <w:tc>
          <w:tcPr>
            <w:tcW w:w="390"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w:t>
            </w:r>
          </w:p>
        </w:tc>
        <w:tc>
          <w:tcPr>
            <w:tcW w:w="402"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w:t>
            </w:r>
          </w:p>
        </w:tc>
        <w:tc>
          <w:tcPr>
            <w:tcW w:w="413"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III</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331101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Reparación y mantenimiento de productos de metal, excepto maquinaria y equipo</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331210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Reparación y mantenimiento de maquinaria de uso general</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331220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Reparación y mantenimiento de maquinaria y equipo de uso agropecuario y forestal</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331290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Reparación y mantenimiento de maquinaria de uso especial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331301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Reparación y mantenimiento de instrumentos médicos, ópticos y de precisión; equipo fotográfico, aparatos para medir, ensayar o navegar; relojes, excepto para uso personal o doméstico</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331400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Reparación y mantenimiento de maquinaria y aparatos eléctricos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331900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Reparación y mantenimiento de máquinas y equipo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332000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Instalación de maquinaria y equipos industriales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3794" w:type="pct"/>
            <w:gridSpan w:val="2"/>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SUMINISTRO DE ELECTRICIDAD, GAS; VAPOR Y AIRE ACONDICIONADO</w:t>
            </w:r>
          </w:p>
        </w:tc>
        <w:tc>
          <w:tcPr>
            <w:tcW w:w="390"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w:t>
            </w:r>
          </w:p>
        </w:tc>
        <w:tc>
          <w:tcPr>
            <w:tcW w:w="402"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w:t>
            </w:r>
          </w:p>
        </w:tc>
        <w:tc>
          <w:tcPr>
            <w:tcW w:w="413"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III</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351110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Generación de energía térmica convencional</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1,70%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2,21%</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351120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Generación de energía térmica nuclear</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1,70%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2,21%</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351130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Generación de energía hidráulica</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1,70%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2,21%</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351191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Generación de energías a partir de biomasa</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1,70%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2,21%</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351199</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Generación de energías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1,70%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2,21%</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351201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Transporte de energía eléctrica</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3,30%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3,75%</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3,75%</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351310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Comercio mayorista de energía eléctrica</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3,30%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3,75%</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3,75%</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351320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Distribución de energía eléctrica</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3,30%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3,75%</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3,75%</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352010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Fabricación de gas y procesamiento de gas natural</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1,70%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2,21%</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352021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Distribución de combustibles gaseosos por tuberías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3,30%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3,75%</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3,75%</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352022</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Distribución de gas natural -Ley Nacional N° 23966 -</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3,30%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3,75%</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3,75%</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353001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Suministro de vapor y aire acondicionado</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3,30%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3,75%</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3,75%</w:t>
            </w:r>
          </w:p>
        </w:tc>
      </w:tr>
      <w:tr w:rsidR="00EC1D42" w:rsidRPr="00EC1D42" w:rsidTr="00EC1D42">
        <w:trPr>
          <w:trHeight w:val="15"/>
        </w:trPr>
        <w:tc>
          <w:tcPr>
            <w:tcW w:w="3794" w:type="pct"/>
            <w:gridSpan w:val="2"/>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CAPTACIÓN, DEPURACIÓN Y DISTRIBUCIÓN DE AGUA</w:t>
            </w:r>
          </w:p>
        </w:tc>
        <w:tc>
          <w:tcPr>
            <w:tcW w:w="390"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w:t>
            </w:r>
          </w:p>
        </w:tc>
        <w:tc>
          <w:tcPr>
            <w:tcW w:w="402"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w:t>
            </w:r>
          </w:p>
        </w:tc>
        <w:tc>
          <w:tcPr>
            <w:tcW w:w="413"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III</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360010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Captación, depuración y distribución de agua de fuentes subterráneas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3,30%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3,75%</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3,75%</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360020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Captación, depuración y distribución de agua de fuentes superficiales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3,30%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3,75%</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3,75%</w:t>
            </w:r>
          </w:p>
        </w:tc>
      </w:tr>
      <w:tr w:rsidR="00EC1D42" w:rsidRPr="00EC1D42" w:rsidTr="00EC1D42">
        <w:trPr>
          <w:trHeight w:val="15"/>
        </w:trPr>
        <w:tc>
          <w:tcPr>
            <w:tcW w:w="3794" w:type="pct"/>
            <w:gridSpan w:val="2"/>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SERVICIO DE DEPURACIÓN DE AGUAS RESIDUALES, ALCANTARILLADO Y CLOACAS</w:t>
            </w:r>
          </w:p>
        </w:tc>
        <w:tc>
          <w:tcPr>
            <w:tcW w:w="390"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w:t>
            </w:r>
          </w:p>
        </w:tc>
        <w:tc>
          <w:tcPr>
            <w:tcW w:w="402"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w:t>
            </w:r>
          </w:p>
        </w:tc>
        <w:tc>
          <w:tcPr>
            <w:tcW w:w="413"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III</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370000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depuración de aguas residuales, alcantarillado y cloacas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3,30%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3,75%</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3,75%</w:t>
            </w:r>
          </w:p>
        </w:tc>
      </w:tr>
      <w:tr w:rsidR="00EC1D42" w:rsidRPr="00EC1D42" w:rsidTr="00EC1D42">
        <w:trPr>
          <w:trHeight w:val="15"/>
        </w:trPr>
        <w:tc>
          <w:tcPr>
            <w:tcW w:w="3794" w:type="pct"/>
            <w:gridSpan w:val="2"/>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RECOLECCIÓN, TRANSPORTE, TRATAMIENTO Y DISPOSICIÓN FINAL DE RESIDUOS. RECUPERACIÓN DE MATERIALES Y DESECHOS</w:t>
            </w:r>
          </w:p>
        </w:tc>
        <w:tc>
          <w:tcPr>
            <w:tcW w:w="390"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w:t>
            </w:r>
          </w:p>
        </w:tc>
        <w:tc>
          <w:tcPr>
            <w:tcW w:w="402"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w:t>
            </w:r>
          </w:p>
        </w:tc>
        <w:tc>
          <w:tcPr>
            <w:tcW w:w="413"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III</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381100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Recolección, transporte, tratamiento y disposición final de residuos no peligrosos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3,25%</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381200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Recolección, transporte, tratamiento y disposición final de residuos peligrosos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3,25%</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382010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Recuperación de materiales y desechos metálicos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3,25%</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382020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Recuperación de materiales y desechos no metálicos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3,25%</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4,00%</w:t>
            </w:r>
          </w:p>
        </w:tc>
      </w:tr>
      <w:tr w:rsidR="00EC1D42" w:rsidRPr="00EC1D42" w:rsidTr="00EC1D42">
        <w:trPr>
          <w:trHeight w:val="15"/>
        </w:trPr>
        <w:tc>
          <w:tcPr>
            <w:tcW w:w="3794" w:type="pct"/>
            <w:gridSpan w:val="2"/>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DESCONTAMINACIÓN Y OTROS SERVICIOS DE GESTIÓN DE RESIDUOS</w:t>
            </w:r>
          </w:p>
        </w:tc>
        <w:tc>
          <w:tcPr>
            <w:tcW w:w="390"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w:t>
            </w:r>
          </w:p>
        </w:tc>
        <w:tc>
          <w:tcPr>
            <w:tcW w:w="402"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w:t>
            </w:r>
          </w:p>
        </w:tc>
        <w:tc>
          <w:tcPr>
            <w:tcW w:w="413"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III</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390000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Descontaminación y otros servicios de gestión de residuos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3,25%</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4,00%</w:t>
            </w:r>
          </w:p>
        </w:tc>
      </w:tr>
      <w:tr w:rsidR="00EC1D42" w:rsidRPr="00EC1D42" w:rsidTr="00EC1D42">
        <w:trPr>
          <w:trHeight w:val="15"/>
        </w:trPr>
        <w:tc>
          <w:tcPr>
            <w:tcW w:w="3794"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CONSTRUCCIÓN DE EDIFICIOS Y SUS PARTES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TRAMO I</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TRAMO II</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TRAMO III</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410011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Construcción, reforma y reparación de edificios residenciales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410021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Construcción, reforma y reparación de edificios no residenciales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r>
      <w:tr w:rsidR="00EC1D42" w:rsidRPr="00EC1D42" w:rsidTr="00EC1D42">
        <w:trPr>
          <w:trHeight w:val="15"/>
        </w:trPr>
        <w:tc>
          <w:tcPr>
            <w:tcW w:w="3794" w:type="pct"/>
            <w:gridSpan w:val="2"/>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OBRAS DE INGENIERÍA CIVIL</w:t>
            </w:r>
          </w:p>
        </w:tc>
        <w:tc>
          <w:tcPr>
            <w:tcW w:w="390"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w:t>
            </w:r>
          </w:p>
        </w:tc>
        <w:tc>
          <w:tcPr>
            <w:tcW w:w="402"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w:t>
            </w:r>
          </w:p>
        </w:tc>
        <w:tc>
          <w:tcPr>
            <w:tcW w:w="413"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III</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421000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Construcción, reforma y reparación de obras de infraestructura para el transporte</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422100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Perforación de pozos de agua</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422200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Construcción, reforma y reparación de redes distribución de electricidad, gas, agua, telecomunicaciones y de otros servicios públicos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429010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Construcción, reforma y reparación de obras hidráulicas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429090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Construcción de obras de ingeniería civil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r>
      <w:tr w:rsidR="00EC1D42" w:rsidRPr="00EC1D42" w:rsidTr="00EC1D42">
        <w:trPr>
          <w:trHeight w:val="15"/>
        </w:trPr>
        <w:tc>
          <w:tcPr>
            <w:tcW w:w="3794" w:type="pct"/>
            <w:gridSpan w:val="2"/>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ACTIVIDADES ESPECIALIZADAS DE CONSTRUCCIÓN</w:t>
            </w:r>
          </w:p>
        </w:tc>
        <w:tc>
          <w:tcPr>
            <w:tcW w:w="390"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w:t>
            </w:r>
          </w:p>
        </w:tc>
        <w:tc>
          <w:tcPr>
            <w:tcW w:w="402"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w:t>
            </w:r>
          </w:p>
        </w:tc>
        <w:tc>
          <w:tcPr>
            <w:tcW w:w="413"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III</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431100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Demolición y voladura de edificios y de sus partes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5,00%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6,50%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8,00%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431210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Movimiento de suelos y preparación de terrenos para obras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431220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Perforación y sondeo, excepto perforación de pozos de petróleo, de gas, de minas e hidráulicos y prospección de yacimientos de petróleo</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432110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Instalación de sistemas de iluminación, control y señalización eléctrica para el transporte</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432190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Instalación, ejecución y mantenimiento de instalaciones eléctricas, electromecánicas y electrónicas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432200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Instalaciones de gas, agua, sanitarios y de climatización, con sus artefactos conexos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432910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Instalaciones de ascensores, montacargas y escaleras mecánicas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432920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Aislamiento térmico, acústico, hídrico y </w:t>
            </w:r>
            <w:proofErr w:type="spellStart"/>
            <w:r w:rsidRPr="00EC1D42">
              <w:rPr>
                <w:rFonts w:ascii="Verdana" w:eastAsia="Times New Roman" w:hAnsi="Verdana" w:cs="Calibri"/>
                <w:color w:val="000000"/>
                <w:sz w:val="16"/>
                <w:szCs w:val="16"/>
                <w:lang w:eastAsia="es-AR"/>
              </w:rPr>
              <w:t>antivibratorio</w:t>
            </w:r>
            <w:proofErr w:type="spellEnd"/>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432990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Instalaciones para edificios y obras de ingeniería civil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433010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Instalaciones de carpintería, herrería de obra y artística</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433020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Terminación y revestimiento de paredes y pisos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433030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Colocación de cristales en obra</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433040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Pintura y trabajos de decoración</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433090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Terminación de edificios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439100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Alquiler de equipo de construcción o demolición dotado de operarios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439910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Hincado de pilotes, cimentación y otros trabajos de hormigón armado</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439990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Actividades especializadas de construcción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r>
      <w:tr w:rsidR="00EC1D42" w:rsidRPr="00EC1D42" w:rsidTr="00EC1D42">
        <w:trPr>
          <w:trHeight w:val="15"/>
        </w:trPr>
        <w:tc>
          <w:tcPr>
            <w:tcW w:w="3794" w:type="pct"/>
            <w:gridSpan w:val="2"/>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VENTA, MANTENIMIENTO Y REPARACIÓN DE VEHÍCULOS AUTOMOTORES Y MOTOCICLETAS</w:t>
            </w:r>
          </w:p>
        </w:tc>
        <w:tc>
          <w:tcPr>
            <w:tcW w:w="390"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w:t>
            </w:r>
          </w:p>
        </w:tc>
        <w:tc>
          <w:tcPr>
            <w:tcW w:w="402"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w:t>
            </w:r>
          </w:p>
        </w:tc>
        <w:tc>
          <w:tcPr>
            <w:tcW w:w="413"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III</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451111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de autos, camionetas y utilitarios nuevos excepto en comisión</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2,25%</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2,93%</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451112</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en comisión de autos, camionetas y utilitarios nuevos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21,75%</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21,75%</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451191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Venta de vehículos automotores nuevos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2,25%</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2,93%</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451192</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Venta en comisión de vehículos automotores nuevos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21,75%</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21,75%</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451211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de autos, camionetas y utilitarios, usados, excepto en comisión</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451212</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en comisión de autos, camionetas y utilitarios, usados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5,00%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6,50%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8,00%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451291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Venta de vehículos automotores usados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 excepto en comisión</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451292</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Venta en comisión de vehículos automotores usados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5,00%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6,50%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8,00%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452101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Lavado automático y manual de vehículos automotores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452210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Reparación de cámaras y cubiertas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3,25%</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452220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Reparación de amortiguadores, alineación de dirección y balanceo de ruedas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3,25%</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452300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Instalación y reparación de parabrisas, lunetas y ventanillas, cerraduras no eléctricas y grabado de cristales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3,25%</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452401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Reparaciones eléctricas del tablero e instrumental; reparación y recarga de baterías; instalación de alarmas, radios, sistemas de climatización</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3,25%</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452500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Tapizado y </w:t>
            </w:r>
            <w:proofErr w:type="spellStart"/>
            <w:r w:rsidRPr="00EC1D42">
              <w:rPr>
                <w:rFonts w:ascii="Verdana" w:eastAsia="Times New Roman" w:hAnsi="Verdana" w:cs="Calibri"/>
                <w:color w:val="000000"/>
                <w:sz w:val="16"/>
                <w:szCs w:val="16"/>
                <w:lang w:eastAsia="es-AR"/>
              </w:rPr>
              <w:t>retapizado</w:t>
            </w:r>
            <w:proofErr w:type="spellEnd"/>
            <w:r w:rsidRPr="00EC1D42">
              <w:rPr>
                <w:rFonts w:ascii="Verdana" w:eastAsia="Times New Roman" w:hAnsi="Verdana" w:cs="Calibri"/>
                <w:color w:val="000000"/>
                <w:sz w:val="16"/>
                <w:szCs w:val="16"/>
                <w:lang w:eastAsia="es-AR"/>
              </w:rPr>
              <w:t xml:space="preserve"> de automotores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3,25%</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452600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Reparación y pintura de carrocerías; colocación y reparación de guardabarros y protecciones exteriores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3,25%</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452700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Instalación y reparación de caños de escape y radiadores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3,25%</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452800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Mantenimiento y reparación de frenos y embragues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3,25%</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452910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Instalación y reparación de equipos de GNC</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3,25%</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452990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Mantenimiento y reparación del motor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 mecánica integral</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3,25%</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453100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mayor de partes, piezas y accesorios de vehículos automotores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453210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menor de cámaras y cubiertas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453220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menor de baterías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453291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Venta al por menor de partes, piezas y accesorios nuevos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453292</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Venta al por menor de partes, piezas y accesorios usados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454011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de motocicletas y de sus partes, piezas y accesorios, excepto en comisión</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3,10%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4,03%</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4,96%</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454012</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en comisión de motocicletas y de sus partes, piezas y accesorios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5,00%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6,50%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8,00%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454020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Mantenimiento y reparación de motocicletas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3,25%</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4,00%</w:t>
            </w:r>
          </w:p>
        </w:tc>
      </w:tr>
      <w:tr w:rsidR="00EC1D42" w:rsidRPr="00EC1D42" w:rsidTr="00EC1D42">
        <w:trPr>
          <w:trHeight w:val="15"/>
        </w:trPr>
        <w:tc>
          <w:tcPr>
            <w:tcW w:w="3794" w:type="pct"/>
            <w:gridSpan w:val="2"/>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COMERCIO AL POR MAYOR Y/O EN COMISIÓN O CONSIGNACIÓN, EXCEPTO EL COMERCIO DE VEHÍCULOS AUTOMOTORES Y MOTOCICLETAS</w:t>
            </w:r>
          </w:p>
        </w:tc>
        <w:tc>
          <w:tcPr>
            <w:tcW w:w="390"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w:t>
            </w:r>
          </w:p>
        </w:tc>
        <w:tc>
          <w:tcPr>
            <w:tcW w:w="402"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w:t>
            </w:r>
          </w:p>
        </w:tc>
        <w:tc>
          <w:tcPr>
            <w:tcW w:w="413"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III</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461011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mayor en comisión o consignación de cereales (incluye arroz), oleaginosas y forrajeras excepto semillas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5,00%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6,50%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8,00%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461012</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mayor en comisión o consignación de semillas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5,00%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6,50%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8,00%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461013</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mayor en comisión o consignación de frutas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5,00%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6,50%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8,00%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461014</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Acopio y acondicionamiento en comisión o consignación de cereales (incluye arroz), oleaginosas y forrajeras excepto semillas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5,16%</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6,70%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8,25%</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461019</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Venta al por mayor en comisión o consignación de productos agrícolas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5,00%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6,50%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8,00%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461021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mayor en comisión o consignación de ganado bovino en pie</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5,00%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6,50%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8,00%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461022</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mayor en comisión o consignación de ganado en pie excepto bovino</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5,00%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6,50%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8,00%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461029</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Venta al por mayor en comisión o consignación de productos pecuarios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5,00%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6,50%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8,00%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461031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Operaciones de intermediación de carne - consignatario directo -</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5,00%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6,50%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8,00%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461032</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Operaciones de intermediación de carne excepto consignatario directo</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461039</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Venta al por mayor en comisión o consignación de alimentos, bebidas y tabaco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5,00%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6,50%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8,00%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461040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mayor en comisión o consignación de combustibles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5,00%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6,50%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8,00%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461091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Venta al por mayor en comisión o consignación de productos textiles, prendas de vestir, calzado excepto el ortopédico, artículos de marroquinería, paraguas y similares y productos de cuero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5,00%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6,50%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8,00%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461092</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mayor en comisión o consignación de madera y materiales para la construcción</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5,00%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6,50%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8,00%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461093</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mayor en comisión o consignación de minerales, metales y productos químicos industriales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5,00%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6,50%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8,00%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461094</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mayor en comisión o consignación de maquinaria, equipo profesional industrial y comercial, embarcaciones y aeronaves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5,00%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6,50%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8,00%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461095</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mayor en comisión o consignación de papel, cartón, libros, revistas, diarios, materiales de embalaje y artículos de librería</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5,00%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6,50%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8,00%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461099</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Venta al por mayor en comisión o consignación de mercaderías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5,00%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6,50%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8,00%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462111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Acopio de algodón</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462112</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Acopio de otros productos agropecuarios, excepto cereales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3,25%</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462120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mayor de semillas y granos para forrajes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462131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mayor de cereales (incluye arroz), oleaginosas y forrajeras excepto semillas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462132</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Acopio y acondicionamiento de cereales y semillas, excepto de algodón y semillas y granos para forrajes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462190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Venta al por mayor de materias primas agrícolas y de la silvicultura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462201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mayor de lanas, cueros en bruto y productos afines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462209</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Venta al por mayor de materias primas pecuarias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 incluso animales vivos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463111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mayor de productos lácteos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463112</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mayor de fiambres y quesos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463121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mayor de carnes rojas y derivados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463129</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Venta al por mayor de aves, huevos y productos de granja y de la caza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463130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mayor de pescado</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463140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mayor y empaque de frutas, de legumbres y hortalizas frescas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463151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mayor de pan, productos de confitería y pastas frescas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463152</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mayor de azúcar</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463153</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mayor de aceites y grasas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463154</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mayor de café, té, yerba mate y otras infusiones y especias y condimentos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463159</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Venta al por mayor de productos y subproductos de molinería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463160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Venta al por mayor de chocolates, golosinas y productos para kioscos y </w:t>
            </w:r>
            <w:proofErr w:type="spellStart"/>
            <w:r w:rsidRPr="00EC1D42">
              <w:rPr>
                <w:rFonts w:ascii="Verdana" w:eastAsia="Times New Roman" w:hAnsi="Verdana" w:cs="Calibri"/>
                <w:color w:val="000000"/>
                <w:sz w:val="16"/>
                <w:szCs w:val="16"/>
                <w:lang w:eastAsia="es-AR"/>
              </w:rPr>
              <w:t>polirrubros</w:t>
            </w:r>
            <w:proofErr w:type="spellEnd"/>
            <w:r w:rsidRPr="00EC1D42">
              <w:rPr>
                <w:rFonts w:ascii="Verdana" w:eastAsia="Times New Roman" w:hAnsi="Verdana" w:cs="Calibri"/>
                <w:color w:val="000000"/>
                <w:sz w:val="16"/>
                <w:szCs w:val="16"/>
                <w:lang w:eastAsia="es-AR"/>
              </w:rPr>
              <w:t xml:space="preserve">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 excepto cigarrillos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463170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mayor de alimentos balanceados para animales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463180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mayor en supermercados mayoristas de alimentos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463191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mayor de frutas, legumbres y cereales secos y en conserva</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463199</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Venta al por mayor de productos alimenticios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463211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mayor de vino</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3,70%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4,81%</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5,00%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463212</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mayor de bebidas espiritosas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3,70%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4,81%</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5,00%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463219</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Venta al por mayor de bebidas alcohólicas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3,70%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4,81%</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5,00%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463220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mayor de bebidas no alcohólicas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463300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mayor de cigarrillos y productos de tabaco</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5,50%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7,15%</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8,80%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464111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mayor de tejidos (telas)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464112</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mayor de artículos de mercería</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464113</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mayor de mantelería, ropa de cama y artículos textiles para el hogar</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464114</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mayor de tapices y alfombras de materiales textiles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464119</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Venta al por mayor de productos textiles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464121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mayor de prendas de vestir de cuero</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464122</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mayor de medias y prendas de punto</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464129</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Venta al por mayor de prendas y accesorios de vestir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 excepto uniformes y ropa de trabajo</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464130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mayor de calzado excepto el ortopédico</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464141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mayor de pieles y cueros curtidos y salados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464142</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mayor de suelas y afines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464149</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Venta al por mayor de artículos de marroquinería, paraguas y productos similares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464150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mayor de uniformes y ropa de trabajo</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464211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mayor de libros y publicaciones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464212</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mayor de diarios y revistas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464221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mayor de papel y productos de papel y cartón excepto envases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464222</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mayor de envases de papel y cartón</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464223</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mayor de artículos de librería y papelería</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464310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mayor de productos farmacéuticos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3,25%</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3,75%</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464320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mayor de productos cosméticos, de tocador y de perfumería</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464330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mayor de instrumental médico y odontológico y artículos ortopédicos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464340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mayor de productos veterinarios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3,25%</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464410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mayor de artículos de óptica y de fotografía</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464420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mayor de artículos de relojería, joyería y fantasías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464501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mayor de electrodomésticos y artefactos para el hogar excepto equipos de audio y video</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464502</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mayor de equipos de audio, video y televisión</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464610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mayor de muebles excepto de oficina; artículos de mimbre y corcho; colchones y somieres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464620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mayor de artículos de iluminación</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464631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mayor de artículos de vidrio</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464632</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mayor de artículos de bazar y menaje excepto de vidrio</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464910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Venta al por mayor de </w:t>
            </w:r>
            <w:proofErr w:type="spellStart"/>
            <w:r w:rsidRPr="00EC1D42">
              <w:rPr>
                <w:rFonts w:ascii="Verdana" w:eastAsia="Times New Roman" w:hAnsi="Verdana" w:cs="Calibri"/>
                <w:color w:val="000000"/>
                <w:sz w:val="16"/>
                <w:szCs w:val="16"/>
                <w:lang w:eastAsia="es-AR"/>
              </w:rPr>
              <w:t>CD's</w:t>
            </w:r>
            <w:proofErr w:type="spellEnd"/>
            <w:r w:rsidRPr="00EC1D42">
              <w:rPr>
                <w:rFonts w:ascii="Verdana" w:eastAsia="Times New Roman" w:hAnsi="Verdana" w:cs="Calibri"/>
                <w:color w:val="000000"/>
                <w:sz w:val="16"/>
                <w:szCs w:val="16"/>
                <w:lang w:eastAsia="es-AR"/>
              </w:rPr>
              <w:t xml:space="preserve"> y </w:t>
            </w:r>
            <w:proofErr w:type="spellStart"/>
            <w:r w:rsidRPr="00EC1D42">
              <w:rPr>
                <w:rFonts w:ascii="Verdana" w:eastAsia="Times New Roman" w:hAnsi="Verdana" w:cs="Calibri"/>
                <w:color w:val="000000"/>
                <w:sz w:val="16"/>
                <w:szCs w:val="16"/>
                <w:lang w:eastAsia="es-AR"/>
              </w:rPr>
              <w:t>DVD's</w:t>
            </w:r>
            <w:proofErr w:type="spellEnd"/>
            <w:r w:rsidRPr="00EC1D42">
              <w:rPr>
                <w:rFonts w:ascii="Verdana" w:eastAsia="Times New Roman" w:hAnsi="Verdana" w:cs="Calibri"/>
                <w:color w:val="000000"/>
                <w:sz w:val="16"/>
                <w:szCs w:val="16"/>
                <w:lang w:eastAsia="es-AR"/>
              </w:rPr>
              <w:t xml:space="preserve"> de audio y video grabados.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464920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mayor de materiales y productos de limpieza</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464930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mayor de juguetes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464940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mayor de bicicletas y rodados similares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464950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mayor de artículos de esparcimiento y deportes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464991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mayor de flores y plantas naturales y artificiales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464999</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Venta al por mayor de artículos de uso doméstico o personal </w:t>
            </w:r>
            <w:proofErr w:type="spellStart"/>
            <w:r w:rsidRPr="00EC1D42">
              <w:rPr>
                <w:rFonts w:ascii="Verdana" w:eastAsia="Times New Roman" w:hAnsi="Verdana" w:cs="Calibri"/>
                <w:color w:val="000000"/>
                <w:sz w:val="16"/>
                <w:szCs w:val="16"/>
                <w:lang w:eastAsia="es-AR"/>
              </w:rPr>
              <w:t>n.c.p</w:t>
            </w:r>
            <w:proofErr w:type="spellEnd"/>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465100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mayor de equipos, periféricos, accesorios y programas informáticos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465210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mayor de equipos de telefonía y comunicaciones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465220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mayor de componentes electrónicos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465310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mayor de máquinas, equipos e implementos de uso en los sectores agropecuario, jardinería, silvicultura, pesca y caza</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465320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mayor de máquinas, equipos e implementos de uso en la elaboración de alimentos, bebidas y tabaco</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465330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mayor de máquinas, equipos e implementos de uso en la fabricación de textiles, prendas y accesorios de vestir, calzado, artículos de cuero y marroquinería</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465340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mayor de máquinas, equipos e implementos de uso en imprentas, artes gráficas y actividades conexas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465350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mayor de máquinas, equipos e implementos de uso médico y paramédico</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465360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mayor de máquinas, equipos e implementos de uso en la industria del plástico y del caucho</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465390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Venta al por mayor de máquinas, equipos e implementos de uso especial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465400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mayor de máquinas - herramienta de uso general</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465500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mayor de vehículos, equipos y máquinas para el transporte ferroviario, aéreo y de navegación</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465610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mayor de muebles e instalaciones para oficinas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465690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Venta al por mayor de muebles e instalaciones para la industria, el comercio y los servicios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465910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mayor de máquinas y equipo de control y seguridad</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465920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mayor de maquinaria y equipo de oficina, excepto equipo informático</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465930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Venta al por mayor de equipo profesional y científico e instrumentos de medida y de control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465990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Venta al por mayor de máquinas, equipo y materiales conexos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466111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mayor de combustibles para reventa comprendidos en la Ley N° 23.966 para automotores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1,95%</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2,40%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466112</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mayor de combustibles (excepto para reventa) comprendidos en la Ley N° 23.966, para automotores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1,95%</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2,40%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466119</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Venta al por mayor de combustibles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 y lubricantes para automotores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1,95%</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2,40%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466121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Fraccionamiento y distribución de gas licuado</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3,30%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3,75%</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3,75%</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466122</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mayor de combustible para reventa comprendidos en la Ley N° 23.966; excepto para automotores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1,95%</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2,40%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466123</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mayor de combustibles (excepto para reventa) comprendidos en la Ley N° 23.966 excepto para automotores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1,95%</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2,40%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466129</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mayor de combustibles, lubricantes, leña y carbón, excepto gas licuado y combustibles y lubricantes para automotores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1,95%</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2,40%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466200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mayor de metales y minerales metalíferos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466310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mayor de aberturas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466320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mayor de productos de madera excepto muebles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466330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mayor de artículos de ferretería y materiales eléctricos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466340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mayor de pinturas y productos conexos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466350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mayor de cristales y espejos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466360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mayor de artículos para plomería, instalación de gas y calefacción</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466370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mayor de papeles para pared, revestimiento para pisos de goma, plástico y textiles, y artículos similares para la decoración</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466391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mayor de artículos de loza, cerámica y porcelana de uso en construcción</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466399</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Venta al por mayor de artículos para la construcción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466910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Venta al por mayor de productos intermedios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 desperdicios y desechos textiles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466920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Venta al por mayor de productos intermedios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 desperdicios y desechos de papel y cartón</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466931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mayor de artículos de plástico</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466932</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mayor de abonos, fertilizantes y plaguicidas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466939</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Venta al por mayor de productos intermedios, desperdicios y desechos de vidrio, caucho, goma y químicos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466940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Venta al por mayor de productos intermedios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 desperdicios y desechos metálicos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466990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Venta al por mayor de productos intermedios, desperdicios y desechos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469010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mayor de insumos agropecuarios diversos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469090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Venta al por mayor de mercancías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3794" w:type="pct"/>
            <w:gridSpan w:val="2"/>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COMERCIO AL POR MENOR, EXCEPTO EL COMERCIO DE VEHÍCULOS AUTOMOTORES Y MOTOCICLETAS</w:t>
            </w:r>
          </w:p>
        </w:tc>
        <w:tc>
          <w:tcPr>
            <w:tcW w:w="390"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w:t>
            </w:r>
          </w:p>
        </w:tc>
        <w:tc>
          <w:tcPr>
            <w:tcW w:w="402"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w:t>
            </w:r>
          </w:p>
        </w:tc>
        <w:tc>
          <w:tcPr>
            <w:tcW w:w="413"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III</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471110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menor en hipermercados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471120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menor en supermercados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471130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menor en minimercados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471191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Venta al por menor en kioscos, </w:t>
            </w:r>
            <w:proofErr w:type="spellStart"/>
            <w:r w:rsidRPr="00EC1D42">
              <w:rPr>
                <w:rFonts w:ascii="Verdana" w:eastAsia="Times New Roman" w:hAnsi="Verdana" w:cs="Calibri"/>
                <w:color w:val="000000"/>
                <w:sz w:val="16"/>
                <w:szCs w:val="16"/>
                <w:lang w:eastAsia="es-AR"/>
              </w:rPr>
              <w:t>polirrubros</w:t>
            </w:r>
            <w:proofErr w:type="spellEnd"/>
            <w:r w:rsidRPr="00EC1D42">
              <w:rPr>
                <w:rFonts w:ascii="Verdana" w:eastAsia="Times New Roman" w:hAnsi="Verdana" w:cs="Calibri"/>
                <w:color w:val="000000"/>
                <w:sz w:val="16"/>
                <w:szCs w:val="16"/>
                <w:lang w:eastAsia="es-AR"/>
              </w:rPr>
              <w:t xml:space="preserve"> y comercios no especializados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 excepto tabaco, cigarros y cigarrillos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471192</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Venta al por menor de tabaco, cigarros y cigarrillos en kioscos, </w:t>
            </w:r>
            <w:proofErr w:type="spellStart"/>
            <w:r w:rsidRPr="00EC1D42">
              <w:rPr>
                <w:rFonts w:ascii="Verdana" w:eastAsia="Times New Roman" w:hAnsi="Verdana" w:cs="Calibri"/>
                <w:color w:val="000000"/>
                <w:sz w:val="16"/>
                <w:szCs w:val="16"/>
                <w:lang w:eastAsia="es-AR"/>
              </w:rPr>
              <w:t>polirrubros</w:t>
            </w:r>
            <w:proofErr w:type="spellEnd"/>
            <w:r w:rsidRPr="00EC1D42">
              <w:rPr>
                <w:rFonts w:ascii="Verdana" w:eastAsia="Times New Roman" w:hAnsi="Verdana" w:cs="Calibri"/>
                <w:color w:val="000000"/>
                <w:sz w:val="16"/>
                <w:szCs w:val="16"/>
                <w:lang w:eastAsia="es-AR"/>
              </w:rPr>
              <w:t xml:space="preserve"> y comercios no especializados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5,00%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6,50%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8,00%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471900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menor en comercios no especializados, sin predominio de productos alimenticios y bebidas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472111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menor de productos lácteos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472112</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menor de fiambres y embutidos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472120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menor de productos de almacén y dietética</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472130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menor de carnes rojas, menudencias y chacinados frescos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472140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menor de huevos, carne de aves y productos de granja y de la caza</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472150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menor de pescados y productos de la pesca</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472160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menor de frutas, legumbres y hortalizas frescas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472171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menor de pan y productos de panadería</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472172</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menor de bombones, golosinas y demás productos de confitería</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472190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Venta al por menor de productos alimenticios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 en comercios especializados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472200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menor de bebidas en comercios especializados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472300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menor de tabaco en comercios especializados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5,00%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6,50%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8,00%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473001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menor de combustible para vehículos automotores y motocicletas, excepto en comisión</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1,95%</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2,40%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473002</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menor de combustible de producción propia comprendidos en la Ley N° 23.966 para vehículos automotores y motocicletas realizada por refinerías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473003</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Venta al por menor de combustibles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 comprendidos en la Ley N° 23966 para vehículos automotores y motocicletas excepto la realizada por refinerías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1,95%</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2,40%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473009</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en comisión al por menor de combustible para vehículos automotores y motocicletas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5,00%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6,50%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8,00%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474010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menor de equipos, periféricos, accesorios y programas informáticos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474020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menor de aparatos de telefonía y comunicación</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475110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menor de hilados, tejidos y artículos de mercería</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475120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menor de confecciones para el hogar</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475190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Venta al por menor de artículos textiles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 excepto prendas de vestir</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475210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menor de aberturas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475220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menor de maderas y artículos de madera y corcho, excepto muebles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475230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menor de artículos de ferretería y materiales eléctricos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475240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menor de pinturas y productos conexos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475250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menor de artículos para plomería e instalación de gas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475260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menor de cristales, espejos, mamparas y cerramientos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475270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menor de papeles para pared, revestimientos para pisos y artículos similares para la decoración</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475290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Venta al por menor de materiales de construcción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475300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menor de electrodomésticos, artefactos para el hogar y equipos de audio y video</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475410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menor de muebles para el hogar, artículos de mimbre y corcho</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475420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menor de colchones y somieres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475430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menor de artículos de iluminación</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475440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menor de artículos de bazar y menaje</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475490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Venta al por menor de artículos para el hogar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476111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menor de libros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476112</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menor de libros con material condicionado</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476121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menor de diarios y revistas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476122</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menor de diarios y revistas con material condicionado</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476130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menor de papel, cartón, materiales de embalaje y artículos de librería</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476200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Venta al por menor de </w:t>
            </w:r>
            <w:proofErr w:type="spellStart"/>
            <w:r w:rsidRPr="00EC1D42">
              <w:rPr>
                <w:rFonts w:ascii="Verdana" w:eastAsia="Times New Roman" w:hAnsi="Verdana" w:cs="Calibri"/>
                <w:color w:val="000000"/>
                <w:sz w:val="16"/>
                <w:szCs w:val="16"/>
                <w:lang w:eastAsia="es-AR"/>
              </w:rPr>
              <w:t>CD's</w:t>
            </w:r>
            <w:proofErr w:type="spellEnd"/>
            <w:r w:rsidRPr="00EC1D42">
              <w:rPr>
                <w:rFonts w:ascii="Verdana" w:eastAsia="Times New Roman" w:hAnsi="Verdana" w:cs="Calibri"/>
                <w:color w:val="000000"/>
                <w:sz w:val="16"/>
                <w:szCs w:val="16"/>
                <w:lang w:eastAsia="es-AR"/>
              </w:rPr>
              <w:t xml:space="preserve"> y </w:t>
            </w:r>
            <w:proofErr w:type="spellStart"/>
            <w:r w:rsidRPr="00EC1D42">
              <w:rPr>
                <w:rFonts w:ascii="Verdana" w:eastAsia="Times New Roman" w:hAnsi="Verdana" w:cs="Calibri"/>
                <w:color w:val="000000"/>
                <w:sz w:val="16"/>
                <w:szCs w:val="16"/>
                <w:lang w:eastAsia="es-AR"/>
              </w:rPr>
              <w:t>DVD's</w:t>
            </w:r>
            <w:proofErr w:type="spellEnd"/>
            <w:r w:rsidRPr="00EC1D42">
              <w:rPr>
                <w:rFonts w:ascii="Verdana" w:eastAsia="Times New Roman" w:hAnsi="Verdana" w:cs="Calibri"/>
                <w:color w:val="000000"/>
                <w:sz w:val="16"/>
                <w:szCs w:val="16"/>
                <w:lang w:eastAsia="es-AR"/>
              </w:rPr>
              <w:t xml:space="preserve"> de audio y video grabados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476310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menor de equipos y artículos deportivos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476320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menor de armas, artículos para la caza y pesca</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476400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menor de juguetes, artículos de cotillón y juegos de mesa</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477110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menor de ropa interior, medias, prendas para dormir y para la playa</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477120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menor de uniformes escolares y guardapolvos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477130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menor de indumentaria para bebés y niños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477140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menor de indumentaria deportiva</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477150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menor de prendas de cuero</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477190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Venta al por menor de prendas y accesorios de vestir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477210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menor de artículos de talabartería y artículos regionales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477220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menor de calzado, excepto el ortopédico y el deportivo</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477230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menor de calzado deportivo</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477290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Venta al por menor de artículos de marroquinería, paraguas y similares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477311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menor de productos farmacéuticos y herboristería</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477312</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menor de medicamentos de uso humano</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3,25%</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477320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menor de productos cosméticos, de tocador y de perfumería</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477330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menor de instrumental médico y odontológico y artículos ortopédicos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477410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menor de artículos de óptica y fotografía</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477420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menor de artículos de relojería y joyería</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477430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Venta al por menor de </w:t>
            </w:r>
            <w:proofErr w:type="spellStart"/>
            <w:r w:rsidRPr="00EC1D42">
              <w:rPr>
                <w:rFonts w:ascii="Verdana" w:eastAsia="Times New Roman" w:hAnsi="Verdana" w:cs="Calibri"/>
                <w:color w:val="000000"/>
                <w:sz w:val="16"/>
                <w:szCs w:val="16"/>
                <w:lang w:eastAsia="es-AR"/>
              </w:rPr>
              <w:t>bijouterie</w:t>
            </w:r>
            <w:proofErr w:type="spellEnd"/>
            <w:r w:rsidRPr="00EC1D42">
              <w:rPr>
                <w:rFonts w:ascii="Verdana" w:eastAsia="Times New Roman" w:hAnsi="Verdana" w:cs="Calibri"/>
                <w:color w:val="000000"/>
                <w:sz w:val="16"/>
                <w:szCs w:val="16"/>
                <w:lang w:eastAsia="es-AR"/>
              </w:rPr>
              <w:t xml:space="preserve"> y fantasía</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477440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menor de flores, plantas, semillas, abonos, fertilizantes y otros productos de vivero</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477450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menor de materiales y productos de limpieza</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477461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menor de combustibles comprendidos en la ley 23.966, excepto de producción propia y excepto para automotores y motocicletas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1,95%</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2,40%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477462</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menor de combustible de producción propia comprendidos en la ley 23.966 excepto para vehículos automotores y motocicletas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477469</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Venta al por menor de fuel </w:t>
            </w:r>
            <w:proofErr w:type="spellStart"/>
            <w:r w:rsidRPr="00EC1D42">
              <w:rPr>
                <w:rFonts w:ascii="Verdana" w:eastAsia="Times New Roman" w:hAnsi="Verdana" w:cs="Calibri"/>
                <w:color w:val="000000"/>
                <w:sz w:val="16"/>
                <w:szCs w:val="16"/>
                <w:lang w:eastAsia="es-AR"/>
              </w:rPr>
              <w:t>oil</w:t>
            </w:r>
            <w:proofErr w:type="spellEnd"/>
            <w:r w:rsidRPr="00EC1D42">
              <w:rPr>
                <w:rFonts w:ascii="Verdana" w:eastAsia="Times New Roman" w:hAnsi="Verdana" w:cs="Calibri"/>
                <w:color w:val="000000"/>
                <w:sz w:val="16"/>
                <w:szCs w:val="16"/>
                <w:lang w:eastAsia="es-AR"/>
              </w:rPr>
              <w:t>, gas en garrafas, carbón y leña</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1,95%</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477470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menor de productos veterinarios, animales domésticos y alimento balanceado para mascotas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477480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menor de obras de arte</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477490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Venta al por menor de artículos nuevos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477810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menor de muebles usados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477820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menor de libros, revistas y similares usados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477830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menor de antigüedades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477840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menor de oro, monedas, sellos y similares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477890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Venta al por menor de artículos usados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 excepto automotores y motocicletas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478010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menor de alimentos, bebidas y tabaco en puestos móviles y mercados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478090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Venta al por menor de productos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 en puestos móviles y mercados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479101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al por menor por internet</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3,10%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4,03%</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4,96%</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479109</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Venta al por menor por correo, televisión y otros medios de comunicación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3,10%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4,03%</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4,96%</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479900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Venta al por menor no realizada en establecimientos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3794" w:type="pct"/>
            <w:gridSpan w:val="2"/>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SERVICIO DE TRANSPORTE TERRESTRE</w:t>
            </w:r>
          </w:p>
        </w:tc>
        <w:tc>
          <w:tcPr>
            <w:tcW w:w="390"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w:t>
            </w:r>
          </w:p>
        </w:tc>
        <w:tc>
          <w:tcPr>
            <w:tcW w:w="402"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w:t>
            </w:r>
          </w:p>
        </w:tc>
        <w:tc>
          <w:tcPr>
            <w:tcW w:w="413"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III</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491110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 de transporte ferroviario urbano y suburbano de pasajeros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491120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 de transporte ferroviario interurbano de pasajeros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491201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 de transporte ferroviario de petróleo y gas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491209</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 de transporte ferroviario de cargas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492110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 de transporte automotor urbano y suburbano regular de pasajeros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492120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transporte automotor de pasajeros mediante taxis y remises; alquiler de autos con chofer</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492130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 de transporte escolar</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492140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 de transporte automotor urbano y suburbano no regular de pasajeros de oferta libre, excepto mediante taxis y remises, alquiler de autos con chofer y transporte escolar</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492150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 de transporte automotor interurbano regular de pasajeros, excepto transporte internacional</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492160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 de transporte automotor interurbano no regular de pasajeros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492170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 de transporte automotor internacional de pasajeros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492180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 de transporte automotor turístico de pasajeros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492190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Servicio de transporte automotor de pasajeros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492210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mudanza</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492221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 de transporte automotor de cereales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492229</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Servicio de transporte automotor de mercaderías a granel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492230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 de transporte automotor de animales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492240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 de transporte por camión cisterna</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492250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 de transporte automotor de mercaderías y sustancias peligrosas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492280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Servicio de transporte automotor urbano de carga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492291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 de transporte automotor de petróleo y gas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492299</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Servicio de transporte automotor de cargas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493110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 de transporte por oleoductos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493120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Servicio de transporte por poliductos y </w:t>
            </w:r>
            <w:proofErr w:type="spellStart"/>
            <w:r w:rsidRPr="00EC1D42">
              <w:rPr>
                <w:rFonts w:ascii="Verdana" w:eastAsia="Times New Roman" w:hAnsi="Verdana" w:cs="Calibri"/>
                <w:color w:val="000000"/>
                <w:sz w:val="16"/>
                <w:szCs w:val="16"/>
                <w:lang w:eastAsia="es-AR"/>
              </w:rPr>
              <w:t>fueloductos</w:t>
            </w:r>
            <w:proofErr w:type="spellEnd"/>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493200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 de transporte por gasoductos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3,30%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3,75%</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3,75%</w:t>
            </w:r>
          </w:p>
        </w:tc>
      </w:tr>
      <w:tr w:rsidR="00EC1D42" w:rsidRPr="00EC1D42" w:rsidTr="00EC1D42">
        <w:trPr>
          <w:trHeight w:val="15"/>
        </w:trPr>
        <w:tc>
          <w:tcPr>
            <w:tcW w:w="3794" w:type="pct"/>
            <w:gridSpan w:val="2"/>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SERVICIO DE TRANSPORTE POR VÍA ACUÁTICA</w:t>
            </w:r>
          </w:p>
        </w:tc>
        <w:tc>
          <w:tcPr>
            <w:tcW w:w="390"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w:t>
            </w:r>
          </w:p>
        </w:tc>
        <w:tc>
          <w:tcPr>
            <w:tcW w:w="402"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w:t>
            </w:r>
          </w:p>
        </w:tc>
        <w:tc>
          <w:tcPr>
            <w:tcW w:w="413"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III</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501100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 de transporte marítimo de pasajeros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501201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 de transporte marítimo de petróleo y gas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501209</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 de transporte marítimo de carga</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502101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 de transporte fluvial y lacustre de pasajeros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502200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 de transporte fluvial y lacustre de carga</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2,00%</w:t>
            </w:r>
          </w:p>
        </w:tc>
      </w:tr>
      <w:tr w:rsidR="00EC1D42" w:rsidRPr="00EC1D42" w:rsidTr="00EC1D42">
        <w:trPr>
          <w:trHeight w:val="15"/>
        </w:trPr>
        <w:tc>
          <w:tcPr>
            <w:tcW w:w="3794" w:type="pct"/>
            <w:gridSpan w:val="2"/>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SERVICIO DE TRANSPORTE AÉREO</w:t>
            </w:r>
          </w:p>
        </w:tc>
        <w:tc>
          <w:tcPr>
            <w:tcW w:w="390"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w:t>
            </w:r>
          </w:p>
        </w:tc>
        <w:tc>
          <w:tcPr>
            <w:tcW w:w="402"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w:t>
            </w:r>
          </w:p>
        </w:tc>
        <w:tc>
          <w:tcPr>
            <w:tcW w:w="413"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III</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511000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 de transporte aéreo de pasajeros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512000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 de transporte aéreo de cargas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2,00%</w:t>
            </w:r>
          </w:p>
        </w:tc>
      </w:tr>
      <w:tr w:rsidR="00EC1D42" w:rsidRPr="00EC1D42" w:rsidTr="00EC1D42">
        <w:trPr>
          <w:trHeight w:val="15"/>
        </w:trPr>
        <w:tc>
          <w:tcPr>
            <w:tcW w:w="3794" w:type="pct"/>
            <w:gridSpan w:val="2"/>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SERVICIOS DE MANIPULACIÓN Y DE ALMACENAMIENTO: SERVICIOS DE APOYO AL TRANSPORTE</w:t>
            </w:r>
          </w:p>
        </w:tc>
        <w:tc>
          <w:tcPr>
            <w:tcW w:w="390"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w:t>
            </w:r>
          </w:p>
        </w:tc>
        <w:tc>
          <w:tcPr>
            <w:tcW w:w="402"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w:t>
            </w:r>
          </w:p>
        </w:tc>
        <w:tc>
          <w:tcPr>
            <w:tcW w:w="413"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III</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521010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manipulación de carga en el ámbito terrestre</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521020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manipulación de carga en el ámbito portuario</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521030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manipulación de carga en el ámbito aéreo</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522010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almacenamiento y depósito en silos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522020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almacenamiento y depósito en cámaras frigoríficas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522091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usuarios directos de zona franca</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522092</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gestión de depósitos fiscales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522099</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Servicios de almacenamiento y depósito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523011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gestión aduanera realizados por despachantes de aduana</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523019</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Servicios de gestión aduanera para el transporte de mercaderías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523020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agencias marítimas para el transporte de mercaderías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523031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gestión de agentes de transporte aduanero excepto agencias marítimas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523032</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operadores logísticos seguros (OLS) en el ámbito aduanero</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523039</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Servicios de operadores logísticos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523090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Servicios de gestión y logística para el transporte de mercaderías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524110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explotación de infraestructura para el transporte terrestre, peajes y otros derechos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524120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playas de estacionamiento y garajes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524130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estaciones terminales de ómnibus y ferroviarias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524190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Servicios complementarios para el transporte terrestre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524210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explotación de infraestructura para el transporte marítimo, derechos de puerto</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524220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guarderías náuticas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524230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para la navegación</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524290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Servicios complementarios para el transporte marítimo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524310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explotación de infraestructura para el transporte aéreo, derechos de aeropuerto</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524320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hangares y estacionamiento de aeronaves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524330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para la aeronavegación</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524390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Servicios complementarios para el transporte aéreo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3794" w:type="pct"/>
            <w:gridSpan w:val="2"/>
            <w:tcBorders>
              <w:top w:val="single" w:sz="6" w:space="0" w:color="000000"/>
              <w:left w:val="single" w:sz="6" w:space="0" w:color="000000"/>
              <w:bottom w:val="single" w:sz="6" w:space="0" w:color="000000"/>
              <w:right w:val="single" w:sz="12"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SERVICIO DE CORREOS Y MENSAJERÍAS</w:t>
            </w:r>
          </w:p>
        </w:tc>
        <w:tc>
          <w:tcPr>
            <w:tcW w:w="390" w:type="pct"/>
            <w:tcBorders>
              <w:top w:val="single" w:sz="6" w:space="0" w:color="000000"/>
              <w:left w:val="single" w:sz="12"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w:t>
            </w:r>
          </w:p>
        </w:tc>
        <w:tc>
          <w:tcPr>
            <w:tcW w:w="402"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w:t>
            </w:r>
          </w:p>
        </w:tc>
        <w:tc>
          <w:tcPr>
            <w:tcW w:w="413"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III</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530010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 de correo postal</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530090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mensajerías.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3794" w:type="pct"/>
            <w:gridSpan w:val="2"/>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SERVICIOS DE ALOJAMIENTO</w:t>
            </w:r>
          </w:p>
        </w:tc>
        <w:tc>
          <w:tcPr>
            <w:tcW w:w="390"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w:t>
            </w:r>
          </w:p>
        </w:tc>
        <w:tc>
          <w:tcPr>
            <w:tcW w:w="402"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w:t>
            </w:r>
          </w:p>
        </w:tc>
        <w:tc>
          <w:tcPr>
            <w:tcW w:w="413"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III</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551010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alojamiento por hora</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551021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alojamiento en pensiones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551022</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alojamiento en hoteles, hosterías y residenciales similares, excepto por hora, que incluyen servicio de restaurante al público</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551023</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alojamiento en hoteles, hosterías y residenciales similares, excepto por hora, que no incluyen servicio de restaurante al público</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551090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Servicios de hospedaje temporal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552000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alojamiento en campings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4,00%</w:t>
            </w:r>
          </w:p>
        </w:tc>
      </w:tr>
      <w:tr w:rsidR="00EC1D42" w:rsidRPr="00EC1D42" w:rsidTr="00EC1D42">
        <w:trPr>
          <w:trHeight w:val="15"/>
        </w:trPr>
        <w:tc>
          <w:tcPr>
            <w:tcW w:w="3794" w:type="pct"/>
            <w:gridSpan w:val="2"/>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SERVICIOS DE COMIDAS Y BEBIDAS</w:t>
            </w:r>
          </w:p>
        </w:tc>
        <w:tc>
          <w:tcPr>
            <w:tcW w:w="390"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w:t>
            </w:r>
          </w:p>
        </w:tc>
        <w:tc>
          <w:tcPr>
            <w:tcW w:w="402"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w:t>
            </w:r>
          </w:p>
        </w:tc>
        <w:tc>
          <w:tcPr>
            <w:tcW w:w="413"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III</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561011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restaurantes y cantinas sin espectáculo</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561012</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restaurantes y cantinas con espectáculo</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561013</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w:t>
            </w:r>
            <w:proofErr w:type="spellStart"/>
            <w:r w:rsidRPr="00EC1D42">
              <w:rPr>
                <w:rFonts w:ascii="Verdana" w:eastAsia="Times New Roman" w:hAnsi="Verdana" w:cs="Calibri"/>
                <w:color w:val="000000"/>
                <w:sz w:val="16"/>
                <w:szCs w:val="16"/>
                <w:lang w:eastAsia="es-AR"/>
              </w:rPr>
              <w:t>fast</w:t>
            </w:r>
            <w:proofErr w:type="spellEnd"/>
            <w:r w:rsidRPr="00EC1D42">
              <w:rPr>
                <w:rFonts w:ascii="Verdana" w:eastAsia="Times New Roman" w:hAnsi="Verdana" w:cs="Calibri"/>
                <w:color w:val="000000"/>
                <w:sz w:val="16"/>
                <w:szCs w:val="16"/>
                <w:lang w:eastAsia="es-AR"/>
              </w:rPr>
              <w:t xml:space="preserve"> </w:t>
            </w:r>
            <w:proofErr w:type="spellStart"/>
            <w:r w:rsidRPr="00EC1D42">
              <w:rPr>
                <w:rFonts w:ascii="Verdana" w:eastAsia="Times New Roman" w:hAnsi="Verdana" w:cs="Calibri"/>
                <w:color w:val="000000"/>
                <w:sz w:val="16"/>
                <w:szCs w:val="16"/>
                <w:lang w:eastAsia="es-AR"/>
              </w:rPr>
              <w:t>food</w:t>
            </w:r>
            <w:proofErr w:type="spellEnd"/>
            <w:r w:rsidRPr="00EC1D42">
              <w:rPr>
                <w:rFonts w:ascii="Verdana" w:eastAsia="Times New Roman" w:hAnsi="Verdana" w:cs="Calibri"/>
                <w:color w:val="000000"/>
                <w:sz w:val="16"/>
                <w:szCs w:val="16"/>
                <w:lang w:eastAsia="es-AR"/>
              </w:rPr>
              <w:t>" y locales de venta de comidas y bebidas al paso</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561014</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expendio de bebidas en bares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561019</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Servicios de expendio de comidas y bebidas en establecimientos con servicio de mesa y/o en mostrador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561020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preparación de comidas para llevar</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561030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 de expendio de helados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561040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preparación de comidas realizadas por/para vendedores ambulantes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562010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preparación de comidas para empresas y eventos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562091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cantinas con atención exclusiva a los empleados o estudiantes dentro de empresas o establecimientos educativos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562099</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Servicios de comidas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4,00%</w:t>
            </w:r>
          </w:p>
        </w:tc>
      </w:tr>
      <w:tr w:rsidR="00EC1D42" w:rsidRPr="00EC1D42" w:rsidTr="00EC1D42">
        <w:trPr>
          <w:trHeight w:val="15"/>
        </w:trPr>
        <w:tc>
          <w:tcPr>
            <w:tcW w:w="3794" w:type="pct"/>
            <w:gridSpan w:val="2"/>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SERVICIOS DE EDICIÓN</w:t>
            </w:r>
          </w:p>
        </w:tc>
        <w:tc>
          <w:tcPr>
            <w:tcW w:w="390"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w:t>
            </w:r>
          </w:p>
        </w:tc>
        <w:tc>
          <w:tcPr>
            <w:tcW w:w="402"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w:t>
            </w:r>
          </w:p>
        </w:tc>
        <w:tc>
          <w:tcPr>
            <w:tcW w:w="413"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III</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581100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Edición de libros, folletos, y otras publicaciones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581200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Edición de directorios y listas de correos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1,95%</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2,40%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581300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Edición de periódicos, revistas y publicaciones periódicas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581900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Edición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1,95%</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2,40%</w:t>
            </w:r>
          </w:p>
        </w:tc>
      </w:tr>
      <w:tr w:rsidR="00EC1D42" w:rsidRPr="00EC1D42" w:rsidTr="00EC1D42">
        <w:trPr>
          <w:trHeight w:val="15"/>
        </w:trPr>
        <w:tc>
          <w:tcPr>
            <w:tcW w:w="3794" w:type="pct"/>
            <w:gridSpan w:val="2"/>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SERVICIOS DE CINEMATOGRAFÍA</w:t>
            </w:r>
          </w:p>
        </w:tc>
        <w:tc>
          <w:tcPr>
            <w:tcW w:w="390"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w:t>
            </w:r>
          </w:p>
        </w:tc>
        <w:tc>
          <w:tcPr>
            <w:tcW w:w="402"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w:t>
            </w:r>
          </w:p>
        </w:tc>
        <w:tc>
          <w:tcPr>
            <w:tcW w:w="413"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III</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591110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Producción de filmes y videocintas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591120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Postproducción de filmes y videocintas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591200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Distribución de filmes y videocintas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591300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Exhibición de filmes y videocintas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592000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grabación de sonido y edición de música</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3794" w:type="pct"/>
            <w:gridSpan w:val="2"/>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SERVICIOS DE RADIO Y TELEVISIÓN</w:t>
            </w:r>
          </w:p>
        </w:tc>
        <w:tc>
          <w:tcPr>
            <w:tcW w:w="390"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w:t>
            </w:r>
          </w:p>
        </w:tc>
        <w:tc>
          <w:tcPr>
            <w:tcW w:w="402"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w:t>
            </w:r>
          </w:p>
        </w:tc>
        <w:tc>
          <w:tcPr>
            <w:tcW w:w="413"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III</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601000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Emisión y retransmisión de radio</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602100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Emisión y retransmisión de televisión abierta</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602200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Operadores de televisión por suscripción.</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602310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Emisión de señales de televisión por suscripción</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602320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Producción de programas de televisión</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602900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Servicios de televisión </w:t>
            </w:r>
            <w:proofErr w:type="spellStart"/>
            <w:r w:rsidRPr="00EC1D42">
              <w:rPr>
                <w:rFonts w:ascii="Verdana" w:eastAsia="Times New Roman" w:hAnsi="Verdana" w:cs="Calibri"/>
                <w:color w:val="000000"/>
                <w:sz w:val="16"/>
                <w:szCs w:val="16"/>
                <w:lang w:eastAsia="es-AR"/>
              </w:rPr>
              <w:t>n.c.p</w:t>
            </w:r>
            <w:proofErr w:type="spellEnd"/>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3794" w:type="pct"/>
            <w:gridSpan w:val="2"/>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SERVICIOS DE TELECOMUNICACIONES</w:t>
            </w:r>
          </w:p>
        </w:tc>
        <w:tc>
          <w:tcPr>
            <w:tcW w:w="390"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w:t>
            </w:r>
          </w:p>
        </w:tc>
        <w:tc>
          <w:tcPr>
            <w:tcW w:w="402"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w:t>
            </w:r>
          </w:p>
        </w:tc>
        <w:tc>
          <w:tcPr>
            <w:tcW w:w="413"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III</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611010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locutorios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611090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telefonía fija, excepto locutorios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612000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telefonía móvil</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6,50%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6,50%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6,50%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613000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telecomunicaciones vía satélite, excepto servicios de transmisión de televisión</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614010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proveedores de acceso a internet</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614090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Servicios de telecomunicación vía internet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619000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Servicios de telecomunicaciones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4,00%</w:t>
            </w:r>
          </w:p>
        </w:tc>
      </w:tr>
      <w:tr w:rsidR="00EC1D42" w:rsidRPr="00EC1D42" w:rsidTr="00EC1D42">
        <w:trPr>
          <w:trHeight w:val="15"/>
        </w:trPr>
        <w:tc>
          <w:tcPr>
            <w:tcW w:w="3794" w:type="pct"/>
            <w:gridSpan w:val="2"/>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SERVICIOS DE PROGRAMACIÓN Y CONSULTORÍA INFORMÁTICA Y ACTIVIDADES CONEXAS</w:t>
            </w:r>
          </w:p>
        </w:tc>
        <w:tc>
          <w:tcPr>
            <w:tcW w:w="390"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w:t>
            </w:r>
          </w:p>
        </w:tc>
        <w:tc>
          <w:tcPr>
            <w:tcW w:w="402"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w:t>
            </w:r>
          </w:p>
        </w:tc>
        <w:tc>
          <w:tcPr>
            <w:tcW w:w="413"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III</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620101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Desarrollo y puesta a punto de productos de software</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620102</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Desarrollo de productos de software específicos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620103</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Desarrollo de software elaborado para procesadores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620104</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consultores en informática y suministros de programas de informática</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620200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consultores en equipo de informática</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620300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consultores en tecnología de la información</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620900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Servicios de informática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620900-1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La prestación de servicios de cualquier naturaleza, vinculados directa o indirectamente, con operatorias relacionadas con activos digitales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7,00%</w:t>
            </w:r>
          </w:p>
        </w:tc>
      </w:tr>
      <w:tr w:rsidR="00EC1D42" w:rsidRPr="00EC1D42" w:rsidTr="00EC1D42">
        <w:trPr>
          <w:trHeight w:val="15"/>
        </w:trPr>
        <w:tc>
          <w:tcPr>
            <w:tcW w:w="3794" w:type="pct"/>
            <w:gridSpan w:val="2"/>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ACTIVIDADES DE PRESTACIÓN DE SERVICIOS DE INFORMACIÓN</w:t>
            </w:r>
          </w:p>
        </w:tc>
        <w:tc>
          <w:tcPr>
            <w:tcW w:w="390"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w:t>
            </w:r>
          </w:p>
        </w:tc>
        <w:tc>
          <w:tcPr>
            <w:tcW w:w="402"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w:t>
            </w:r>
          </w:p>
        </w:tc>
        <w:tc>
          <w:tcPr>
            <w:tcW w:w="413"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III</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631110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Procesamiento de datos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631120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Hospedaje de datos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631190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Actividades conexas al procesamiento y hospedaje de datos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631201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Portales web por suscripción</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3,10%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4,03%</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4,96%</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631202</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Portales web</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639100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Agencias de noticias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639900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Servicios de información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3794" w:type="pct"/>
            <w:gridSpan w:val="2"/>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INTERMEDIACIÓN FINANCIERA Y OTROS SERVICIOS FINANCIEROS</w:t>
            </w:r>
          </w:p>
        </w:tc>
        <w:tc>
          <w:tcPr>
            <w:tcW w:w="390"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w:t>
            </w:r>
          </w:p>
        </w:tc>
        <w:tc>
          <w:tcPr>
            <w:tcW w:w="402"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w:t>
            </w:r>
          </w:p>
        </w:tc>
        <w:tc>
          <w:tcPr>
            <w:tcW w:w="413"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III</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641100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la banca central</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641910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la banca mayorista</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641920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la banca de inversión</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641930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la banca minorista</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641941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intermediación financiera realizada por las compañías financieras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641942</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intermediación financiera realizada por sociedades de ahorro y préstamo para la vivienda y otros inmuebles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641943</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intermediación financiera realizada por cajas de crédito</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642000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sociedades de cartera</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643001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fideicomisos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643009</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Fondos y sociedades de inversión y entidades financieras similares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649100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Arrendamiento financiero, leasing</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649210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Actividades de crédito para financiar otras actividades económicas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649220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entidades de tarjeta de compra y/o crédito</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649290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Servicios de crédito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649910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agentes de mercado abierto "puros"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649991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Servicios de socios inversores en sociedades regulares según Ley 19.550 - S.R.L., S.C.A, </w:t>
            </w:r>
            <w:proofErr w:type="spellStart"/>
            <w:r w:rsidRPr="00EC1D42">
              <w:rPr>
                <w:rFonts w:ascii="Verdana" w:eastAsia="Times New Roman" w:hAnsi="Verdana" w:cs="Calibri"/>
                <w:color w:val="000000"/>
                <w:sz w:val="16"/>
                <w:szCs w:val="16"/>
                <w:lang w:eastAsia="es-AR"/>
              </w:rPr>
              <w:t>etc</w:t>
            </w:r>
            <w:proofErr w:type="spellEnd"/>
            <w:r w:rsidRPr="00EC1D42">
              <w:rPr>
                <w:rFonts w:ascii="Verdana" w:eastAsia="Times New Roman" w:hAnsi="Verdana" w:cs="Calibri"/>
                <w:color w:val="000000"/>
                <w:sz w:val="16"/>
                <w:szCs w:val="16"/>
                <w:lang w:eastAsia="es-AR"/>
              </w:rPr>
              <w:t>, excepto socios inversores en sociedades anónimas incluidos en 649999 -</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649999</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Servicios de financiación y actividades financieras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649999-1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Los servicios destinados a facilitar la gestión y/o intercambio de activos digitales por monedas fiduciarias de curso legal, otras criptomonedas o cualquier tipo de bienes - y viceversa-, a través de plataformas Online, sitios web, aplicaciones tecnológicas, dispositivos y/o plataformas digitales y/o móviles o similares (</w:t>
            </w:r>
            <w:proofErr w:type="spellStart"/>
            <w:r w:rsidRPr="00EC1D42">
              <w:rPr>
                <w:rFonts w:ascii="Verdana" w:eastAsia="Times New Roman" w:hAnsi="Verdana" w:cs="Calibri"/>
                <w:color w:val="000000"/>
                <w:sz w:val="16"/>
                <w:szCs w:val="16"/>
                <w:lang w:eastAsia="es-AR"/>
              </w:rPr>
              <w:t>exchanges</w:t>
            </w:r>
            <w:proofErr w:type="spellEnd"/>
            <w:r w:rsidRPr="00EC1D42">
              <w:rPr>
                <w:rFonts w:ascii="Verdana" w:eastAsia="Times New Roman" w:hAnsi="Verdana" w:cs="Calibri"/>
                <w:color w:val="000000"/>
                <w:sz w:val="16"/>
                <w:szCs w:val="16"/>
                <w:lang w:eastAsia="es-AR"/>
              </w:rPr>
              <w:t xml:space="preserve"> de criptomonedas)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649999-2</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Compra - Venta de activos digitales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649999-3</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Venta de activos digitales recibidas por operaciones de canje</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649999-4</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La prestación de servicios de intermediación relacionadas con activos digitales.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649999-5</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La renta proveniente de las inversiones en todo tipo de instrumento financiero incluida las inversiones en activos </w:t>
            </w:r>
            <w:proofErr w:type="gramStart"/>
            <w:r w:rsidRPr="00EC1D42">
              <w:rPr>
                <w:rFonts w:ascii="Verdana" w:eastAsia="Times New Roman" w:hAnsi="Verdana" w:cs="Calibri"/>
                <w:color w:val="000000"/>
                <w:sz w:val="16"/>
                <w:szCs w:val="16"/>
                <w:lang w:eastAsia="es-AR"/>
              </w:rPr>
              <w:t>digitales .</w:t>
            </w:r>
            <w:proofErr w:type="gramEnd"/>
            <w:r w:rsidRPr="00EC1D42">
              <w:rPr>
                <w:rFonts w:ascii="Verdana" w:eastAsia="Times New Roman" w:hAnsi="Verdana" w:cs="Calibri"/>
                <w:color w:val="000000"/>
                <w:sz w:val="16"/>
                <w:szCs w:val="16"/>
                <w:lang w:eastAsia="es-AR"/>
              </w:rPr>
              <w:t xml:space="preserve"> El pago del tributo resultante de esta actividad se efectuará a través de un régimen de retención que dispondrá la Dirección General de Rentas y que tendrá el carácter de pago único y definitivo.</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r>
      <w:tr w:rsidR="00EC1D42" w:rsidRPr="00EC1D42" w:rsidTr="00EC1D42">
        <w:trPr>
          <w:trHeight w:val="15"/>
        </w:trPr>
        <w:tc>
          <w:tcPr>
            <w:tcW w:w="3794" w:type="pct"/>
            <w:gridSpan w:val="2"/>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SERVICIOS DE SEGUROS</w:t>
            </w:r>
          </w:p>
        </w:tc>
        <w:tc>
          <w:tcPr>
            <w:tcW w:w="390"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w:t>
            </w:r>
          </w:p>
        </w:tc>
        <w:tc>
          <w:tcPr>
            <w:tcW w:w="402"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w:t>
            </w:r>
          </w:p>
        </w:tc>
        <w:tc>
          <w:tcPr>
            <w:tcW w:w="413"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III</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651110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seguros de salud</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651120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seguros de vida</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651130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seguros personales excepto los de salud y de vida</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651210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aseguradoras de riesgo de trabajo (ART)</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651220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seguros patrimoniales excepto los de las aseguradoras de riesgo de trabajo (ART)</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651310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Obras Sociales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3,25%</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651320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cajas de previsión social pertenecientes a asociaciones profesionales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652000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Reaseguros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653000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Administración de fondos de pensiones, excepto la seguridad social obligatoria</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7,00%</w:t>
            </w:r>
          </w:p>
        </w:tc>
      </w:tr>
      <w:tr w:rsidR="00EC1D42" w:rsidRPr="00EC1D42" w:rsidTr="00EC1D42">
        <w:trPr>
          <w:trHeight w:val="15"/>
        </w:trPr>
        <w:tc>
          <w:tcPr>
            <w:tcW w:w="3794" w:type="pct"/>
            <w:gridSpan w:val="2"/>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SERVICIOS AUXILIARES A LA ACTIVIDAD FINANCIERA</w:t>
            </w:r>
          </w:p>
        </w:tc>
        <w:tc>
          <w:tcPr>
            <w:tcW w:w="390"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w:t>
            </w:r>
          </w:p>
        </w:tc>
        <w:tc>
          <w:tcPr>
            <w:tcW w:w="402"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w:t>
            </w:r>
          </w:p>
        </w:tc>
        <w:tc>
          <w:tcPr>
            <w:tcW w:w="413"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III</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661111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mercados y cajas de valores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661121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mercados a término</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661131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bolsas de comercio</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661910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bursátiles de mediación o por cuenta de terceros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661920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casas y agencias de cambio</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661930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sociedades calificadoras de riesgos financieros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661991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envío y recepción de fondos desde y hacia el exterior</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661992</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administradoras de vales y tickets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661999</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Servicios auxiliares a la intermediación financiera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662010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evaluación de riesgos y daños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662020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productores y asesores de seguros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662090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Servicios auxiliares a los servicios de seguros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663000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gestión de fondos a cambio de una retribución o por contrata</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7,00%</w:t>
            </w:r>
          </w:p>
        </w:tc>
      </w:tr>
      <w:tr w:rsidR="00EC1D42" w:rsidRPr="00EC1D42" w:rsidTr="00EC1D42">
        <w:trPr>
          <w:trHeight w:val="15"/>
        </w:trPr>
        <w:tc>
          <w:tcPr>
            <w:tcW w:w="3794" w:type="pct"/>
            <w:gridSpan w:val="2"/>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SERVICIOS INMOBILIARIOS</w:t>
            </w:r>
          </w:p>
        </w:tc>
        <w:tc>
          <w:tcPr>
            <w:tcW w:w="390"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w:t>
            </w:r>
          </w:p>
        </w:tc>
        <w:tc>
          <w:tcPr>
            <w:tcW w:w="402"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w:t>
            </w:r>
          </w:p>
        </w:tc>
        <w:tc>
          <w:tcPr>
            <w:tcW w:w="413"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III</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681010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alquiler y explotación de inmuebles para fiestas, convenciones y otros eventos similares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5,20%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6,40%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681020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alquiler de consultorios médicos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681098</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Servicios inmobiliarios realizados por cuenta propia, con bienes urbanos propios o arrendados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681099</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Servicios inmobiliarios realizados por cuenta propia, con bienes rurales propios o arrendados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682010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administración de consorcios de edificios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682091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prestados por inmobiliarias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5,00%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5,00%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5,00%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682099</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Servicios inmobiliarios realizados a cambio de una retribución o por contrata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4,00%</w:t>
            </w:r>
          </w:p>
        </w:tc>
      </w:tr>
      <w:tr w:rsidR="00EC1D42" w:rsidRPr="00EC1D42" w:rsidTr="00EC1D42">
        <w:trPr>
          <w:trHeight w:val="15"/>
        </w:trPr>
        <w:tc>
          <w:tcPr>
            <w:tcW w:w="3794" w:type="pct"/>
            <w:gridSpan w:val="2"/>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SERVICIOS JURÍDICOS, DE CONTABILIDAD Y AUDITORÍA; ASESORAMIENTO EMPRESARIAL Y EN MATERIA DE GESTIÓN</w:t>
            </w:r>
          </w:p>
        </w:tc>
        <w:tc>
          <w:tcPr>
            <w:tcW w:w="390"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w:t>
            </w:r>
          </w:p>
        </w:tc>
        <w:tc>
          <w:tcPr>
            <w:tcW w:w="402"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w:t>
            </w:r>
          </w:p>
        </w:tc>
        <w:tc>
          <w:tcPr>
            <w:tcW w:w="413"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III</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691001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jurídicos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691002</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notariales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692000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contabilidad, auditoría y asesoría fiscal</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3794" w:type="pct"/>
            <w:gridSpan w:val="2"/>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OFICINAS CENTRALES Y SERVICIOS DE ASESORAMIENTO EMPRESARIAL</w:t>
            </w:r>
          </w:p>
        </w:tc>
        <w:tc>
          <w:tcPr>
            <w:tcW w:w="390"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w:t>
            </w:r>
          </w:p>
        </w:tc>
        <w:tc>
          <w:tcPr>
            <w:tcW w:w="402"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w:t>
            </w:r>
          </w:p>
        </w:tc>
        <w:tc>
          <w:tcPr>
            <w:tcW w:w="413"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III</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702010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gerenciamiento de empresas e instituciones de salud; servicios de auditoría y medicina legal; servicio de asesoramiento farmacéutico</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702091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asesoramiento, dirección y gestión empresarial realizados por integrantes de los órganos de administración y/o fiscalización en sociedades anónimas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702092</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asesoramiento, dirección y gestión empresarial realizados por integrantes de cuerpos de dirección en sociedades excepto las anónimas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702099</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Servicios de asesoramiento, dirección y gestión empresarial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3794" w:type="pct"/>
            <w:gridSpan w:val="2"/>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SERVICIOS DE ARQUITECTURA E INGENIERÍA Y SERVICIOS CONEXOS DE ASESORAMIEN TO TÉCNICO</w:t>
            </w:r>
          </w:p>
        </w:tc>
        <w:tc>
          <w:tcPr>
            <w:tcW w:w="390"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w:t>
            </w:r>
          </w:p>
        </w:tc>
        <w:tc>
          <w:tcPr>
            <w:tcW w:w="402"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w:t>
            </w:r>
          </w:p>
        </w:tc>
        <w:tc>
          <w:tcPr>
            <w:tcW w:w="413"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III</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711001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relacionados con la construcción.</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711002</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geológicos y de prospección</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711003</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relacionados con la electrónica y las comunicaciones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711009</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Servicios de arquitectura e ingeniería y servicios conexos de asesoramiento técnico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712000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Ensayos y análisis técnicos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3794" w:type="pct"/>
            <w:gridSpan w:val="2"/>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INVESTIGACIÓN Y DESARROLLO</w:t>
            </w:r>
          </w:p>
        </w:tc>
        <w:tc>
          <w:tcPr>
            <w:tcW w:w="390"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w:t>
            </w:r>
          </w:p>
        </w:tc>
        <w:tc>
          <w:tcPr>
            <w:tcW w:w="402"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w:t>
            </w:r>
          </w:p>
        </w:tc>
        <w:tc>
          <w:tcPr>
            <w:tcW w:w="413"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III</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721010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Investigación y desarrollo experimental en el campo de la ingeniería y la tecnología</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3,25%</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721020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Investigación y desarrollo experimental en el campo de las ciencias médicas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3,25%</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721030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Investigación y desarrollo experimental en el campo de las ciencias agropecuarias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3,25%</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721090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Investigación y desarrollo experimental en el campo de las ciencias exactas y naturales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3,25%</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722010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Investigación y desarrollo experimental en el campo de las ciencias sociales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3,25%</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722020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Investigación y desarrollo experimental en el campo de las ciencias humanas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3,25%</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4,00%</w:t>
            </w:r>
          </w:p>
        </w:tc>
      </w:tr>
      <w:tr w:rsidR="00EC1D42" w:rsidRPr="00EC1D42" w:rsidTr="00EC1D42">
        <w:trPr>
          <w:trHeight w:val="15"/>
        </w:trPr>
        <w:tc>
          <w:tcPr>
            <w:tcW w:w="3794" w:type="pct"/>
            <w:gridSpan w:val="2"/>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SERVICIOS DE PUBLICIDAD E INVESTIGACIÓN DE MERCADO</w:t>
            </w:r>
          </w:p>
        </w:tc>
        <w:tc>
          <w:tcPr>
            <w:tcW w:w="390"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w:t>
            </w:r>
          </w:p>
        </w:tc>
        <w:tc>
          <w:tcPr>
            <w:tcW w:w="402"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w:t>
            </w:r>
          </w:p>
        </w:tc>
        <w:tc>
          <w:tcPr>
            <w:tcW w:w="413"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III</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731001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comercialización de tiempo y espacio publicitario</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731009</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Servicios de publicidad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5,00%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6,50%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8,00%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732000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Estudio de mercado, realización de encuestas de opinión pública</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3794" w:type="pct"/>
            <w:gridSpan w:val="2"/>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ACTIVIDADES PROFESIONALES, CIENTÍFICAS Y TÉCNICAS N.C.P.</w:t>
            </w:r>
          </w:p>
        </w:tc>
        <w:tc>
          <w:tcPr>
            <w:tcW w:w="390"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w:t>
            </w:r>
          </w:p>
        </w:tc>
        <w:tc>
          <w:tcPr>
            <w:tcW w:w="402"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w:t>
            </w:r>
          </w:p>
        </w:tc>
        <w:tc>
          <w:tcPr>
            <w:tcW w:w="413"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III</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741000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diseño especializado</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742000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fotografía</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749001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traducción e interpretación</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749002</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representación e intermediación de artistas y modelos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5,00%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6,50%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8,00%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749003</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representación e intermediación de deportistas profesionales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5,00%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6,50%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8,00%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749009</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Actividades profesionales, científicas y técnicas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3794" w:type="pct"/>
            <w:gridSpan w:val="2"/>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SERVICIOS VETERINARIOS</w:t>
            </w:r>
          </w:p>
        </w:tc>
        <w:tc>
          <w:tcPr>
            <w:tcW w:w="390"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w:t>
            </w:r>
          </w:p>
        </w:tc>
        <w:tc>
          <w:tcPr>
            <w:tcW w:w="402"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w:t>
            </w:r>
          </w:p>
        </w:tc>
        <w:tc>
          <w:tcPr>
            <w:tcW w:w="413"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III</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750000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veterinarios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3,25%</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4,00%</w:t>
            </w:r>
          </w:p>
        </w:tc>
      </w:tr>
      <w:tr w:rsidR="00EC1D42" w:rsidRPr="00EC1D42" w:rsidTr="00EC1D42">
        <w:trPr>
          <w:trHeight w:val="15"/>
        </w:trPr>
        <w:tc>
          <w:tcPr>
            <w:tcW w:w="3794" w:type="pct"/>
            <w:gridSpan w:val="2"/>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ACTIVIDADES DE ALQUILER Y ARRENDAMIENTO. EXCEPTO LAS ACTIVIDADES INMOBILIARIAS</w:t>
            </w:r>
          </w:p>
        </w:tc>
        <w:tc>
          <w:tcPr>
            <w:tcW w:w="390"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w:t>
            </w:r>
          </w:p>
        </w:tc>
        <w:tc>
          <w:tcPr>
            <w:tcW w:w="402"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w:t>
            </w:r>
          </w:p>
        </w:tc>
        <w:tc>
          <w:tcPr>
            <w:tcW w:w="413"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III</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771110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Alquiler de automóviles sin conductor</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771190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Alquiler de vehículos automotores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 sin conductor ni operarios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771210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Alquiler de equipo de transporte para vía acuática, sin operarios ni tripulación</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771220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Alquiler de equipo de transporte para vía aérea, sin operarios ni tripulación</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771290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Alquiler de equipo de transporte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 sin conductor ni operarios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772010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Alquiler de videos y video juegos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772091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Alquiler de prendas de vestir</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772099</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Alquiler de efectos personales y enseres domésticos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773010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Alquiler de maquinaria y equipo agropecuario y forestal, sin operarios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773020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Alquiler de maquinaria y equipo para la minería, sin operarios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773030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Alquiler de maquinaria y equipo de construcción e ingeniería civil, sin operarios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773040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Alquiler de maquinaria y equipo de oficina, incluso computadoras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773090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Alquiler de maquinaria y equipo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 sin personal</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774000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Arrendamiento y gestión de bienes intangibles no financieros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3794" w:type="pct"/>
            <w:gridSpan w:val="2"/>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OBTENCIÓN Y DOTACIÓN DE PERSONAL</w:t>
            </w:r>
          </w:p>
        </w:tc>
        <w:tc>
          <w:tcPr>
            <w:tcW w:w="390"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w:t>
            </w:r>
          </w:p>
        </w:tc>
        <w:tc>
          <w:tcPr>
            <w:tcW w:w="402"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w:t>
            </w:r>
          </w:p>
        </w:tc>
        <w:tc>
          <w:tcPr>
            <w:tcW w:w="413"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III</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780001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Empresas de servicios eventuales según Ley N° 24.013 (arts. 75 a 80)</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780009</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Obtención y dotación de personal</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3794" w:type="pct"/>
            <w:gridSpan w:val="2"/>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SERVICIOS DE AGENCIAS DE VIAJE Y OTRAS ACTIVIDADES COMPLEMENTARIAS DE APOYO TURÍSTICO</w:t>
            </w:r>
          </w:p>
        </w:tc>
        <w:tc>
          <w:tcPr>
            <w:tcW w:w="390"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w:t>
            </w:r>
          </w:p>
        </w:tc>
        <w:tc>
          <w:tcPr>
            <w:tcW w:w="402"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w:t>
            </w:r>
          </w:p>
        </w:tc>
        <w:tc>
          <w:tcPr>
            <w:tcW w:w="413"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III</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791101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minoristas de agencias de viajes excepto en comisión</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791102</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minoristas de agencias de viajes en comisión</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5,00%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6,50%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8,00%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791201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mayoristas de agencias de viajes excepto en comisión</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791202</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mayoristas de agencias de viajes en comisión</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5,00%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6,50%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8,00%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791901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turismo aventura</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791909</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Servicios complementarios de apoyo turístico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3794" w:type="pct"/>
            <w:gridSpan w:val="2"/>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SERVICIOS SEGURIDAD E INVESTIGACIÓN</w:t>
            </w:r>
          </w:p>
        </w:tc>
        <w:tc>
          <w:tcPr>
            <w:tcW w:w="390"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w:t>
            </w:r>
          </w:p>
        </w:tc>
        <w:tc>
          <w:tcPr>
            <w:tcW w:w="402"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w:t>
            </w:r>
          </w:p>
        </w:tc>
        <w:tc>
          <w:tcPr>
            <w:tcW w:w="413"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III</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801010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transporte de caudales y objetos de valor</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801020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sistemas de seguridad</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801090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Servicios de seguridad e investigación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3794" w:type="pct"/>
            <w:gridSpan w:val="2"/>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SERVICIOS DE LIMPIEZA Y MANTENIMIENTO DE EDIFICIOS Y ESPACIOS VERDES</w:t>
            </w:r>
          </w:p>
        </w:tc>
        <w:tc>
          <w:tcPr>
            <w:tcW w:w="390"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w:t>
            </w:r>
          </w:p>
        </w:tc>
        <w:tc>
          <w:tcPr>
            <w:tcW w:w="402"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w:t>
            </w:r>
          </w:p>
        </w:tc>
        <w:tc>
          <w:tcPr>
            <w:tcW w:w="413"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III</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811000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 combinado de apoyo a edificios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3,25%</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812010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limpieza general de edificios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3,25%</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812020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desinfección y exterminio de plagas en el ámbito urbano</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3,25%</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812091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limpieza de medios de transporte excepto automóviles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812099</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Servicios de limpieza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3,25%</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813000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jardinería y mantenimiento de espacios verdes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3794" w:type="pct"/>
            <w:gridSpan w:val="2"/>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SERVICIOS EMPRESARIALES N.C.P.</w:t>
            </w:r>
          </w:p>
        </w:tc>
        <w:tc>
          <w:tcPr>
            <w:tcW w:w="390"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w:t>
            </w:r>
          </w:p>
        </w:tc>
        <w:tc>
          <w:tcPr>
            <w:tcW w:w="402"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w:t>
            </w:r>
          </w:p>
        </w:tc>
        <w:tc>
          <w:tcPr>
            <w:tcW w:w="413"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III</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821100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combinados de gestión administrativa de oficinas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821900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fotocopiado, preparación de documentos y otros servicios de apoyo de oficina</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822001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Servicios de </w:t>
            </w:r>
            <w:proofErr w:type="spellStart"/>
            <w:r w:rsidRPr="00EC1D42">
              <w:rPr>
                <w:rFonts w:ascii="Verdana" w:eastAsia="Times New Roman" w:hAnsi="Verdana" w:cs="Calibri"/>
                <w:color w:val="000000"/>
                <w:sz w:val="16"/>
                <w:szCs w:val="16"/>
                <w:lang w:eastAsia="es-AR"/>
              </w:rPr>
              <w:t>call</w:t>
            </w:r>
            <w:proofErr w:type="spellEnd"/>
            <w:r w:rsidRPr="00EC1D42">
              <w:rPr>
                <w:rFonts w:ascii="Verdana" w:eastAsia="Times New Roman" w:hAnsi="Verdana" w:cs="Calibri"/>
                <w:color w:val="000000"/>
                <w:sz w:val="16"/>
                <w:szCs w:val="16"/>
                <w:lang w:eastAsia="es-AR"/>
              </w:rPr>
              <w:t xml:space="preserve"> center por gestión de venta de bienes y/o prestación de servicios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822009</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Servicios de </w:t>
            </w:r>
            <w:proofErr w:type="spellStart"/>
            <w:r w:rsidRPr="00EC1D42">
              <w:rPr>
                <w:rFonts w:ascii="Verdana" w:eastAsia="Times New Roman" w:hAnsi="Verdana" w:cs="Calibri"/>
                <w:color w:val="000000"/>
                <w:sz w:val="16"/>
                <w:szCs w:val="16"/>
                <w:lang w:eastAsia="es-AR"/>
              </w:rPr>
              <w:t>call</w:t>
            </w:r>
            <w:proofErr w:type="spellEnd"/>
            <w:r w:rsidRPr="00EC1D42">
              <w:rPr>
                <w:rFonts w:ascii="Verdana" w:eastAsia="Times New Roman" w:hAnsi="Verdana" w:cs="Calibri"/>
                <w:color w:val="000000"/>
                <w:sz w:val="16"/>
                <w:szCs w:val="16"/>
                <w:lang w:eastAsia="es-AR"/>
              </w:rPr>
              <w:t xml:space="preserve"> center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823000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organización de convenciones y exposiciones comerciales, excepto culturales y deportivos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829100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agencias de cobro y calificación crediticia</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5,00%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6,50%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8,00%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829200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envase y empaque</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829901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recarga de saldo o crédito para consumo de bienes o servicios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829909</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Servicios empresariales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829909-1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Servicios empresariales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 para contribuyentes comprendidos en la Ley 5024</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r>
      <w:tr w:rsidR="00EC1D42" w:rsidRPr="00EC1D42" w:rsidTr="00EC1D42">
        <w:trPr>
          <w:trHeight w:val="15"/>
        </w:trPr>
        <w:tc>
          <w:tcPr>
            <w:tcW w:w="3794" w:type="pct"/>
            <w:gridSpan w:val="2"/>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ADMINISTRACIÓN PÚBLICA, DEFENSA Y SEGURIDAD SOCIAL OBLIGATORIA</w:t>
            </w:r>
          </w:p>
        </w:tc>
        <w:tc>
          <w:tcPr>
            <w:tcW w:w="390"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w:t>
            </w:r>
          </w:p>
        </w:tc>
        <w:tc>
          <w:tcPr>
            <w:tcW w:w="402"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w:t>
            </w:r>
          </w:p>
        </w:tc>
        <w:tc>
          <w:tcPr>
            <w:tcW w:w="413"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III</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841100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generales de la Administración Pública</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841200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para la regulación de las actividades sanitarias, educativas, culturales, y restantes servicios sociales, excepto seguridad social obligatoria</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3,25%</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841300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para la regulación de la actividad económica</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841900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auxiliares para los servicios generales de la Administración Pública</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842100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asuntos exteriores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842200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defensa</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842300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para el orden público y la seguridad</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3,25%</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842400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justicia</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842500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protección civil</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843000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la seguridad social obligatoria, excepto obras sociales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7,00%</w:t>
            </w:r>
          </w:p>
        </w:tc>
      </w:tr>
      <w:tr w:rsidR="00EC1D42" w:rsidRPr="00EC1D42" w:rsidTr="00EC1D42">
        <w:trPr>
          <w:trHeight w:val="15"/>
        </w:trPr>
        <w:tc>
          <w:tcPr>
            <w:tcW w:w="5000" w:type="pct"/>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Para contribuyentes que desarrollan los códigos de las Actividades 841900 y 841100, bajo la modalidad de Servicios personales prestados mediante contratos de locación de obra y servicios, pasantías educativas, etc. celebrados con el Estado Nacional, Provincial y/o Municipal y cuyos ingresos sean igual o inferior a pesos Ciento setenta mil ($ 170.000), la alícuota será del cero por ciento (0%).-</w:t>
            </w:r>
            <w:r w:rsidRPr="00EC1D42">
              <w:rPr>
                <w:rFonts w:ascii="Verdana" w:eastAsia="Times New Roman" w:hAnsi="Verdana" w:cs="Arial"/>
                <w:color w:val="000000"/>
                <w:sz w:val="16"/>
                <w:szCs w:val="16"/>
                <w:lang w:eastAsia="es-AR"/>
              </w:rPr>
              <w:t> </w:t>
            </w:r>
          </w:p>
        </w:tc>
      </w:tr>
      <w:tr w:rsidR="00EC1D42" w:rsidRPr="00EC1D42" w:rsidTr="00EC1D42">
        <w:trPr>
          <w:trHeight w:val="15"/>
        </w:trPr>
        <w:tc>
          <w:tcPr>
            <w:tcW w:w="3794" w:type="pct"/>
            <w:gridSpan w:val="2"/>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ENSEÑANZA</w:t>
            </w:r>
          </w:p>
        </w:tc>
        <w:tc>
          <w:tcPr>
            <w:tcW w:w="390"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w:t>
            </w:r>
          </w:p>
        </w:tc>
        <w:tc>
          <w:tcPr>
            <w:tcW w:w="402"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w:t>
            </w:r>
          </w:p>
        </w:tc>
        <w:tc>
          <w:tcPr>
            <w:tcW w:w="413"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III</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851010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Guarderías y jardines maternales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3,25%</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851020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Enseñanza inicial, jardín de infantes y primaria</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3,25%</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852100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Enseñanza secundaria de formación general</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3,25%</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852200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Enseñanza secundaria de formación técnica y profesional</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3,25%</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853100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Enseñanza terciaria</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3,25%</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853201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Enseñanza universitaria excepto formación de posgrado</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3,25%</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853300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Formación de posgrado</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3,25%</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854910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Enseñanza de idiomas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3,25%</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854920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Enseñanza de cursos relacionados con informática</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3,25%</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854930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Enseñanza para adultos, excepto discapacitados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3,25%</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854940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Enseñanza especial y para discapacitados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3,25%</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854950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Enseñanza de gimnasia, deportes y actividades físicas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3,25%</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854960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Enseñanza artística</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3,25%</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854990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Servicios de enseñanza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3,25%</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855000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apoyo a la educación</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3,25%</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4,00%</w:t>
            </w:r>
          </w:p>
        </w:tc>
      </w:tr>
      <w:tr w:rsidR="00EC1D42" w:rsidRPr="00EC1D42" w:rsidTr="00EC1D42">
        <w:trPr>
          <w:trHeight w:val="15"/>
        </w:trPr>
        <w:tc>
          <w:tcPr>
            <w:tcW w:w="3794" w:type="pct"/>
            <w:gridSpan w:val="2"/>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SERVICIOS DE ATENCIÓN A LA SALUD HUMANA</w:t>
            </w:r>
          </w:p>
        </w:tc>
        <w:tc>
          <w:tcPr>
            <w:tcW w:w="390"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w:t>
            </w:r>
          </w:p>
        </w:tc>
        <w:tc>
          <w:tcPr>
            <w:tcW w:w="402"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w:t>
            </w:r>
          </w:p>
        </w:tc>
        <w:tc>
          <w:tcPr>
            <w:tcW w:w="413"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III</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861010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internación excepto instituciones relacionadas con la salud mental</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3,25%</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861020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internación en instituciones relacionadas con la salud mental</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3,25%</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862110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consulta médica</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3,25%</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862120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proveedores de atención médica domiciliaria</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3,25%</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862130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Servicios de atención médica en dispensarios, salitas, </w:t>
            </w:r>
            <w:proofErr w:type="spellStart"/>
            <w:r w:rsidRPr="00EC1D42">
              <w:rPr>
                <w:rFonts w:ascii="Verdana" w:eastAsia="Times New Roman" w:hAnsi="Verdana" w:cs="Calibri"/>
                <w:color w:val="000000"/>
                <w:sz w:val="16"/>
                <w:szCs w:val="16"/>
                <w:lang w:eastAsia="es-AR"/>
              </w:rPr>
              <w:t>vacunatorios</w:t>
            </w:r>
            <w:proofErr w:type="spellEnd"/>
            <w:r w:rsidRPr="00EC1D42">
              <w:rPr>
                <w:rFonts w:ascii="Verdana" w:eastAsia="Times New Roman" w:hAnsi="Verdana" w:cs="Calibri"/>
                <w:color w:val="000000"/>
                <w:sz w:val="16"/>
                <w:szCs w:val="16"/>
                <w:lang w:eastAsia="es-AR"/>
              </w:rPr>
              <w:t xml:space="preserve"> y otros locales de atención primaria de la salud</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3,25%</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862200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odontológicos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3,25%</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863110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prácticas de diagnóstico en laboratorios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3,25%</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863120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prácticas de diagnóstico por imágenes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3,25%</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863190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Servicios de prácticas de diagnóstico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3,25%</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863200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tratamiento</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3,25%</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863300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 médico integrado de consulta, diagnóstico y tratamiento</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3,25%</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864000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emergencias y traslados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3,25%</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869010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rehabilitación física</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3,25%</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869090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Servicios relacionados con la salud humana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3,25%</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4,00%</w:t>
            </w:r>
          </w:p>
        </w:tc>
      </w:tr>
      <w:tr w:rsidR="00EC1D42" w:rsidRPr="00EC1D42" w:rsidTr="00EC1D42">
        <w:trPr>
          <w:trHeight w:val="15"/>
        </w:trPr>
        <w:tc>
          <w:tcPr>
            <w:tcW w:w="3794" w:type="pct"/>
            <w:gridSpan w:val="2"/>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SERVICIOS SOCIALES CON ALOJAMIENTO</w:t>
            </w:r>
          </w:p>
        </w:tc>
        <w:tc>
          <w:tcPr>
            <w:tcW w:w="390"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w:t>
            </w:r>
          </w:p>
        </w:tc>
        <w:tc>
          <w:tcPr>
            <w:tcW w:w="402"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w:t>
            </w:r>
          </w:p>
        </w:tc>
        <w:tc>
          <w:tcPr>
            <w:tcW w:w="413"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III</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870100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atención a personas con problemas de salud mental o de adicciones, con alojamiento</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3,25%</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870210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atención a ancianos con alojamiento</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3,25%</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870220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atención a personas minusválidas con alojamiento</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3,25%</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870910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atención a niños y adolescentes carenciados con alojamiento</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3,25%</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870920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atención a mujeres con alojamiento</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3,25%</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870990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Servicios sociales con alojamiento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3,25%</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4,00%</w:t>
            </w:r>
          </w:p>
        </w:tc>
      </w:tr>
      <w:tr w:rsidR="00EC1D42" w:rsidRPr="00EC1D42" w:rsidTr="00EC1D42">
        <w:trPr>
          <w:trHeight w:val="15"/>
        </w:trPr>
        <w:tc>
          <w:tcPr>
            <w:tcW w:w="3794" w:type="pct"/>
            <w:gridSpan w:val="2"/>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SERVICIOS SOCIALES SIN ALOJAMIENTO</w:t>
            </w:r>
          </w:p>
        </w:tc>
        <w:tc>
          <w:tcPr>
            <w:tcW w:w="390"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w:t>
            </w:r>
          </w:p>
        </w:tc>
        <w:tc>
          <w:tcPr>
            <w:tcW w:w="402"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w:t>
            </w:r>
          </w:p>
        </w:tc>
        <w:tc>
          <w:tcPr>
            <w:tcW w:w="413"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III</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880000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sociales sin alojamiento</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3,25%</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4,00%</w:t>
            </w:r>
          </w:p>
        </w:tc>
      </w:tr>
      <w:tr w:rsidR="00EC1D42" w:rsidRPr="00EC1D42" w:rsidTr="00EC1D42">
        <w:trPr>
          <w:trHeight w:val="15"/>
        </w:trPr>
        <w:tc>
          <w:tcPr>
            <w:tcW w:w="3794" w:type="pct"/>
            <w:gridSpan w:val="2"/>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SERVICIOS ARTÍSTICOS Y DE ESPECTÁCULOS</w:t>
            </w:r>
          </w:p>
        </w:tc>
        <w:tc>
          <w:tcPr>
            <w:tcW w:w="390"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w:t>
            </w:r>
          </w:p>
        </w:tc>
        <w:tc>
          <w:tcPr>
            <w:tcW w:w="402"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w:t>
            </w:r>
          </w:p>
        </w:tc>
        <w:tc>
          <w:tcPr>
            <w:tcW w:w="413"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III</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900011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Producción de espectáculos teatrales y musicales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900021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Composición y representación de obras teatrales, musicales y artísticas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900030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conexos a la producción de espectáculos teatrales y musicales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900040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agencias de ventas de entradas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5,20%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6,40%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900091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Servicios de espectáculos artísticos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3794" w:type="pct"/>
            <w:gridSpan w:val="2"/>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SERVICIOS DE BIBLIOTECAS, ARCHIVOS, MUSEOS Y SERVICIOS CULTURALES N.C.P.</w:t>
            </w:r>
          </w:p>
        </w:tc>
        <w:tc>
          <w:tcPr>
            <w:tcW w:w="390"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w:t>
            </w:r>
          </w:p>
        </w:tc>
        <w:tc>
          <w:tcPr>
            <w:tcW w:w="402"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w:t>
            </w:r>
          </w:p>
        </w:tc>
        <w:tc>
          <w:tcPr>
            <w:tcW w:w="413"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III</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910100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bibliotecas y archivos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910200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museos y preservación de lugares y edificios históricos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910300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jardines botánicos, zoológicos y de parques nacionales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910900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Servicios culturales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r>
      <w:tr w:rsidR="00EC1D42" w:rsidRPr="00EC1D42" w:rsidTr="00EC1D42">
        <w:trPr>
          <w:trHeight w:val="15"/>
        </w:trPr>
        <w:tc>
          <w:tcPr>
            <w:tcW w:w="3794" w:type="pct"/>
            <w:gridSpan w:val="2"/>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SERVICIOS RELACIONADOS CON JUEGOS DE AZAR Y APUESTAS</w:t>
            </w:r>
          </w:p>
        </w:tc>
        <w:tc>
          <w:tcPr>
            <w:tcW w:w="390"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w:t>
            </w:r>
          </w:p>
        </w:tc>
        <w:tc>
          <w:tcPr>
            <w:tcW w:w="402"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w:t>
            </w:r>
          </w:p>
        </w:tc>
        <w:tc>
          <w:tcPr>
            <w:tcW w:w="413"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III</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920001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recepción de apuestas de quiniela, lotería y similares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9,10%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11,20%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920009</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Servicios relacionados con juegos de azar y apuestas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9,10%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11,20%</w:t>
            </w:r>
          </w:p>
        </w:tc>
      </w:tr>
      <w:tr w:rsidR="00EC1D42" w:rsidRPr="00EC1D42" w:rsidTr="00EC1D42">
        <w:trPr>
          <w:trHeight w:val="15"/>
        </w:trPr>
        <w:tc>
          <w:tcPr>
            <w:tcW w:w="3794" w:type="pct"/>
            <w:gridSpan w:val="2"/>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SERVICIOS PARA LA PRÁCTICA DEPORTIVA Y DE ENTRETENIMIENTO</w:t>
            </w:r>
          </w:p>
        </w:tc>
        <w:tc>
          <w:tcPr>
            <w:tcW w:w="390"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w:t>
            </w:r>
          </w:p>
        </w:tc>
        <w:tc>
          <w:tcPr>
            <w:tcW w:w="402"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w:t>
            </w:r>
          </w:p>
        </w:tc>
        <w:tc>
          <w:tcPr>
            <w:tcW w:w="413"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III</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931010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organización, dirección y gestión de prácticas deportivas en clubes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931020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Explotación de instalaciones deportivas, excepto clubes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931030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Promoción y producción de espectáculos deportivos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931041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prestados por deportistas y atletas para la realización de prácticas deportivas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931042</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prestados por profesionales y técnicos para la realización de prácticas deportivas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931050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acondicionamiento físico</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931090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Servicios para la práctica deportiva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10,00%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13,00%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16,00%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939010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parques de diversiones y parques temáticos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5,20%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6,40%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939020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salones de juegos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5,20%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6,40%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939030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salones de baile, discotecas y similares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7,00%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9,10%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11,20%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939090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Servicios de entretenimiento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5,20%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6,40%</w:t>
            </w:r>
          </w:p>
        </w:tc>
      </w:tr>
      <w:tr w:rsidR="00EC1D42" w:rsidRPr="00EC1D42" w:rsidTr="00EC1D42">
        <w:trPr>
          <w:trHeight w:val="15"/>
        </w:trPr>
        <w:tc>
          <w:tcPr>
            <w:tcW w:w="3794" w:type="pct"/>
            <w:gridSpan w:val="2"/>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SERVICIOS DE ASOCIACIONES</w:t>
            </w:r>
          </w:p>
        </w:tc>
        <w:tc>
          <w:tcPr>
            <w:tcW w:w="390"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w:t>
            </w:r>
          </w:p>
        </w:tc>
        <w:tc>
          <w:tcPr>
            <w:tcW w:w="402"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w:t>
            </w:r>
          </w:p>
        </w:tc>
        <w:tc>
          <w:tcPr>
            <w:tcW w:w="413"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III</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941100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organizaciones empresariales y de empleadores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941200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organizaciones profesionales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942000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sindicatos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949100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organizaciones religiosas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0,00%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949200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organizaciones políticas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949910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mutuales, excepto mutuales de salud y financieras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949920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consorcios de edificios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3,25%</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949930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Asociaciones relacionadas con la salud excepto mutuales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3,25%</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949990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Servicios de asociaciones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3,25%</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4,00%</w:t>
            </w:r>
          </w:p>
        </w:tc>
      </w:tr>
      <w:tr w:rsidR="00EC1D42" w:rsidRPr="00EC1D42" w:rsidTr="00EC1D42">
        <w:trPr>
          <w:trHeight w:val="15"/>
        </w:trPr>
        <w:tc>
          <w:tcPr>
            <w:tcW w:w="3794" w:type="pct"/>
            <w:gridSpan w:val="2"/>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REPARACIÓN Y MANTENIMIENTO DE EQUIPOS INFORMÁTICOS Y DE COMUNICACIÓN; EFECTOS PERSONALES Y ENSERES DOMÉSTICOS</w:t>
            </w:r>
          </w:p>
        </w:tc>
        <w:tc>
          <w:tcPr>
            <w:tcW w:w="390"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w:t>
            </w:r>
          </w:p>
        </w:tc>
        <w:tc>
          <w:tcPr>
            <w:tcW w:w="402"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w:t>
            </w:r>
          </w:p>
        </w:tc>
        <w:tc>
          <w:tcPr>
            <w:tcW w:w="413"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III</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951100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Reparación y mantenimiento de equipos informáticos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3,25%</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951200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Reparación y mantenimiento de equipos de comunicación</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952100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Reparación de artículos eléctricos y electrónicos de uso doméstico</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3,25%</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952200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Reparación de calzado y artículos de marroquinería</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3,25%</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952300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Reparación de tapizados y muebles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3,25%</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952910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Reforma y reparación de cerraduras, duplicación de llaves. Cerrajerías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3,25%</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952920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Reparación de relojes y joyas. Relojerías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3,25%</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952990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Reparación de efectos personales y enseres domésticos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3,25%</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4,00%</w:t>
            </w:r>
          </w:p>
        </w:tc>
      </w:tr>
      <w:tr w:rsidR="00EC1D42" w:rsidRPr="00EC1D42" w:rsidTr="00EC1D42">
        <w:trPr>
          <w:trHeight w:val="15"/>
        </w:trPr>
        <w:tc>
          <w:tcPr>
            <w:tcW w:w="3794" w:type="pct"/>
            <w:gridSpan w:val="2"/>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SERVICIOS PERSONALES N.C.P.</w:t>
            </w:r>
          </w:p>
        </w:tc>
        <w:tc>
          <w:tcPr>
            <w:tcW w:w="390"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w:t>
            </w:r>
          </w:p>
        </w:tc>
        <w:tc>
          <w:tcPr>
            <w:tcW w:w="402"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w:t>
            </w:r>
          </w:p>
        </w:tc>
        <w:tc>
          <w:tcPr>
            <w:tcW w:w="413"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III</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960101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limpieza de prendas prestado por tintorerías rápidas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3,25%</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960102</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Lavado y limpieza de artículos de tela, cuero y/o de piel, incluso la limpieza en seco</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3,25%</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4,00%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960201</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peluquería</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960202</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tratamiento de belleza, excepto los de peluquería</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960300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Pompas fúnebres y servicios conexos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960910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centros de estética, spa y similares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4,50%</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960990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xml:space="preserve">Servicios personales </w:t>
            </w:r>
            <w:proofErr w:type="spellStart"/>
            <w:r w:rsidRPr="00EC1D42">
              <w:rPr>
                <w:rFonts w:ascii="Verdana" w:eastAsia="Times New Roman" w:hAnsi="Verdana" w:cs="Calibri"/>
                <w:color w:val="000000"/>
                <w:sz w:val="16"/>
                <w:szCs w:val="16"/>
                <w:lang w:eastAsia="es-AR"/>
              </w:rPr>
              <w:t>n.c.p</w:t>
            </w:r>
            <w:proofErr w:type="spellEnd"/>
            <w:r w:rsidRPr="00EC1D42">
              <w:rPr>
                <w:rFonts w:ascii="Verdana" w:eastAsia="Times New Roman" w:hAnsi="Verdana" w:cs="Calibri"/>
                <w:color w:val="000000"/>
                <w:sz w:val="16"/>
                <w:szCs w:val="16"/>
                <w:lang w:eastAsia="es-AR"/>
              </w:rPr>
              <w:t>.</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3,25%</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4,00%</w:t>
            </w:r>
          </w:p>
        </w:tc>
      </w:tr>
      <w:tr w:rsidR="00EC1D42" w:rsidRPr="00EC1D42" w:rsidTr="00EC1D42">
        <w:trPr>
          <w:trHeight w:val="15"/>
        </w:trPr>
        <w:tc>
          <w:tcPr>
            <w:tcW w:w="3794" w:type="pct"/>
            <w:gridSpan w:val="2"/>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SERVICIOS DE HOGARES PRIVADOS QUE CONTRATAN SERVICIO DOMÉSTICO</w:t>
            </w:r>
          </w:p>
        </w:tc>
        <w:tc>
          <w:tcPr>
            <w:tcW w:w="390"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w:t>
            </w:r>
          </w:p>
        </w:tc>
        <w:tc>
          <w:tcPr>
            <w:tcW w:w="402"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w:t>
            </w:r>
          </w:p>
        </w:tc>
        <w:tc>
          <w:tcPr>
            <w:tcW w:w="413"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III</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970000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hogares privados que contratan servicio doméstico</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r w:rsidR="00EC1D42" w:rsidRPr="00EC1D42" w:rsidTr="00EC1D42">
        <w:trPr>
          <w:trHeight w:val="15"/>
        </w:trPr>
        <w:tc>
          <w:tcPr>
            <w:tcW w:w="3794" w:type="pct"/>
            <w:gridSpan w:val="2"/>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SERVICIOS DE ORGANIZACIONES Y ÓRGANOS EXTRATERRITORIALES</w:t>
            </w:r>
          </w:p>
        </w:tc>
        <w:tc>
          <w:tcPr>
            <w:tcW w:w="390"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w:t>
            </w:r>
          </w:p>
        </w:tc>
        <w:tc>
          <w:tcPr>
            <w:tcW w:w="402"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w:t>
            </w:r>
          </w:p>
        </w:tc>
        <w:tc>
          <w:tcPr>
            <w:tcW w:w="413"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TRAMO III</w:t>
            </w:r>
          </w:p>
        </w:tc>
      </w:tr>
      <w:tr w:rsidR="00EC1D42" w:rsidRPr="00EC1D42" w:rsidTr="00EC1D42">
        <w:trPr>
          <w:trHeight w:val="15"/>
        </w:trPr>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990000</w:t>
            </w:r>
          </w:p>
        </w:tc>
        <w:tc>
          <w:tcPr>
            <w:tcW w:w="339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Servicios de organizaciones y órganos extraterritoriales</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w:t>
            </w:r>
          </w:p>
        </w:tc>
        <w:tc>
          <w:tcPr>
            <w:tcW w:w="40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3,90%</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4,80%</w:t>
            </w:r>
          </w:p>
        </w:tc>
      </w:tr>
    </w:tbl>
    <w:p w:rsidR="00EC1D42" w:rsidRPr="00EC1D42" w:rsidRDefault="00EC1D42" w:rsidP="00EC1D42">
      <w:pPr>
        <w:spacing w:after="0" w:line="240" w:lineRule="auto"/>
        <w:ind w:left="105" w:right="105" w:firstLine="105"/>
        <w:jc w:val="both"/>
        <w:rPr>
          <w:rFonts w:ascii="Verdana" w:eastAsia="Times New Roman" w:hAnsi="Verdana"/>
          <w:color w:val="000000"/>
          <w:sz w:val="16"/>
          <w:szCs w:val="16"/>
          <w:lang w:eastAsia="es-AR"/>
        </w:rPr>
      </w:pPr>
      <w:r w:rsidRPr="00EC1D42">
        <w:rPr>
          <w:rFonts w:ascii="Verdana" w:eastAsia="Times New Roman" w:hAnsi="Verdana"/>
          <w:color w:val="000000"/>
          <w:sz w:val="16"/>
          <w:szCs w:val="16"/>
          <w:lang w:eastAsia="es-AR"/>
        </w:rPr>
        <w:t> </w:t>
      </w:r>
    </w:p>
    <w:p w:rsidR="00EC1D42" w:rsidRPr="00EC1D42" w:rsidRDefault="00EC1D42" w:rsidP="00EC1D42">
      <w:pPr>
        <w:spacing w:after="0" w:line="240" w:lineRule="auto"/>
        <w:ind w:left="105" w:right="105"/>
        <w:jc w:val="both"/>
        <w:rPr>
          <w:rFonts w:ascii="Verdana" w:eastAsia="Times New Roman" w:hAnsi="Verdana"/>
          <w:color w:val="000000"/>
          <w:sz w:val="16"/>
          <w:szCs w:val="16"/>
          <w:lang w:eastAsia="es-AR"/>
        </w:rPr>
      </w:pPr>
      <w:r w:rsidRPr="00EC1D42">
        <w:rPr>
          <w:rFonts w:ascii="Verdana" w:eastAsia="Times New Roman" w:hAnsi="Verdana"/>
          <w:b/>
          <w:bCs/>
          <w:color w:val="000000"/>
          <w:sz w:val="16"/>
          <w:szCs w:val="16"/>
          <w:lang w:eastAsia="es-AR"/>
        </w:rPr>
        <w:t>FUENTE:</w:t>
      </w:r>
      <w:r w:rsidRPr="00EC1D42">
        <w:rPr>
          <w:rFonts w:ascii="Verdana" w:eastAsia="Times New Roman" w:hAnsi="Verdana"/>
          <w:color w:val="000000"/>
          <w:sz w:val="16"/>
          <w:szCs w:val="16"/>
          <w:lang w:eastAsia="es-AR"/>
        </w:rPr>
        <w:t> </w:t>
      </w:r>
      <w:hyperlink r:id="rId13" w:tgtFrame="_blank" w:history="1">
        <w:r w:rsidRPr="00EC1D42">
          <w:rPr>
            <w:rFonts w:ascii="Verdana" w:eastAsia="Times New Roman" w:hAnsi="Verdana"/>
            <w:color w:val="0000FF"/>
            <w:sz w:val="16"/>
            <w:szCs w:val="16"/>
            <w:u w:val="single"/>
            <w:lang w:eastAsia="es-AR"/>
          </w:rPr>
          <w:t>L. (Catamarca) 5796</w:t>
        </w:r>
      </w:hyperlink>
      <w:r w:rsidRPr="00EC1D42">
        <w:rPr>
          <w:rFonts w:ascii="Verdana" w:eastAsia="Times New Roman" w:hAnsi="Verdana"/>
          <w:color w:val="000000"/>
          <w:sz w:val="16"/>
          <w:szCs w:val="16"/>
          <w:lang w:eastAsia="es-AR"/>
        </w:rPr>
        <w:t> [BO (Catamarca): 20/12/2022]</w:t>
      </w:r>
    </w:p>
    <w:p w:rsidR="00EC1D42" w:rsidRPr="00EC1D42" w:rsidRDefault="00EC1D42" w:rsidP="00EC1D42">
      <w:pPr>
        <w:spacing w:before="105" w:after="105" w:line="240" w:lineRule="auto"/>
        <w:ind w:left="105" w:right="105"/>
        <w:rPr>
          <w:rFonts w:ascii="Verdana" w:eastAsia="Times New Roman" w:hAnsi="Verdana"/>
          <w:color w:val="000000"/>
          <w:sz w:val="16"/>
          <w:szCs w:val="16"/>
          <w:lang w:eastAsia="es-AR"/>
        </w:rPr>
      </w:pPr>
      <w:r w:rsidRPr="00EC1D42">
        <w:rPr>
          <w:rFonts w:ascii="Verdana" w:eastAsia="Times New Roman" w:hAnsi="Verdana"/>
          <w:color w:val="000000"/>
          <w:sz w:val="16"/>
          <w:szCs w:val="16"/>
          <w:lang w:eastAsia="es-AR"/>
        </w:rPr>
        <w:t> </w:t>
      </w:r>
    </w:p>
    <w:p w:rsidR="00EC1D42" w:rsidRPr="00EC1D42" w:rsidRDefault="00EC1D42" w:rsidP="00EC1D42">
      <w:pPr>
        <w:pBdr>
          <w:top w:val="single" w:sz="6" w:space="5" w:color="808080"/>
        </w:pBdr>
        <w:spacing w:before="400" w:after="0" w:line="240" w:lineRule="auto"/>
        <w:ind w:left="105" w:right="105"/>
        <w:jc w:val="both"/>
        <w:rPr>
          <w:rFonts w:ascii="Verdana" w:eastAsia="Times New Roman" w:hAnsi="Verdana"/>
          <w:b/>
          <w:bCs/>
          <w:color w:val="000000"/>
          <w:sz w:val="16"/>
          <w:szCs w:val="16"/>
          <w:lang w:eastAsia="es-AR"/>
        </w:rPr>
      </w:pPr>
      <w:r w:rsidRPr="00EC1D42">
        <w:rPr>
          <w:rFonts w:ascii="Verdana" w:eastAsia="Times New Roman" w:hAnsi="Verdana"/>
          <w:b/>
          <w:bCs/>
          <w:color w:val="000000"/>
          <w:sz w:val="16"/>
          <w:szCs w:val="16"/>
          <w:lang w:eastAsia="es-AR"/>
        </w:rPr>
        <w:t>Nota:</w:t>
      </w:r>
    </w:p>
    <w:p w:rsidR="00EC1D42" w:rsidRPr="00EC1D42" w:rsidRDefault="00EC1D42" w:rsidP="00EC1D42">
      <w:pPr>
        <w:spacing w:after="0" w:line="240" w:lineRule="auto"/>
        <w:ind w:left="525" w:right="105" w:hanging="525"/>
        <w:jc w:val="both"/>
        <w:rPr>
          <w:rFonts w:ascii="Verdana" w:eastAsia="Times New Roman" w:hAnsi="Verdana"/>
          <w:color w:val="000000"/>
          <w:sz w:val="16"/>
          <w:szCs w:val="16"/>
          <w:lang w:eastAsia="es-AR"/>
        </w:rPr>
      </w:pPr>
      <w:bookmarkStart w:id="1" w:name="q01"/>
      <w:bookmarkEnd w:id="1"/>
      <w:r w:rsidRPr="00EC1D42">
        <w:rPr>
          <w:rFonts w:ascii="Verdana" w:eastAsia="Times New Roman" w:hAnsi="Verdana"/>
          <w:color w:val="000000"/>
          <w:sz w:val="16"/>
          <w:szCs w:val="16"/>
          <w:lang w:eastAsia="es-AR"/>
        </w:rPr>
        <w:t>(1) Acuerdo aprobado mediante la </w:t>
      </w:r>
      <w:hyperlink r:id="rId14" w:tgtFrame="_blank" w:history="1">
        <w:r w:rsidRPr="00EC1D42">
          <w:rPr>
            <w:rFonts w:ascii="Verdana" w:eastAsia="Times New Roman" w:hAnsi="Verdana"/>
            <w:color w:val="0000FF"/>
            <w:sz w:val="16"/>
            <w:szCs w:val="16"/>
            <w:u w:val="single"/>
            <w:lang w:eastAsia="es-AR"/>
          </w:rPr>
          <w:t>ley 27687</w:t>
        </w:r>
      </w:hyperlink>
      <w:r w:rsidRPr="00EC1D42">
        <w:rPr>
          <w:rFonts w:ascii="Verdana" w:eastAsia="Times New Roman" w:hAnsi="Verdana"/>
          <w:color w:val="000000"/>
          <w:sz w:val="16"/>
          <w:szCs w:val="16"/>
          <w:lang w:eastAsia="es-AR"/>
        </w:rPr>
        <w:t>, publicada en el BO: 4/10/2022</w:t>
      </w:r>
    </w:p>
    <w:p w:rsidR="00EC1D42" w:rsidRPr="00EC1D42" w:rsidRDefault="00EC1D42" w:rsidP="00EC1D42">
      <w:pPr>
        <w:spacing w:before="105" w:after="105" w:line="240" w:lineRule="auto"/>
        <w:ind w:left="105" w:right="105"/>
        <w:rPr>
          <w:rFonts w:ascii="Verdana" w:eastAsia="Times New Roman" w:hAnsi="Verdana"/>
          <w:color w:val="000000"/>
          <w:sz w:val="16"/>
          <w:szCs w:val="16"/>
          <w:lang w:eastAsia="es-AR"/>
        </w:rPr>
      </w:pPr>
      <w:r w:rsidRPr="00EC1D42">
        <w:rPr>
          <w:rFonts w:ascii="Verdana" w:eastAsia="Times New Roman" w:hAnsi="Verdana"/>
          <w:color w:val="000000"/>
          <w:sz w:val="16"/>
          <w:szCs w:val="16"/>
          <w:lang w:eastAsia="es-AR"/>
        </w:rPr>
        <w:t> </w:t>
      </w:r>
    </w:p>
    <w:p w:rsidR="00EC1D42" w:rsidRPr="00EC1D42" w:rsidRDefault="00EC1D42" w:rsidP="00EC1D42">
      <w:pPr>
        <w:spacing w:after="0" w:line="240" w:lineRule="auto"/>
        <w:ind w:left="105" w:right="105"/>
        <w:jc w:val="both"/>
        <w:rPr>
          <w:rFonts w:ascii="Verdana" w:eastAsia="Times New Roman" w:hAnsi="Verdana"/>
          <w:color w:val="000000"/>
          <w:sz w:val="16"/>
          <w:szCs w:val="16"/>
          <w:lang w:eastAsia="es-AR"/>
        </w:rPr>
      </w:pPr>
      <w:r w:rsidRPr="00EC1D42">
        <w:rPr>
          <w:rFonts w:ascii="Verdana" w:eastAsia="Times New Roman" w:hAnsi="Verdana"/>
          <w:b/>
          <w:bCs/>
          <w:color w:val="000000"/>
          <w:sz w:val="16"/>
          <w:szCs w:val="16"/>
          <w:lang w:eastAsia="es-AR"/>
        </w:rPr>
        <w:t>MICRO, PEQUEÑAS Y MEDIANAS EMPRESAS</w:t>
      </w:r>
    </w:p>
    <w:p w:rsidR="00EC1D42" w:rsidRPr="00EC1D42" w:rsidRDefault="00EC1D42" w:rsidP="00EC1D42">
      <w:pPr>
        <w:spacing w:after="0" w:line="240" w:lineRule="auto"/>
        <w:ind w:left="105" w:right="105"/>
        <w:jc w:val="both"/>
        <w:rPr>
          <w:rFonts w:ascii="Verdana" w:eastAsia="Times New Roman" w:hAnsi="Verdana"/>
          <w:color w:val="000000"/>
          <w:sz w:val="16"/>
          <w:szCs w:val="16"/>
          <w:lang w:eastAsia="es-AR"/>
        </w:rPr>
      </w:pPr>
      <w:r w:rsidRPr="00EC1D42">
        <w:rPr>
          <w:rFonts w:ascii="Verdana" w:eastAsia="Times New Roman" w:hAnsi="Verdana"/>
          <w:color w:val="000000"/>
          <w:sz w:val="16"/>
          <w:szCs w:val="16"/>
          <w:lang w:eastAsia="es-AR"/>
        </w:rPr>
        <w:t>* A través de la </w:t>
      </w:r>
      <w:hyperlink r:id="rId15" w:tgtFrame="_blank" w:history="1">
        <w:r w:rsidRPr="00EC1D42">
          <w:rPr>
            <w:rFonts w:ascii="Verdana" w:eastAsia="Times New Roman" w:hAnsi="Verdana"/>
            <w:color w:val="0000FF"/>
            <w:sz w:val="16"/>
            <w:szCs w:val="16"/>
            <w:u w:val="single"/>
            <w:lang w:eastAsia="es-AR"/>
          </w:rPr>
          <w:t>ley (Catamarca) 5024</w:t>
        </w:r>
      </w:hyperlink>
      <w:r w:rsidRPr="00EC1D42">
        <w:rPr>
          <w:rFonts w:ascii="Verdana" w:eastAsia="Times New Roman" w:hAnsi="Verdana"/>
          <w:color w:val="000000"/>
          <w:sz w:val="16"/>
          <w:szCs w:val="16"/>
          <w:lang w:eastAsia="es-AR"/>
        </w:rPr>
        <w:t> -BO (Catamarca): 19/1/2001-, se establecen diversos beneficios impositivos, vigentes a partir del 1/1/2001 para los contribuyentes definidos como micro, pequeñas y medianas empresas.</w:t>
      </w:r>
    </w:p>
    <w:p w:rsidR="00EC1D42" w:rsidRPr="00EC1D42" w:rsidRDefault="00EC1D42" w:rsidP="00EC1D42">
      <w:pPr>
        <w:spacing w:after="0" w:line="240" w:lineRule="auto"/>
        <w:ind w:left="105" w:right="105"/>
        <w:jc w:val="both"/>
        <w:rPr>
          <w:rFonts w:ascii="Verdana" w:eastAsia="Times New Roman" w:hAnsi="Verdana"/>
          <w:color w:val="000000"/>
          <w:sz w:val="16"/>
          <w:szCs w:val="16"/>
          <w:lang w:eastAsia="es-AR"/>
        </w:rPr>
      </w:pPr>
      <w:bookmarkStart w:id="2" w:name="I_AI_IP_Catamarca_IB_Alicuotas_2001_P000"/>
      <w:bookmarkEnd w:id="2"/>
      <w:r w:rsidRPr="00EC1D42">
        <w:rPr>
          <w:rFonts w:ascii="Verdana" w:eastAsia="Times New Roman" w:hAnsi="Verdana"/>
          <w:color w:val="000000"/>
          <w:sz w:val="16"/>
          <w:szCs w:val="16"/>
          <w:lang w:eastAsia="es-AR"/>
        </w:rPr>
        <w:t>* Se denomina micro, pequeña y mediana empresa -MiPyME- a los efectos de la presente ley, a todos aquellos sujetos que respondan a los siguientes requisitos fundamentales:</w:t>
      </w:r>
    </w:p>
    <w:p w:rsidR="00EC1D42" w:rsidRPr="00EC1D42" w:rsidRDefault="00EC1D42" w:rsidP="00EC1D42">
      <w:pPr>
        <w:spacing w:before="80" w:after="0" w:line="240" w:lineRule="auto"/>
        <w:ind w:left="270" w:right="105"/>
        <w:jc w:val="both"/>
        <w:rPr>
          <w:rFonts w:ascii="Verdana" w:eastAsia="Times New Roman" w:hAnsi="Verdana"/>
          <w:color w:val="000000"/>
          <w:sz w:val="16"/>
          <w:szCs w:val="16"/>
          <w:lang w:eastAsia="es-AR"/>
        </w:rPr>
      </w:pPr>
      <w:r w:rsidRPr="00EC1D42">
        <w:rPr>
          <w:rFonts w:ascii="Verdana" w:eastAsia="Times New Roman" w:hAnsi="Verdana"/>
          <w:color w:val="000000"/>
          <w:sz w:val="16"/>
          <w:szCs w:val="16"/>
          <w:lang w:eastAsia="es-AR"/>
        </w:rPr>
        <w:t>a) Que su domicilio legal o real y fiscal, así como la administración y el asiento principal de sus negocios, se encuentren dentro de la Provincia.</w:t>
      </w:r>
    </w:p>
    <w:p w:rsidR="00EC1D42" w:rsidRPr="00EC1D42" w:rsidRDefault="00EC1D42" w:rsidP="00EC1D42">
      <w:pPr>
        <w:spacing w:before="80" w:after="0" w:line="240" w:lineRule="auto"/>
        <w:ind w:left="270" w:right="105"/>
        <w:jc w:val="both"/>
        <w:rPr>
          <w:rFonts w:ascii="Verdana" w:eastAsia="Times New Roman" w:hAnsi="Verdana"/>
          <w:color w:val="000000"/>
          <w:sz w:val="16"/>
          <w:szCs w:val="16"/>
          <w:lang w:eastAsia="es-AR"/>
        </w:rPr>
      </w:pPr>
      <w:r w:rsidRPr="00EC1D42">
        <w:rPr>
          <w:rFonts w:ascii="Verdana" w:eastAsia="Times New Roman" w:hAnsi="Verdana"/>
          <w:color w:val="000000"/>
          <w:sz w:val="16"/>
          <w:szCs w:val="16"/>
          <w:lang w:eastAsia="es-AR"/>
        </w:rPr>
        <w:t>b) Que sus ventas mensuales (sin IVA cuando se trate de responsables inscriptos) no superen la suma de $ 1.000.000 (un millón de pesos).</w:t>
      </w:r>
    </w:p>
    <w:p w:rsidR="00EC1D42" w:rsidRPr="00EC1D42" w:rsidRDefault="00EC1D42" w:rsidP="00EC1D42">
      <w:pPr>
        <w:spacing w:after="0" w:line="240" w:lineRule="auto"/>
        <w:ind w:left="270" w:right="105"/>
        <w:jc w:val="both"/>
        <w:rPr>
          <w:rFonts w:ascii="Verdana" w:eastAsia="Times New Roman" w:hAnsi="Verdana"/>
          <w:color w:val="000000"/>
          <w:sz w:val="16"/>
          <w:szCs w:val="16"/>
          <w:lang w:eastAsia="es-AR"/>
        </w:rPr>
      </w:pPr>
      <w:r w:rsidRPr="00EC1D42">
        <w:rPr>
          <w:rFonts w:ascii="Verdana" w:eastAsia="Times New Roman" w:hAnsi="Verdana"/>
          <w:color w:val="000000"/>
          <w:sz w:val="16"/>
          <w:szCs w:val="16"/>
          <w:lang w:eastAsia="es-AR"/>
        </w:rPr>
        <w:t>Por su parte, el </w:t>
      </w:r>
      <w:hyperlink r:id="rId16" w:tgtFrame="_blank" w:history="1">
        <w:r w:rsidRPr="00EC1D42">
          <w:rPr>
            <w:rFonts w:ascii="Verdana" w:eastAsia="Times New Roman" w:hAnsi="Verdana"/>
            <w:color w:val="0000FF"/>
            <w:sz w:val="16"/>
            <w:szCs w:val="16"/>
            <w:u w:val="single"/>
            <w:lang w:eastAsia="es-AR"/>
          </w:rPr>
          <w:t>decreto (Catamarca) 1123</w:t>
        </w:r>
      </w:hyperlink>
      <w:r w:rsidRPr="00EC1D42">
        <w:rPr>
          <w:rFonts w:ascii="Verdana" w:eastAsia="Times New Roman" w:hAnsi="Verdana"/>
          <w:color w:val="000000"/>
          <w:sz w:val="16"/>
          <w:szCs w:val="16"/>
          <w:lang w:eastAsia="es-AR"/>
        </w:rPr>
        <w:t> -BO (Catamarca): 11/12/2001- define a las MIPYME distinguiendo montos de ingresos anuales máximos distintos de acuerdo con la actividad desarrollada:</w:t>
      </w:r>
    </w:p>
    <w:p w:rsidR="00EC1D42" w:rsidRPr="00EC1D42" w:rsidRDefault="00EC1D42" w:rsidP="00EC1D42">
      <w:pPr>
        <w:spacing w:before="105" w:after="105" w:line="240" w:lineRule="auto"/>
        <w:ind w:left="105" w:right="105"/>
        <w:rPr>
          <w:rFonts w:ascii="Verdana" w:eastAsia="Times New Roman" w:hAnsi="Verdana"/>
          <w:color w:val="000000"/>
          <w:sz w:val="16"/>
          <w:szCs w:val="16"/>
          <w:lang w:eastAsia="es-AR"/>
        </w:rPr>
      </w:pPr>
      <w:r w:rsidRPr="00EC1D42">
        <w:rPr>
          <w:rFonts w:ascii="Verdana" w:eastAsia="Times New Roman" w:hAnsi="Verdana"/>
          <w:color w:val="000000"/>
          <w:sz w:val="16"/>
          <w:szCs w:val="16"/>
          <w:lang w:eastAsia="es-AR"/>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2020"/>
        <w:gridCol w:w="1994"/>
        <w:gridCol w:w="1431"/>
        <w:gridCol w:w="1465"/>
        <w:gridCol w:w="2138"/>
      </w:tblGrid>
      <w:tr w:rsidR="00EC1D42" w:rsidRPr="00EC1D42" w:rsidTr="00EC1D42">
        <w:tc>
          <w:tcPr>
            <w:tcW w:w="1087" w:type="pct"/>
            <w:tcBorders>
              <w:top w:val="single" w:sz="6" w:space="0" w:color="000000"/>
              <w:left w:val="single" w:sz="6" w:space="0" w:color="000000"/>
              <w:bottom w:val="single" w:sz="6" w:space="0" w:color="000000"/>
              <w:right w:val="single" w:sz="6" w:space="0" w:color="000000"/>
            </w:tcBorders>
            <w:shd w:val="clear" w:color="auto" w:fill="808080"/>
            <w:tcMar>
              <w:top w:w="0" w:type="dxa"/>
              <w:left w:w="105" w:type="dxa"/>
              <w:bottom w:w="0" w:type="dxa"/>
              <w:right w:w="10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TAMAÑO/SECTOR</w:t>
            </w:r>
          </w:p>
        </w:tc>
        <w:tc>
          <w:tcPr>
            <w:tcW w:w="1072" w:type="pct"/>
            <w:tcBorders>
              <w:top w:val="single" w:sz="6" w:space="0" w:color="000000"/>
              <w:left w:val="single" w:sz="6" w:space="0" w:color="000000"/>
              <w:bottom w:val="single" w:sz="6" w:space="0" w:color="000000"/>
              <w:right w:val="single" w:sz="6" w:space="0" w:color="000000"/>
            </w:tcBorders>
            <w:shd w:val="clear" w:color="auto" w:fill="808080"/>
            <w:tcMar>
              <w:top w:w="0" w:type="dxa"/>
              <w:left w:w="105" w:type="dxa"/>
              <w:bottom w:w="0" w:type="dxa"/>
              <w:right w:w="10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AGROPECUARIOS</w:t>
            </w:r>
          </w:p>
        </w:tc>
        <w:tc>
          <w:tcPr>
            <w:tcW w:w="749" w:type="pct"/>
            <w:tcBorders>
              <w:top w:val="single" w:sz="6" w:space="0" w:color="000000"/>
              <w:left w:val="single" w:sz="6" w:space="0" w:color="000000"/>
              <w:bottom w:val="single" w:sz="6" w:space="0" w:color="000000"/>
              <w:right w:val="single" w:sz="6" w:space="0" w:color="000000"/>
            </w:tcBorders>
            <w:shd w:val="clear" w:color="auto" w:fill="808080"/>
            <w:tcMar>
              <w:top w:w="0" w:type="dxa"/>
              <w:left w:w="105" w:type="dxa"/>
              <w:bottom w:w="0" w:type="dxa"/>
              <w:right w:w="10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SERVICIOS</w:t>
            </w:r>
          </w:p>
        </w:tc>
        <w:tc>
          <w:tcPr>
            <w:tcW w:w="769" w:type="pct"/>
            <w:tcBorders>
              <w:top w:val="single" w:sz="6" w:space="0" w:color="000000"/>
              <w:left w:val="single" w:sz="6" w:space="0" w:color="000000"/>
              <w:bottom w:val="single" w:sz="6" w:space="0" w:color="000000"/>
              <w:right w:val="single" w:sz="6" w:space="0" w:color="000000"/>
            </w:tcBorders>
            <w:shd w:val="clear" w:color="auto" w:fill="808080"/>
            <w:tcMar>
              <w:top w:w="0" w:type="dxa"/>
              <w:left w:w="105" w:type="dxa"/>
              <w:bottom w:w="0" w:type="dxa"/>
              <w:right w:w="10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INDUSTRIA</w:t>
            </w:r>
          </w:p>
        </w:tc>
        <w:tc>
          <w:tcPr>
            <w:tcW w:w="1323" w:type="pct"/>
            <w:tcBorders>
              <w:top w:val="single" w:sz="6" w:space="0" w:color="000000"/>
              <w:left w:val="single" w:sz="6" w:space="0" w:color="000000"/>
              <w:bottom w:val="single" w:sz="6" w:space="0" w:color="000000"/>
              <w:right w:val="single" w:sz="6" w:space="0" w:color="000000"/>
            </w:tcBorders>
            <w:shd w:val="clear" w:color="auto" w:fill="808080"/>
            <w:tcMar>
              <w:top w:w="0" w:type="dxa"/>
              <w:left w:w="105" w:type="dxa"/>
              <w:bottom w:w="0" w:type="dxa"/>
              <w:right w:w="10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COMERCIO y MINERÍA</w:t>
            </w:r>
          </w:p>
        </w:tc>
      </w:tr>
      <w:tr w:rsidR="00EC1D42" w:rsidRPr="00EC1D42" w:rsidTr="00EC1D42">
        <w:tc>
          <w:tcPr>
            <w:tcW w:w="1087"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MICRO EMPRESA</w:t>
            </w:r>
          </w:p>
        </w:tc>
        <w:tc>
          <w:tcPr>
            <w:tcW w:w="1072"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150.000</w:t>
            </w:r>
          </w:p>
        </w:tc>
        <w:tc>
          <w:tcPr>
            <w:tcW w:w="749"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250.000</w:t>
            </w:r>
          </w:p>
        </w:tc>
        <w:tc>
          <w:tcPr>
            <w:tcW w:w="769"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500.000</w:t>
            </w:r>
          </w:p>
        </w:tc>
        <w:tc>
          <w:tcPr>
            <w:tcW w:w="1323"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1.000.000</w:t>
            </w:r>
          </w:p>
        </w:tc>
      </w:tr>
      <w:tr w:rsidR="00EC1D42" w:rsidRPr="00EC1D42" w:rsidTr="00EC1D42">
        <w:tc>
          <w:tcPr>
            <w:tcW w:w="1087"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PEQUEÑA EMPRESA</w:t>
            </w:r>
          </w:p>
        </w:tc>
        <w:tc>
          <w:tcPr>
            <w:tcW w:w="1072"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1.000.000</w:t>
            </w:r>
          </w:p>
        </w:tc>
        <w:tc>
          <w:tcPr>
            <w:tcW w:w="749"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1.800.000</w:t>
            </w:r>
          </w:p>
        </w:tc>
        <w:tc>
          <w:tcPr>
            <w:tcW w:w="769"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3.000.000</w:t>
            </w:r>
          </w:p>
        </w:tc>
        <w:tc>
          <w:tcPr>
            <w:tcW w:w="1323"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6.000.000</w:t>
            </w:r>
          </w:p>
        </w:tc>
      </w:tr>
      <w:tr w:rsidR="00EC1D42" w:rsidRPr="00EC1D42" w:rsidTr="00EC1D42">
        <w:tc>
          <w:tcPr>
            <w:tcW w:w="1087"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MEDIANA EMPRESA</w:t>
            </w:r>
          </w:p>
        </w:tc>
        <w:tc>
          <w:tcPr>
            <w:tcW w:w="1072"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6.000.000</w:t>
            </w:r>
          </w:p>
        </w:tc>
        <w:tc>
          <w:tcPr>
            <w:tcW w:w="749"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8.000.000</w:t>
            </w:r>
          </w:p>
        </w:tc>
        <w:tc>
          <w:tcPr>
            <w:tcW w:w="769"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10.000.000</w:t>
            </w:r>
          </w:p>
        </w:tc>
        <w:tc>
          <w:tcPr>
            <w:tcW w:w="1323"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12.000.000</w:t>
            </w:r>
          </w:p>
        </w:tc>
      </w:tr>
    </w:tbl>
    <w:p w:rsidR="00EC1D42" w:rsidRPr="00EC1D42" w:rsidRDefault="00EC1D42" w:rsidP="00EC1D42">
      <w:pPr>
        <w:spacing w:before="105" w:after="105" w:line="240" w:lineRule="auto"/>
        <w:ind w:left="105" w:right="105"/>
        <w:rPr>
          <w:rFonts w:ascii="Verdana" w:eastAsia="Times New Roman" w:hAnsi="Verdana"/>
          <w:color w:val="000000"/>
          <w:sz w:val="16"/>
          <w:szCs w:val="16"/>
          <w:lang w:eastAsia="es-AR"/>
        </w:rPr>
      </w:pPr>
      <w:r w:rsidRPr="00EC1D42">
        <w:rPr>
          <w:rFonts w:ascii="Verdana" w:eastAsia="Times New Roman" w:hAnsi="Verdana"/>
          <w:color w:val="000000"/>
          <w:sz w:val="16"/>
          <w:szCs w:val="16"/>
          <w:lang w:eastAsia="es-AR"/>
        </w:rPr>
        <w:t> </w:t>
      </w:r>
    </w:p>
    <w:p w:rsidR="00EC1D42" w:rsidRPr="00EC1D42" w:rsidRDefault="00EC1D42" w:rsidP="00EC1D42">
      <w:pPr>
        <w:spacing w:before="80" w:after="0" w:line="240" w:lineRule="auto"/>
        <w:ind w:left="105" w:right="105" w:firstLine="105"/>
        <w:jc w:val="both"/>
        <w:rPr>
          <w:rFonts w:ascii="Verdana" w:eastAsia="Times New Roman" w:hAnsi="Verdana"/>
          <w:color w:val="000000"/>
          <w:sz w:val="16"/>
          <w:szCs w:val="16"/>
          <w:lang w:eastAsia="es-AR"/>
        </w:rPr>
      </w:pPr>
      <w:r w:rsidRPr="00EC1D42">
        <w:rPr>
          <w:rFonts w:ascii="Verdana" w:eastAsia="Times New Roman" w:hAnsi="Verdana"/>
          <w:color w:val="000000"/>
          <w:sz w:val="16"/>
          <w:szCs w:val="16"/>
          <w:lang w:eastAsia="es-AR"/>
        </w:rPr>
        <w:t>Se entenderá por valor total de las ventas anuales al valor consignado en el último balance o información contable equivalente adecuadamente documentada.</w:t>
      </w:r>
    </w:p>
    <w:p w:rsidR="00EC1D42" w:rsidRPr="00EC1D42" w:rsidRDefault="00EC1D42" w:rsidP="00EC1D42">
      <w:pPr>
        <w:spacing w:before="80" w:after="0" w:line="240" w:lineRule="auto"/>
        <w:ind w:left="105" w:right="105" w:firstLine="105"/>
        <w:jc w:val="both"/>
        <w:rPr>
          <w:rFonts w:ascii="Verdana" w:eastAsia="Times New Roman" w:hAnsi="Verdana"/>
          <w:color w:val="000000"/>
          <w:sz w:val="16"/>
          <w:szCs w:val="16"/>
          <w:lang w:eastAsia="es-AR"/>
        </w:rPr>
      </w:pPr>
      <w:r w:rsidRPr="00EC1D42">
        <w:rPr>
          <w:rFonts w:ascii="Verdana" w:eastAsia="Times New Roman" w:hAnsi="Verdana"/>
          <w:color w:val="000000"/>
          <w:sz w:val="16"/>
          <w:szCs w:val="16"/>
          <w:lang w:eastAsia="es-AR"/>
        </w:rPr>
        <w:t>Cuando una empresa registre ventas en más de uno de los rubros establecidos en este artículo, corresponderá considerarla en aquel que haya registrado mayores ventas durante el último año.</w:t>
      </w:r>
    </w:p>
    <w:p w:rsidR="00EC1D42" w:rsidRPr="00EC1D42" w:rsidRDefault="00EC1D42" w:rsidP="00EC1D42">
      <w:pPr>
        <w:spacing w:before="80" w:after="0" w:line="240" w:lineRule="auto"/>
        <w:ind w:left="105" w:right="105" w:firstLine="105"/>
        <w:jc w:val="both"/>
        <w:rPr>
          <w:rFonts w:ascii="Verdana" w:eastAsia="Times New Roman" w:hAnsi="Verdana"/>
          <w:color w:val="000000"/>
          <w:sz w:val="16"/>
          <w:szCs w:val="16"/>
          <w:lang w:eastAsia="es-AR"/>
        </w:rPr>
      </w:pPr>
      <w:r w:rsidRPr="00EC1D42">
        <w:rPr>
          <w:rFonts w:ascii="Verdana" w:eastAsia="Times New Roman" w:hAnsi="Verdana"/>
          <w:color w:val="000000"/>
          <w:sz w:val="16"/>
          <w:szCs w:val="16"/>
          <w:lang w:eastAsia="es-AR"/>
        </w:rPr>
        <w:t>Para determinar la pertenencia de las empresas recientemente constituidas se tendrá en cuenta los valores proyectados por la empresa para el primer (1er.) año de actividad. Esta información proporcionada por la empresa tendrá el carácter de declaración jurada y estará sujeta a verificación por la Autoridad de Aplicación al finalizar el primer año del ejercicio.</w:t>
      </w:r>
    </w:p>
    <w:p w:rsidR="00EC1D42" w:rsidRPr="00EC1D42" w:rsidRDefault="00EC1D42" w:rsidP="00EC1D42">
      <w:pPr>
        <w:spacing w:after="0" w:line="240" w:lineRule="auto"/>
        <w:ind w:left="105" w:right="105"/>
        <w:jc w:val="both"/>
        <w:rPr>
          <w:rFonts w:ascii="Verdana" w:eastAsia="Times New Roman" w:hAnsi="Verdana"/>
          <w:color w:val="000000"/>
          <w:sz w:val="16"/>
          <w:szCs w:val="16"/>
          <w:lang w:eastAsia="es-AR"/>
        </w:rPr>
      </w:pPr>
      <w:r w:rsidRPr="00EC1D42">
        <w:rPr>
          <w:rFonts w:ascii="Verdana" w:eastAsia="Times New Roman" w:hAnsi="Verdana"/>
          <w:color w:val="000000"/>
          <w:sz w:val="16"/>
          <w:szCs w:val="16"/>
          <w:lang w:eastAsia="es-AR"/>
        </w:rPr>
        <w:t>* Se excluye de los presentes beneficios a:</w:t>
      </w:r>
    </w:p>
    <w:p w:rsidR="00EC1D42" w:rsidRPr="00EC1D42" w:rsidRDefault="00EC1D42" w:rsidP="00EC1D42">
      <w:pPr>
        <w:spacing w:before="80" w:after="0" w:line="240" w:lineRule="auto"/>
        <w:ind w:left="270" w:right="105"/>
        <w:jc w:val="both"/>
        <w:rPr>
          <w:rFonts w:ascii="Verdana" w:eastAsia="Times New Roman" w:hAnsi="Verdana"/>
          <w:color w:val="000000"/>
          <w:sz w:val="16"/>
          <w:szCs w:val="16"/>
          <w:lang w:eastAsia="es-AR"/>
        </w:rPr>
      </w:pPr>
      <w:r w:rsidRPr="00EC1D42">
        <w:rPr>
          <w:rFonts w:ascii="Verdana" w:eastAsia="Times New Roman" w:hAnsi="Verdana"/>
          <w:color w:val="000000"/>
          <w:sz w:val="16"/>
          <w:szCs w:val="16"/>
          <w:lang w:eastAsia="es-AR"/>
        </w:rPr>
        <w:t>a) Las empresas promovidas y con los beneficios otorgados por el decreto nacional 804/96, la ley nacional 22021, modificado por la ley 22702, y toda otra ley nacional o provincial promulgada a los mismos efectos.</w:t>
      </w:r>
    </w:p>
    <w:p w:rsidR="00EC1D42" w:rsidRPr="00EC1D42" w:rsidRDefault="00EC1D42" w:rsidP="00EC1D42">
      <w:pPr>
        <w:spacing w:before="80" w:after="0" w:line="240" w:lineRule="auto"/>
        <w:ind w:left="270" w:right="105"/>
        <w:jc w:val="both"/>
        <w:rPr>
          <w:rFonts w:ascii="Verdana" w:eastAsia="Times New Roman" w:hAnsi="Verdana"/>
          <w:color w:val="000000"/>
          <w:sz w:val="16"/>
          <w:szCs w:val="16"/>
          <w:lang w:eastAsia="es-AR"/>
        </w:rPr>
      </w:pPr>
      <w:r w:rsidRPr="00EC1D42">
        <w:rPr>
          <w:rFonts w:ascii="Verdana" w:eastAsia="Times New Roman" w:hAnsi="Verdana"/>
          <w:color w:val="000000"/>
          <w:sz w:val="16"/>
          <w:szCs w:val="16"/>
          <w:lang w:eastAsia="es-AR"/>
        </w:rPr>
        <w:t>b) Los contribuyentes o responsables contra quienes se hubiera formulado denuncia penal o promovido de oficio causa penal por delitos de acción pública que tengan conexión con el incumplimiento de obligaciones tributarias.</w:t>
      </w:r>
    </w:p>
    <w:p w:rsidR="00EC1D42" w:rsidRPr="00EC1D42" w:rsidRDefault="00EC1D42" w:rsidP="00EC1D42">
      <w:pPr>
        <w:spacing w:before="80" w:after="0" w:line="240" w:lineRule="auto"/>
        <w:ind w:left="270" w:right="105"/>
        <w:jc w:val="both"/>
        <w:rPr>
          <w:rFonts w:ascii="Verdana" w:eastAsia="Times New Roman" w:hAnsi="Verdana"/>
          <w:color w:val="000000"/>
          <w:sz w:val="16"/>
          <w:szCs w:val="16"/>
          <w:lang w:eastAsia="es-AR"/>
        </w:rPr>
      </w:pPr>
      <w:r w:rsidRPr="00EC1D42">
        <w:rPr>
          <w:rFonts w:ascii="Verdana" w:eastAsia="Times New Roman" w:hAnsi="Verdana"/>
          <w:color w:val="000000"/>
          <w:sz w:val="16"/>
          <w:szCs w:val="16"/>
          <w:lang w:eastAsia="es-AR"/>
        </w:rPr>
        <w:t xml:space="preserve">c) Las actividades de: hoteles alojamiento por hora, casas de citas, saunas, cabarets, whiskerías, </w:t>
      </w:r>
      <w:proofErr w:type="spellStart"/>
      <w:r w:rsidRPr="00EC1D42">
        <w:rPr>
          <w:rFonts w:ascii="Verdana" w:eastAsia="Times New Roman" w:hAnsi="Verdana"/>
          <w:color w:val="000000"/>
          <w:sz w:val="16"/>
          <w:szCs w:val="16"/>
          <w:lang w:eastAsia="es-AR"/>
        </w:rPr>
        <w:t>nights</w:t>
      </w:r>
      <w:proofErr w:type="spellEnd"/>
      <w:r w:rsidRPr="00EC1D42">
        <w:rPr>
          <w:rFonts w:ascii="Verdana" w:eastAsia="Times New Roman" w:hAnsi="Verdana"/>
          <w:color w:val="000000"/>
          <w:sz w:val="16"/>
          <w:szCs w:val="16"/>
          <w:lang w:eastAsia="es-AR"/>
        </w:rPr>
        <w:t xml:space="preserve"> clubes, establecimientos análogos y los préstamos de dinero con o sin garantía.</w:t>
      </w:r>
    </w:p>
    <w:p w:rsidR="00EC1D42" w:rsidRPr="00EC1D42" w:rsidRDefault="00EC1D42" w:rsidP="00EC1D42">
      <w:pPr>
        <w:spacing w:after="0" w:line="240" w:lineRule="auto"/>
        <w:ind w:left="105" w:right="105"/>
        <w:jc w:val="both"/>
        <w:rPr>
          <w:rFonts w:ascii="Verdana" w:eastAsia="Times New Roman" w:hAnsi="Verdana"/>
          <w:color w:val="000000"/>
          <w:sz w:val="16"/>
          <w:szCs w:val="16"/>
          <w:lang w:eastAsia="es-AR"/>
        </w:rPr>
      </w:pPr>
      <w:r w:rsidRPr="00EC1D42">
        <w:rPr>
          <w:rFonts w:ascii="Verdana" w:eastAsia="Times New Roman" w:hAnsi="Verdana"/>
          <w:color w:val="000000"/>
          <w:sz w:val="16"/>
          <w:szCs w:val="16"/>
          <w:lang w:eastAsia="es-AR"/>
        </w:rPr>
        <w:t>* Beneficios: mínimo no imponible:</w:t>
      </w:r>
    </w:p>
    <w:p w:rsidR="00EC1D42" w:rsidRPr="00EC1D42" w:rsidRDefault="00EC1D42" w:rsidP="00EC1D42">
      <w:pPr>
        <w:spacing w:before="80" w:after="0" w:line="240" w:lineRule="auto"/>
        <w:ind w:left="105" w:right="105" w:firstLine="105"/>
        <w:jc w:val="both"/>
        <w:rPr>
          <w:rFonts w:ascii="Verdana" w:eastAsia="Times New Roman" w:hAnsi="Verdana"/>
          <w:color w:val="000000"/>
          <w:sz w:val="16"/>
          <w:szCs w:val="16"/>
          <w:lang w:eastAsia="es-AR"/>
        </w:rPr>
      </w:pPr>
      <w:r w:rsidRPr="00EC1D42">
        <w:rPr>
          <w:rFonts w:ascii="Verdana" w:eastAsia="Times New Roman" w:hAnsi="Verdana"/>
          <w:color w:val="000000"/>
          <w:sz w:val="16"/>
          <w:szCs w:val="16"/>
          <w:lang w:eastAsia="es-AR"/>
        </w:rPr>
        <w:t xml:space="preserve">Las </w:t>
      </w:r>
      <w:proofErr w:type="spellStart"/>
      <w:r w:rsidRPr="00EC1D42">
        <w:rPr>
          <w:rFonts w:ascii="Verdana" w:eastAsia="Times New Roman" w:hAnsi="Verdana"/>
          <w:color w:val="000000"/>
          <w:sz w:val="16"/>
          <w:szCs w:val="16"/>
          <w:lang w:eastAsia="es-AR"/>
        </w:rPr>
        <w:t>MIPyMES</w:t>
      </w:r>
      <w:proofErr w:type="spellEnd"/>
      <w:r w:rsidRPr="00EC1D42">
        <w:rPr>
          <w:rFonts w:ascii="Verdana" w:eastAsia="Times New Roman" w:hAnsi="Verdana"/>
          <w:color w:val="000000"/>
          <w:sz w:val="16"/>
          <w:szCs w:val="16"/>
          <w:lang w:eastAsia="es-AR"/>
        </w:rPr>
        <w:t xml:space="preserve"> podrán deducir de sus ingresos brutos, en concepto de mínimo no imponible, la suma de $ 2.000 (dos mil pesos) mensuales.</w:t>
      </w:r>
    </w:p>
    <w:p w:rsidR="00EC1D42" w:rsidRPr="00EC1D42" w:rsidRDefault="00EC1D42" w:rsidP="00EC1D42">
      <w:pPr>
        <w:spacing w:after="0" w:line="240" w:lineRule="auto"/>
        <w:ind w:left="105" w:right="105"/>
        <w:jc w:val="both"/>
        <w:rPr>
          <w:rFonts w:ascii="Verdana" w:eastAsia="Times New Roman" w:hAnsi="Verdana"/>
          <w:color w:val="000000"/>
          <w:sz w:val="16"/>
          <w:szCs w:val="16"/>
          <w:lang w:eastAsia="es-AR"/>
        </w:rPr>
      </w:pPr>
      <w:r w:rsidRPr="00EC1D42">
        <w:rPr>
          <w:rFonts w:ascii="Verdana" w:eastAsia="Times New Roman" w:hAnsi="Verdana"/>
          <w:color w:val="000000"/>
          <w:sz w:val="16"/>
          <w:szCs w:val="16"/>
          <w:lang w:eastAsia="es-AR"/>
        </w:rPr>
        <w:t>* Exenciones:</w:t>
      </w:r>
    </w:p>
    <w:p w:rsidR="00EC1D42" w:rsidRPr="00EC1D42" w:rsidRDefault="00EC1D42" w:rsidP="00EC1D42">
      <w:pPr>
        <w:spacing w:before="80" w:after="0" w:line="240" w:lineRule="auto"/>
        <w:ind w:left="105" w:right="105" w:firstLine="105"/>
        <w:jc w:val="both"/>
        <w:rPr>
          <w:rFonts w:ascii="Verdana" w:eastAsia="Times New Roman" w:hAnsi="Verdana"/>
          <w:color w:val="000000"/>
          <w:sz w:val="16"/>
          <w:szCs w:val="16"/>
          <w:lang w:eastAsia="es-AR"/>
        </w:rPr>
      </w:pPr>
      <w:r w:rsidRPr="00EC1D42">
        <w:rPr>
          <w:rFonts w:ascii="Verdana" w:eastAsia="Times New Roman" w:hAnsi="Verdana"/>
          <w:color w:val="000000"/>
          <w:sz w:val="16"/>
          <w:szCs w:val="16"/>
          <w:lang w:eastAsia="es-AR"/>
        </w:rPr>
        <w:t>- Construcción, comercio y/o servicio</w:t>
      </w:r>
    </w:p>
    <w:p w:rsidR="00EC1D42" w:rsidRPr="00EC1D42" w:rsidRDefault="00EC1D42" w:rsidP="00EC1D42">
      <w:pPr>
        <w:spacing w:before="80" w:after="0" w:line="240" w:lineRule="auto"/>
        <w:ind w:left="105" w:right="105" w:firstLine="105"/>
        <w:jc w:val="both"/>
        <w:rPr>
          <w:rFonts w:ascii="Verdana" w:eastAsia="Times New Roman" w:hAnsi="Verdana"/>
          <w:color w:val="000000"/>
          <w:sz w:val="16"/>
          <w:szCs w:val="16"/>
          <w:lang w:eastAsia="es-AR"/>
        </w:rPr>
      </w:pPr>
      <w:proofErr w:type="spellStart"/>
      <w:r w:rsidRPr="00EC1D42">
        <w:rPr>
          <w:rFonts w:ascii="Verdana" w:eastAsia="Times New Roman" w:hAnsi="Verdana"/>
          <w:color w:val="000000"/>
          <w:sz w:val="16"/>
          <w:szCs w:val="16"/>
          <w:lang w:eastAsia="es-AR"/>
        </w:rPr>
        <w:t>Establécese</w:t>
      </w:r>
      <w:proofErr w:type="spellEnd"/>
      <w:r w:rsidRPr="00EC1D42">
        <w:rPr>
          <w:rFonts w:ascii="Verdana" w:eastAsia="Times New Roman" w:hAnsi="Verdana"/>
          <w:color w:val="000000"/>
          <w:sz w:val="16"/>
          <w:szCs w:val="16"/>
          <w:lang w:eastAsia="es-AR"/>
        </w:rPr>
        <w:t xml:space="preserve"> para las micro, pequeñas y medianas empresas, dedicadas a la construcción, comercio y/o servicio, una exención parcial del impuesto sobre los ingresos brutos, de acuerdo a la siguiente escala:</w:t>
      </w:r>
    </w:p>
    <w:p w:rsidR="00EC1D42" w:rsidRPr="00EC1D42" w:rsidRDefault="00EC1D42" w:rsidP="00EC1D42">
      <w:pPr>
        <w:spacing w:before="105" w:after="105" w:line="240" w:lineRule="auto"/>
        <w:ind w:left="105" w:right="105"/>
        <w:rPr>
          <w:rFonts w:ascii="Verdana" w:eastAsia="Times New Roman" w:hAnsi="Verdana"/>
          <w:color w:val="000000"/>
          <w:sz w:val="16"/>
          <w:szCs w:val="16"/>
          <w:lang w:eastAsia="es-AR"/>
        </w:rPr>
      </w:pPr>
      <w:r w:rsidRPr="00EC1D42">
        <w:rPr>
          <w:rFonts w:ascii="Verdana" w:eastAsia="Times New Roman" w:hAnsi="Verdana"/>
          <w:color w:val="000000"/>
          <w:sz w:val="16"/>
          <w:szCs w:val="16"/>
          <w:lang w:eastAsia="es-AR"/>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922"/>
        <w:gridCol w:w="3612"/>
        <w:gridCol w:w="3514"/>
      </w:tblGrid>
      <w:tr w:rsidR="00EC1D42" w:rsidRPr="00EC1D42" w:rsidTr="00EC1D42">
        <w:tc>
          <w:tcPr>
            <w:tcW w:w="3058" w:type="pct"/>
            <w:gridSpan w:val="2"/>
            <w:tcBorders>
              <w:top w:val="single" w:sz="6" w:space="0" w:color="000000"/>
              <w:left w:val="single" w:sz="6" w:space="0" w:color="000000"/>
              <w:bottom w:val="single" w:sz="6" w:space="0" w:color="000000"/>
              <w:right w:val="single" w:sz="6" w:space="0" w:color="000000"/>
            </w:tcBorders>
            <w:shd w:val="clear" w:color="auto" w:fill="808080"/>
            <w:tcMar>
              <w:top w:w="0" w:type="dxa"/>
              <w:left w:w="105" w:type="dxa"/>
              <w:bottom w:w="0" w:type="dxa"/>
              <w:right w:w="10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Con ingresos brutos mensuales</w:t>
            </w:r>
          </w:p>
        </w:tc>
        <w:tc>
          <w:tcPr>
            <w:tcW w:w="1942" w:type="pct"/>
            <w:vMerge w:val="restart"/>
            <w:tcBorders>
              <w:top w:val="single" w:sz="6" w:space="0" w:color="000000"/>
              <w:left w:val="single" w:sz="6" w:space="0" w:color="000000"/>
              <w:bottom w:val="single" w:sz="6" w:space="0" w:color="000000"/>
              <w:right w:val="single" w:sz="6" w:space="0" w:color="000000"/>
            </w:tcBorders>
            <w:shd w:val="clear" w:color="auto" w:fill="808080"/>
            <w:tcMar>
              <w:top w:w="0" w:type="dxa"/>
              <w:left w:w="105" w:type="dxa"/>
              <w:bottom w:w="0" w:type="dxa"/>
              <w:right w:w="10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Reducción parcial del</w:t>
            </w:r>
          </w:p>
        </w:tc>
      </w:tr>
      <w:tr w:rsidR="00EC1D42" w:rsidRPr="00EC1D42" w:rsidTr="00EC1D42">
        <w:tc>
          <w:tcPr>
            <w:tcW w:w="1062" w:type="pct"/>
            <w:tcBorders>
              <w:top w:val="single" w:sz="6" w:space="0" w:color="000000"/>
              <w:left w:val="single" w:sz="6" w:space="0" w:color="000000"/>
              <w:bottom w:val="single" w:sz="6" w:space="0" w:color="000000"/>
              <w:right w:val="single" w:sz="6" w:space="0" w:color="000000"/>
            </w:tcBorders>
            <w:shd w:val="clear" w:color="auto" w:fill="808080"/>
            <w:tcMar>
              <w:top w:w="0" w:type="dxa"/>
              <w:left w:w="105" w:type="dxa"/>
              <w:bottom w:w="0" w:type="dxa"/>
              <w:right w:w="10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Mayores a</w:t>
            </w:r>
          </w:p>
        </w:tc>
        <w:tc>
          <w:tcPr>
            <w:tcW w:w="1996" w:type="pct"/>
            <w:tcBorders>
              <w:top w:val="single" w:sz="6" w:space="0" w:color="000000"/>
              <w:left w:val="single" w:sz="6" w:space="0" w:color="000000"/>
              <w:bottom w:val="single" w:sz="6" w:space="0" w:color="000000"/>
              <w:right w:val="single" w:sz="6" w:space="0" w:color="000000"/>
            </w:tcBorders>
            <w:shd w:val="clear" w:color="auto" w:fill="808080"/>
            <w:tcMar>
              <w:top w:w="0" w:type="dxa"/>
              <w:left w:w="105" w:type="dxa"/>
              <w:bottom w:w="0" w:type="dxa"/>
              <w:right w:w="10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Y menores o iguales a</w:t>
            </w:r>
          </w:p>
        </w:tc>
        <w:tc>
          <w:tcPr>
            <w:tcW w:w="1942" w:type="pct"/>
            <w:vMerge/>
            <w:tcBorders>
              <w:top w:val="single" w:sz="6" w:space="0" w:color="000000"/>
              <w:left w:val="single" w:sz="6" w:space="0" w:color="000000"/>
              <w:bottom w:val="single" w:sz="6" w:space="0" w:color="000000"/>
              <w:right w:val="single" w:sz="6" w:space="0" w:color="000000"/>
            </w:tcBorders>
            <w:vAlign w:val="center"/>
            <w:hideMark/>
          </w:tcPr>
          <w:p w:rsidR="00EC1D42" w:rsidRPr="00EC1D42" w:rsidRDefault="00EC1D42" w:rsidP="00EC1D42">
            <w:pPr>
              <w:spacing w:after="0" w:line="240" w:lineRule="auto"/>
              <w:rPr>
                <w:rFonts w:ascii="Verdana" w:eastAsia="Times New Roman" w:hAnsi="Verdana" w:cs="Calibri"/>
                <w:color w:val="000000"/>
                <w:sz w:val="16"/>
                <w:szCs w:val="16"/>
                <w:lang w:eastAsia="es-AR"/>
              </w:rPr>
            </w:pPr>
          </w:p>
        </w:tc>
      </w:tr>
      <w:tr w:rsidR="00EC1D42" w:rsidRPr="00EC1D42" w:rsidTr="00EC1D42">
        <w:tc>
          <w:tcPr>
            <w:tcW w:w="1062"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$ 2.000</w:t>
            </w:r>
          </w:p>
        </w:tc>
        <w:tc>
          <w:tcPr>
            <w:tcW w:w="1996"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$ 20.000</w:t>
            </w:r>
          </w:p>
        </w:tc>
        <w:tc>
          <w:tcPr>
            <w:tcW w:w="1942"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w:t>
            </w:r>
          </w:p>
        </w:tc>
      </w:tr>
      <w:tr w:rsidR="00EC1D42" w:rsidRPr="00EC1D42" w:rsidTr="00EC1D42">
        <w:tc>
          <w:tcPr>
            <w:tcW w:w="1062"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$ 20.000</w:t>
            </w:r>
          </w:p>
        </w:tc>
        <w:tc>
          <w:tcPr>
            <w:tcW w:w="1996"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$ 50.000</w:t>
            </w:r>
          </w:p>
        </w:tc>
        <w:tc>
          <w:tcPr>
            <w:tcW w:w="1942"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w:t>
            </w:r>
          </w:p>
        </w:tc>
      </w:tr>
      <w:tr w:rsidR="00EC1D42" w:rsidRPr="00EC1D42" w:rsidTr="00EC1D42">
        <w:tc>
          <w:tcPr>
            <w:tcW w:w="1062"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$ 50.000</w:t>
            </w:r>
          </w:p>
        </w:tc>
        <w:tc>
          <w:tcPr>
            <w:tcW w:w="1996"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$ 100.000</w:t>
            </w:r>
          </w:p>
        </w:tc>
        <w:tc>
          <w:tcPr>
            <w:tcW w:w="1942"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20%</w:t>
            </w:r>
          </w:p>
        </w:tc>
      </w:tr>
      <w:tr w:rsidR="00EC1D42" w:rsidRPr="00EC1D42" w:rsidTr="00EC1D42">
        <w:tc>
          <w:tcPr>
            <w:tcW w:w="1062"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$ 100.000</w:t>
            </w:r>
          </w:p>
        </w:tc>
        <w:tc>
          <w:tcPr>
            <w:tcW w:w="1996"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$ 500.000</w:t>
            </w:r>
          </w:p>
        </w:tc>
        <w:tc>
          <w:tcPr>
            <w:tcW w:w="1942"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w:t>
            </w:r>
          </w:p>
        </w:tc>
      </w:tr>
      <w:tr w:rsidR="00EC1D42" w:rsidRPr="00EC1D42" w:rsidTr="00EC1D42">
        <w:tc>
          <w:tcPr>
            <w:tcW w:w="1062"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$ 500.000</w:t>
            </w:r>
          </w:p>
        </w:tc>
        <w:tc>
          <w:tcPr>
            <w:tcW w:w="1996"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$ 1.000.000</w:t>
            </w:r>
          </w:p>
        </w:tc>
        <w:tc>
          <w:tcPr>
            <w:tcW w:w="1942"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10%</w:t>
            </w:r>
          </w:p>
        </w:tc>
      </w:tr>
    </w:tbl>
    <w:p w:rsidR="00EC1D42" w:rsidRPr="00EC1D42" w:rsidRDefault="00EC1D42" w:rsidP="00EC1D42">
      <w:pPr>
        <w:spacing w:before="105" w:after="105" w:line="240" w:lineRule="auto"/>
        <w:ind w:left="105" w:right="105"/>
        <w:rPr>
          <w:rFonts w:ascii="Verdana" w:eastAsia="Times New Roman" w:hAnsi="Verdana"/>
          <w:color w:val="000000"/>
          <w:sz w:val="16"/>
          <w:szCs w:val="16"/>
          <w:lang w:eastAsia="es-AR"/>
        </w:rPr>
      </w:pPr>
      <w:r w:rsidRPr="00EC1D42">
        <w:rPr>
          <w:rFonts w:ascii="Verdana" w:eastAsia="Times New Roman" w:hAnsi="Verdana"/>
          <w:color w:val="000000"/>
          <w:sz w:val="16"/>
          <w:szCs w:val="16"/>
          <w:lang w:eastAsia="es-AR"/>
        </w:rPr>
        <w:t> </w:t>
      </w:r>
    </w:p>
    <w:p w:rsidR="00EC1D42" w:rsidRPr="00EC1D42" w:rsidRDefault="00EC1D42" w:rsidP="00EC1D42">
      <w:pPr>
        <w:spacing w:after="0" w:line="240" w:lineRule="auto"/>
        <w:ind w:left="105" w:right="105"/>
        <w:jc w:val="both"/>
        <w:rPr>
          <w:rFonts w:ascii="Verdana" w:eastAsia="Times New Roman" w:hAnsi="Verdana"/>
          <w:color w:val="000000"/>
          <w:sz w:val="16"/>
          <w:szCs w:val="16"/>
          <w:lang w:eastAsia="es-AR"/>
        </w:rPr>
      </w:pPr>
      <w:r w:rsidRPr="00EC1D42">
        <w:rPr>
          <w:rFonts w:ascii="Verdana" w:eastAsia="Times New Roman" w:hAnsi="Verdana"/>
          <w:color w:val="000000"/>
          <w:sz w:val="16"/>
          <w:szCs w:val="16"/>
          <w:lang w:eastAsia="es-AR"/>
        </w:rPr>
        <w:t>- Producción primaria y/o producción de bienes</w:t>
      </w:r>
    </w:p>
    <w:p w:rsidR="00EC1D42" w:rsidRPr="00EC1D42" w:rsidRDefault="00EC1D42" w:rsidP="00EC1D42">
      <w:pPr>
        <w:spacing w:before="80" w:after="0" w:line="240" w:lineRule="auto"/>
        <w:ind w:left="105" w:right="105" w:firstLine="105"/>
        <w:jc w:val="both"/>
        <w:rPr>
          <w:rFonts w:ascii="Verdana" w:eastAsia="Times New Roman" w:hAnsi="Verdana"/>
          <w:color w:val="000000"/>
          <w:sz w:val="16"/>
          <w:szCs w:val="16"/>
          <w:lang w:eastAsia="es-AR"/>
        </w:rPr>
      </w:pPr>
      <w:proofErr w:type="spellStart"/>
      <w:r w:rsidRPr="00EC1D42">
        <w:rPr>
          <w:rFonts w:ascii="Verdana" w:eastAsia="Times New Roman" w:hAnsi="Verdana"/>
          <w:color w:val="000000"/>
          <w:sz w:val="16"/>
          <w:szCs w:val="16"/>
          <w:lang w:eastAsia="es-AR"/>
        </w:rPr>
        <w:t>Exímese</w:t>
      </w:r>
      <w:proofErr w:type="spellEnd"/>
      <w:r w:rsidRPr="00EC1D42">
        <w:rPr>
          <w:rFonts w:ascii="Verdana" w:eastAsia="Times New Roman" w:hAnsi="Verdana"/>
          <w:color w:val="000000"/>
          <w:sz w:val="16"/>
          <w:szCs w:val="16"/>
          <w:lang w:eastAsia="es-AR"/>
        </w:rPr>
        <w:t xml:space="preserve"> a las micro, pequeñas y medianas empresas del pago del impuesto sobre los ingresos brutos por los ingresos originados en la producción primaria y/o producción de bienes elaborados en la Provincia de Catamarca.</w:t>
      </w:r>
    </w:p>
    <w:p w:rsidR="00EC1D42" w:rsidRPr="00EC1D42" w:rsidRDefault="00EC1D42" w:rsidP="00EC1D42">
      <w:pPr>
        <w:spacing w:before="80" w:after="0" w:line="240" w:lineRule="auto"/>
        <w:ind w:left="105" w:right="105" w:firstLine="105"/>
        <w:jc w:val="both"/>
        <w:rPr>
          <w:rFonts w:ascii="Verdana" w:eastAsia="Times New Roman" w:hAnsi="Verdana"/>
          <w:color w:val="000000"/>
          <w:sz w:val="16"/>
          <w:szCs w:val="16"/>
          <w:lang w:eastAsia="es-AR"/>
        </w:rPr>
      </w:pPr>
      <w:r w:rsidRPr="00EC1D42">
        <w:rPr>
          <w:rFonts w:ascii="Verdana" w:eastAsia="Times New Roman" w:hAnsi="Verdana"/>
          <w:color w:val="000000"/>
          <w:sz w:val="16"/>
          <w:szCs w:val="16"/>
          <w:lang w:eastAsia="es-AR"/>
        </w:rPr>
        <w:t>Quedan excluidos de la presente exención aquellos ingresos provenientes de la venta a consumidor final.</w:t>
      </w:r>
    </w:p>
    <w:p w:rsidR="00EC1D42" w:rsidRPr="00EC1D42" w:rsidRDefault="00EC1D42" w:rsidP="00EC1D42">
      <w:pPr>
        <w:spacing w:before="80" w:after="0" w:line="240" w:lineRule="auto"/>
        <w:ind w:left="105" w:right="105" w:firstLine="105"/>
        <w:jc w:val="both"/>
        <w:rPr>
          <w:rFonts w:ascii="Verdana" w:eastAsia="Times New Roman" w:hAnsi="Verdana"/>
          <w:color w:val="000000"/>
          <w:sz w:val="16"/>
          <w:szCs w:val="16"/>
          <w:lang w:eastAsia="es-AR"/>
        </w:rPr>
      </w:pPr>
      <w:proofErr w:type="spellStart"/>
      <w:r w:rsidRPr="00EC1D42">
        <w:rPr>
          <w:rFonts w:ascii="Verdana" w:eastAsia="Times New Roman" w:hAnsi="Verdana"/>
          <w:color w:val="000000"/>
          <w:sz w:val="16"/>
          <w:szCs w:val="16"/>
          <w:lang w:eastAsia="es-AR"/>
        </w:rPr>
        <w:t>Facúltase</w:t>
      </w:r>
      <w:proofErr w:type="spellEnd"/>
      <w:r w:rsidRPr="00EC1D42">
        <w:rPr>
          <w:rFonts w:ascii="Verdana" w:eastAsia="Times New Roman" w:hAnsi="Verdana"/>
          <w:color w:val="000000"/>
          <w:sz w:val="16"/>
          <w:szCs w:val="16"/>
          <w:lang w:eastAsia="es-AR"/>
        </w:rPr>
        <w:t>, a tales efectos, a la Administración General de Rentas a reglamentar lo que se entenderá como consumidor final.</w:t>
      </w:r>
    </w:p>
    <w:p w:rsidR="00EC1D42" w:rsidRPr="00EC1D42" w:rsidRDefault="00EC1D42" w:rsidP="00EC1D42">
      <w:pPr>
        <w:spacing w:after="0" w:line="240" w:lineRule="auto"/>
        <w:ind w:left="105" w:right="105"/>
        <w:jc w:val="both"/>
        <w:rPr>
          <w:rFonts w:ascii="Verdana" w:eastAsia="Times New Roman" w:hAnsi="Verdana"/>
          <w:color w:val="000000"/>
          <w:sz w:val="16"/>
          <w:szCs w:val="16"/>
          <w:lang w:eastAsia="es-AR"/>
        </w:rPr>
      </w:pPr>
      <w:r w:rsidRPr="00EC1D42">
        <w:rPr>
          <w:rFonts w:ascii="Verdana" w:eastAsia="Times New Roman" w:hAnsi="Verdana"/>
          <w:color w:val="000000"/>
          <w:sz w:val="16"/>
          <w:szCs w:val="16"/>
          <w:lang w:eastAsia="es-AR"/>
        </w:rPr>
        <w:t>* Actividades con base imponible especial:</w:t>
      </w:r>
    </w:p>
    <w:p w:rsidR="00EC1D42" w:rsidRPr="00EC1D42" w:rsidRDefault="00EC1D42" w:rsidP="00EC1D42">
      <w:pPr>
        <w:spacing w:before="80" w:after="0" w:line="240" w:lineRule="auto"/>
        <w:ind w:left="105" w:right="105" w:firstLine="105"/>
        <w:jc w:val="both"/>
        <w:rPr>
          <w:rFonts w:ascii="Verdana" w:eastAsia="Times New Roman" w:hAnsi="Verdana"/>
          <w:color w:val="000000"/>
          <w:sz w:val="16"/>
          <w:szCs w:val="16"/>
          <w:lang w:eastAsia="es-AR"/>
        </w:rPr>
      </w:pPr>
      <w:r w:rsidRPr="00EC1D42">
        <w:rPr>
          <w:rFonts w:ascii="Verdana" w:eastAsia="Times New Roman" w:hAnsi="Verdana"/>
          <w:color w:val="000000"/>
          <w:sz w:val="16"/>
          <w:szCs w:val="16"/>
          <w:lang w:eastAsia="es-AR"/>
        </w:rPr>
        <w:t>Cuando la actividad desarrollada sea de comisionista, consignatario, intermediario, consignatario de hacienda, agencia de publicidad, o aquellas actividades cuyas bases imponibles están constituidas por la diferencia entre el precio de compra y de venta, o la determinación de la base imponible esté configurada como casos especiales en el Código Tributario, la exención parcial será de acuerdo a la siguiente escala:</w:t>
      </w:r>
    </w:p>
    <w:p w:rsidR="00EC1D42" w:rsidRPr="00EC1D42" w:rsidRDefault="00EC1D42" w:rsidP="00EC1D42">
      <w:pPr>
        <w:spacing w:before="105" w:after="105" w:line="240" w:lineRule="auto"/>
        <w:ind w:left="105" w:right="105"/>
        <w:rPr>
          <w:rFonts w:ascii="Verdana" w:eastAsia="Times New Roman" w:hAnsi="Verdana"/>
          <w:color w:val="000000"/>
          <w:sz w:val="16"/>
          <w:szCs w:val="16"/>
          <w:lang w:eastAsia="es-AR"/>
        </w:rPr>
      </w:pPr>
      <w:r w:rsidRPr="00EC1D42">
        <w:rPr>
          <w:rFonts w:ascii="Verdana" w:eastAsia="Times New Roman" w:hAnsi="Verdana"/>
          <w:color w:val="000000"/>
          <w:sz w:val="16"/>
          <w:szCs w:val="16"/>
          <w:lang w:eastAsia="es-AR"/>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922"/>
        <w:gridCol w:w="3612"/>
        <w:gridCol w:w="3514"/>
      </w:tblGrid>
      <w:tr w:rsidR="00EC1D42" w:rsidRPr="00EC1D42" w:rsidTr="00EC1D42">
        <w:tc>
          <w:tcPr>
            <w:tcW w:w="3058" w:type="pct"/>
            <w:gridSpan w:val="2"/>
            <w:tcBorders>
              <w:top w:val="single" w:sz="6" w:space="0" w:color="000000"/>
              <w:left w:val="single" w:sz="6" w:space="0" w:color="000000"/>
              <w:bottom w:val="single" w:sz="6" w:space="0" w:color="000000"/>
              <w:right w:val="single" w:sz="6" w:space="0" w:color="000000"/>
            </w:tcBorders>
            <w:shd w:val="clear" w:color="auto" w:fill="808080"/>
            <w:tcMar>
              <w:top w:w="0" w:type="dxa"/>
              <w:left w:w="105" w:type="dxa"/>
              <w:bottom w:w="0" w:type="dxa"/>
              <w:right w:w="10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Con ingresos brutos mensuales</w:t>
            </w:r>
          </w:p>
        </w:tc>
        <w:tc>
          <w:tcPr>
            <w:tcW w:w="1942" w:type="pct"/>
            <w:vMerge w:val="restart"/>
            <w:tcBorders>
              <w:top w:val="single" w:sz="6" w:space="0" w:color="000000"/>
              <w:left w:val="single" w:sz="6" w:space="0" w:color="000000"/>
              <w:bottom w:val="single" w:sz="6" w:space="0" w:color="000000"/>
              <w:right w:val="single" w:sz="6" w:space="0" w:color="000000"/>
            </w:tcBorders>
            <w:shd w:val="clear" w:color="auto" w:fill="808080"/>
            <w:tcMar>
              <w:top w:w="0" w:type="dxa"/>
              <w:left w:w="105" w:type="dxa"/>
              <w:bottom w:w="0" w:type="dxa"/>
              <w:right w:w="10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Reducción parcial del</w:t>
            </w:r>
          </w:p>
        </w:tc>
      </w:tr>
      <w:tr w:rsidR="00EC1D42" w:rsidRPr="00EC1D42" w:rsidTr="00EC1D42">
        <w:tc>
          <w:tcPr>
            <w:tcW w:w="1062" w:type="pct"/>
            <w:tcBorders>
              <w:top w:val="single" w:sz="6" w:space="0" w:color="000000"/>
              <w:left w:val="single" w:sz="6" w:space="0" w:color="000000"/>
              <w:bottom w:val="single" w:sz="6" w:space="0" w:color="000000"/>
              <w:right w:val="single" w:sz="6" w:space="0" w:color="000000"/>
            </w:tcBorders>
            <w:shd w:val="clear" w:color="auto" w:fill="808080"/>
            <w:tcMar>
              <w:top w:w="0" w:type="dxa"/>
              <w:left w:w="105" w:type="dxa"/>
              <w:bottom w:w="0" w:type="dxa"/>
              <w:right w:w="10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Mayores a</w:t>
            </w:r>
          </w:p>
        </w:tc>
        <w:tc>
          <w:tcPr>
            <w:tcW w:w="1996" w:type="pct"/>
            <w:tcBorders>
              <w:top w:val="single" w:sz="6" w:space="0" w:color="000000"/>
              <w:left w:val="single" w:sz="6" w:space="0" w:color="000000"/>
              <w:bottom w:val="single" w:sz="6" w:space="0" w:color="000000"/>
              <w:right w:val="single" w:sz="6" w:space="0" w:color="000000"/>
            </w:tcBorders>
            <w:shd w:val="clear" w:color="auto" w:fill="808080"/>
            <w:tcMar>
              <w:top w:w="0" w:type="dxa"/>
              <w:left w:w="105" w:type="dxa"/>
              <w:bottom w:w="0" w:type="dxa"/>
              <w:right w:w="105" w:type="dxa"/>
            </w:tcMar>
            <w:vAlign w:val="cente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b/>
                <w:bCs/>
                <w:color w:val="000000"/>
                <w:sz w:val="16"/>
                <w:szCs w:val="16"/>
                <w:lang w:eastAsia="es-AR"/>
              </w:rPr>
              <w:t>Y menores o iguales a</w:t>
            </w:r>
          </w:p>
        </w:tc>
        <w:tc>
          <w:tcPr>
            <w:tcW w:w="1942" w:type="pct"/>
            <w:vMerge/>
            <w:tcBorders>
              <w:top w:val="single" w:sz="6" w:space="0" w:color="000000"/>
              <w:left w:val="single" w:sz="6" w:space="0" w:color="000000"/>
              <w:bottom w:val="single" w:sz="6" w:space="0" w:color="000000"/>
              <w:right w:val="single" w:sz="6" w:space="0" w:color="000000"/>
            </w:tcBorders>
            <w:vAlign w:val="center"/>
            <w:hideMark/>
          </w:tcPr>
          <w:p w:rsidR="00EC1D42" w:rsidRPr="00EC1D42" w:rsidRDefault="00EC1D42" w:rsidP="00EC1D42">
            <w:pPr>
              <w:spacing w:after="0" w:line="240" w:lineRule="auto"/>
              <w:rPr>
                <w:rFonts w:ascii="Verdana" w:eastAsia="Times New Roman" w:hAnsi="Verdana" w:cs="Calibri"/>
                <w:color w:val="000000"/>
                <w:sz w:val="16"/>
                <w:szCs w:val="16"/>
                <w:lang w:eastAsia="es-AR"/>
              </w:rPr>
            </w:pPr>
          </w:p>
        </w:tc>
      </w:tr>
      <w:tr w:rsidR="00EC1D42" w:rsidRPr="00EC1D42" w:rsidTr="00EC1D42">
        <w:tc>
          <w:tcPr>
            <w:tcW w:w="1062"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$ 2.000</w:t>
            </w:r>
          </w:p>
        </w:tc>
        <w:tc>
          <w:tcPr>
            <w:tcW w:w="1996"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$ 4.000</w:t>
            </w:r>
          </w:p>
        </w:tc>
        <w:tc>
          <w:tcPr>
            <w:tcW w:w="1942"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30%</w:t>
            </w:r>
          </w:p>
        </w:tc>
      </w:tr>
      <w:tr w:rsidR="00EC1D42" w:rsidRPr="00EC1D42" w:rsidTr="00EC1D42">
        <w:tc>
          <w:tcPr>
            <w:tcW w:w="1062"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$ 4.000</w:t>
            </w:r>
          </w:p>
        </w:tc>
        <w:tc>
          <w:tcPr>
            <w:tcW w:w="1996"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$ 20.000</w:t>
            </w:r>
          </w:p>
        </w:tc>
        <w:tc>
          <w:tcPr>
            <w:tcW w:w="1942"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25%</w:t>
            </w:r>
          </w:p>
        </w:tc>
      </w:tr>
      <w:tr w:rsidR="00EC1D42" w:rsidRPr="00EC1D42" w:rsidTr="00EC1D42">
        <w:tc>
          <w:tcPr>
            <w:tcW w:w="1062"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$ 20.000</w:t>
            </w:r>
          </w:p>
        </w:tc>
        <w:tc>
          <w:tcPr>
            <w:tcW w:w="1996"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$ 50.000</w:t>
            </w:r>
          </w:p>
        </w:tc>
        <w:tc>
          <w:tcPr>
            <w:tcW w:w="1942"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20%</w:t>
            </w:r>
          </w:p>
        </w:tc>
      </w:tr>
      <w:tr w:rsidR="00EC1D42" w:rsidRPr="00EC1D42" w:rsidTr="00EC1D42">
        <w:tc>
          <w:tcPr>
            <w:tcW w:w="1062"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$ 50.000</w:t>
            </w:r>
          </w:p>
        </w:tc>
        <w:tc>
          <w:tcPr>
            <w:tcW w:w="1996"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$ 100.000</w:t>
            </w:r>
          </w:p>
        </w:tc>
        <w:tc>
          <w:tcPr>
            <w:tcW w:w="1942"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15%</w:t>
            </w:r>
          </w:p>
        </w:tc>
      </w:tr>
      <w:tr w:rsidR="00EC1D42" w:rsidRPr="00EC1D42" w:rsidTr="00EC1D42">
        <w:tc>
          <w:tcPr>
            <w:tcW w:w="1062"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$ 100.000</w:t>
            </w:r>
          </w:p>
        </w:tc>
        <w:tc>
          <w:tcPr>
            <w:tcW w:w="1996"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$ 200.000</w:t>
            </w:r>
          </w:p>
        </w:tc>
        <w:tc>
          <w:tcPr>
            <w:tcW w:w="1942"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C1D42" w:rsidRPr="00EC1D42" w:rsidRDefault="00EC1D42" w:rsidP="00EC1D42">
            <w:pPr>
              <w:spacing w:after="0" w:line="240" w:lineRule="auto"/>
              <w:ind w:left="105" w:right="105"/>
              <w:jc w:val="center"/>
              <w:rPr>
                <w:rFonts w:ascii="Verdana" w:eastAsia="Times New Roman" w:hAnsi="Verdana" w:cs="Calibri"/>
                <w:color w:val="000000"/>
                <w:sz w:val="16"/>
                <w:szCs w:val="16"/>
                <w:lang w:eastAsia="es-AR"/>
              </w:rPr>
            </w:pPr>
            <w:r w:rsidRPr="00EC1D42">
              <w:rPr>
                <w:rFonts w:ascii="Verdana" w:eastAsia="Times New Roman" w:hAnsi="Verdana" w:cs="Calibri"/>
                <w:color w:val="000000"/>
                <w:sz w:val="16"/>
                <w:szCs w:val="16"/>
                <w:lang w:eastAsia="es-AR"/>
              </w:rPr>
              <w:t>10%</w:t>
            </w:r>
          </w:p>
        </w:tc>
      </w:tr>
    </w:tbl>
    <w:p w:rsidR="00EC1D42" w:rsidRPr="00EC1D42" w:rsidRDefault="00EC1D42" w:rsidP="00EC1D42">
      <w:pPr>
        <w:spacing w:before="105" w:after="105" w:line="240" w:lineRule="auto"/>
        <w:ind w:left="105" w:right="105"/>
        <w:rPr>
          <w:rFonts w:ascii="Verdana" w:eastAsia="Times New Roman" w:hAnsi="Verdana"/>
          <w:color w:val="000000"/>
          <w:sz w:val="16"/>
          <w:szCs w:val="16"/>
          <w:lang w:eastAsia="es-AR"/>
        </w:rPr>
      </w:pPr>
      <w:r w:rsidRPr="00EC1D42">
        <w:rPr>
          <w:rFonts w:ascii="Verdana" w:eastAsia="Times New Roman" w:hAnsi="Verdana"/>
          <w:color w:val="000000"/>
          <w:sz w:val="16"/>
          <w:szCs w:val="16"/>
          <w:lang w:eastAsia="es-AR"/>
        </w:rPr>
        <w:t> </w:t>
      </w:r>
    </w:p>
    <w:p w:rsidR="00EC1D42" w:rsidRPr="00EC1D42" w:rsidRDefault="00EC1D42" w:rsidP="00EC1D42">
      <w:pPr>
        <w:spacing w:after="0" w:line="240" w:lineRule="auto"/>
        <w:ind w:left="105" w:right="105"/>
        <w:jc w:val="both"/>
        <w:rPr>
          <w:rFonts w:ascii="Verdana" w:eastAsia="Times New Roman" w:hAnsi="Verdana"/>
          <w:color w:val="000000"/>
          <w:sz w:val="16"/>
          <w:szCs w:val="16"/>
          <w:lang w:eastAsia="es-AR"/>
        </w:rPr>
      </w:pPr>
      <w:r w:rsidRPr="00EC1D42">
        <w:rPr>
          <w:rFonts w:ascii="Verdana" w:eastAsia="Times New Roman" w:hAnsi="Verdana"/>
          <w:color w:val="000000"/>
          <w:sz w:val="16"/>
          <w:szCs w:val="16"/>
          <w:lang w:eastAsia="es-AR"/>
        </w:rPr>
        <w:t>* Reducción de alícuota:</w:t>
      </w:r>
    </w:p>
    <w:p w:rsidR="00EC1D42" w:rsidRPr="00EC1D42" w:rsidRDefault="00EC1D42" w:rsidP="00EC1D42">
      <w:pPr>
        <w:spacing w:before="80" w:after="0" w:line="240" w:lineRule="auto"/>
        <w:ind w:left="105" w:right="105" w:firstLine="105"/>
        <w:jc w:val="both"/>
        <w:rPr>
          <w:rFonts w:ascii="Verdana" w:eastAsia="Times New Roman" w:hAnsi="Verdana"/>
          <w:color w:val="000000"/>
          <w:sz w:val="16"/>
          <w:szCs w:val="16"/>
          <w:lang w:eastAsia="es-AR"/>
        </w:rPr>
      </w:pPr>
      <w:r w:rsidRPr="00EC1D42">
        <w:rPr>
          <w:rFonts w:ascii="Verdana" w:eastAsia="Times New Roman" w:hAnsi="Verdana"/>
          <w:color w:val="000000"/>
          <w:sz w:val="16"/>
          <w:szCs w:val="16"/>
          <w:lang w:eastAsia="es-AR"/>
        </w:rPr>
        <w:t>Se establece una reducción del 5% (cinco por ciento), para las micro, pequeñas y medianas empresas que abonen en término el impuesto sobre los ingresos brutos.</w:t>
      </w:r>
    </w:p>
    <w:p w:rsidR="00951CDC" w:rsidRPr="00EC1D42" w:rsidRDefault="00951CDC" w:rsidP="00B916E6">
      <w:pPr>
        <w:widowControl w:val="0"/>
        <w:spacing w:after="0"/>
        <w:rPr>
          <w:rFonts w:ascii="Verdana" w:eastAsia="Times New Roman" w:hAnsi="Verdana"/>
          <w:b/>
          <w:sz w:val="16"/>
          <w:szCs w:val="16"/>
          <w:u w:val="single"/>
          <w:lang w:val="es-ES" w:eastAsia="es-ES"/>
        </w:rPr>
      </w:pPr>
    </w:p>
    <w:sectPr w:rsidR="00951CDC" w:rsidRPr="00EC1D42" w:rsidSect="008015DA">
      <w:headerReference w:type="defaul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EAB" w:rsidRDefault="00727EAB" w:rsidP="00B7320E">
      <w:pPr>
        <w:spacing w:after="0" w:line="240" w:lineRule="auto"/>
      </w:pPr>
      <w:r>
        <w:separator/>
      </w:r>
    </w:p>
  </w:endnote>
  <w:endnote w:type="continuationSeparator" w:id="0">
    <w:p w:rsidR="00727EAB" w:rsidRDefault="00727EAB" w:rsidP="00B73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EAB" w:rsidRDefault="00727EAB" w:rsidP="00B7320E">
      <w:pPr>
        <w:spacing w:after="0" w:line="240" w:lineRule="auto"/>
      </w:pPr>
      <w:r>
        <w:separator/>
      </w:r>
    </w:p>
  </w:footnote>
  <w:footnote w:type="continuationSeparator" w:id="0">
    <w:p w:rsidR="00727EAB" w:rsidRDefault="00727EAB" w:rsidP="00B732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E46" w:rsidRPr="0050686C" w:rsidRDefault="001C2E46" w:rsidP="0050686C">
    <w:pPr>
      <w:pStyle w:val="Encabezado"/>
      <w:pBdr>
        <w:bottom w:val="single" w:sz="12" w:space="1" w:color="000080"/>
      </w:pBdr>
      <w:tabs>
        <w:tab w:val="clear" w:pos="4419"/>
        <w:tab w:val="clear" w:pos="8838"/>
        <w:tab w:val="center" w:pos="4252"/>
        <w:tab w:val="right" w:pos="8504"/>
      </w:tabs>
      <w:spacing w:after="0" w:line="240" w:lineRule="auto"/>
      <w:jc w:val="right"/>
      <w:rPr>
        <w:rFonts w:ascii="Times New Roman" w:eastAsia="Times New Roman" w:hAnsi="Times New Roman"/>
        <w:b/>
        <w:color w:val="000080"/>
        <w:sz w:val="24"/>
        <w:szCs w:val="20"/>
        <w:lang w:val="es-ES_tradnl" w:eastAsia="es-AR"/>
      </w:rPr>
    </w:pPr>
    <w:r w:rsidRPr="0050686C">
      <w:rPr>
        <w:rFonts w:ascii="Times New Roman" w:eastAsia="Times New Roman" w:hAnsi="Times New Roman"/>
        <w:b/>
        <w:color w:val="000080"/>
        <w:sz w:val="24"/>
        <w:szCs w:val="20"/>
        <w:lang w:val="es-ES_tradnl" w:eastAsia="es-AR"/>
      </w:rPr>
      <w:t>FABETTI, BERTANI &amp; ASOC.</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1414E"/>
    <w:multiLevelType w:val="hybridMultilevel"/>
    <w:tmpl w:val="10CE15E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15A5521"/>
    <w:multiLevelType w:val="hybridMultilevel"/>
    <w:tmpl w:val="9F866CEE"/>
    <w:lvl w:ilvl="0" w:tplc="0C0A0001">
      <w:start w:val="1"/>
      <w:numFmt w:val="bullet"/>
      <w:lvlText w:val=""/>
      <w:lvlJc w:val="left"/>
      <w:pPr>
        <w:ind w:left="836" w:hanging="360"/>
      </w:pPr>
      <w:rPr>
        <w:rFonts w:ascii="Symbol" w:hAnsi="Symbol" w:hint="default"/>
      </w:rPr>
    </w:lvl>
    <w:lvl w:ilvl="1" w:tplc="0C0A0003" w:tentative="1">
      <w:start w:val="1"/>
      <w:numFmt w:val="bullet"/>
      <w:lvlText w:val="o"/>
      <w:lvlJc w:val="left"/>
      <w:pPr>
        <w:ind w:left="1556" w:hanging="360"/>
      </w:pPr>
      <w:rPr>
        <w:rFonts w:ascii="Courier New" w:hAnsi="Courier New" w:cs="Courier New" w:hint="default"/>
      </w:rPr>
    </w:lvl>
    <w:lvl w:ilvl="2" w:tplc="0C0A0005" w:tentative="1">
      <w:start w:val="1"/>
      <w:numFmt w:val="bullet"/>
      <w:lvlText w:val=""/>
      <w:lvlJc w:val="left"/>
      <w:pPr>
        <w:ind w:left="2276" w:hanging="360"/>
      </w:pPr>
      <w:rPr>
        <w:rFonts w:ascii="Wingdings" w:hAnsi="Wingdings" w:hint="default"/>
      </w:rPr>
    </w:lvl>
    <w:lvl w:ilvl="3" w:tplc="0C0A0001" w:tentative="1">
      <w:start w:val="1"/>
      <w:numFmt w:val="bullet"/>
      <w:lvlText w:val=""/>
      <w:lvlJc w:val="left"/>
      <w:pPr>
        <w:ind w:left="2996" w:hanging="360"/>
      </w:pPr>
      <w:rPr>
        <w:rFonts w:ascii="Symbol" w:hAnsi="Symbol" w:hint="default"/>
      </w:rPr>
    </w:lvl>
    <w:lvl w:ilvl="4" w:tplc="0C0A0003" w:tentative="1">
      <w:start w:val="1"/>
      <w:numFmt w:val="bullet"/>
      <w:lvlText w:val="o"/>
      <w:lvlJc w:val="left"/>
      <w:pPr>
        <w:ind w:left="3716" w:hanging="360"/>
      </w:pPr>
      <w:rPr>
        <w:rFonts w:ascii="Courier New" w:hAnsi="Courier New" w:cs="Courier New" w:hint="default"/>
      </w:rPr>
    </w:lvl>
    <w:lvl w:ilvl="5" w:tplc="0C0A0005" w:tentative="1">
      <w:start w:val="1"/>
      <w:numFmt w:val="bullet"/>
      <w:lvlText w:val=""/>
      <w:lvlJc w:val="left"/>
      <w:pPr>
        <w:ind w:left="4436" w:hanging="360"/>
      </w:pPr>
      <w:rPr>
        <w:rFonts w:ascii="Wingdings" w:hAnsi="Wingdings" w:hint="default"/>
      </w:rPr>
    </w:lvl>
    <w:lvl w:ilvl="6" w:tplc="0C0A0001" w:tentative="1">
      <w:start w:val="1"/>
      <w:numFmt w:val="bullet"/>
      <w:lvlText w:val=""/>
      <w:lvlJc w:val="left"/>
      <w:pPr>
        <w:ind w:left="5156" w:hanging="360"/>
      </w:pPr>
      <w:rPr>
        <w:rFonts w:ascii="Symbol" w:hAnsi="Symbol" w:hint="default"/>
      </w:rPr>
    </w:lvl>
    <w:lvl w:ilvl="7" w:tplc="0C0A0003" w:tentative="1">
      <w:start w:val="1"/>
      <w:numFmt w:val="bullet"/>
      <w:lvlText w:val="o"/>
      <w:lvlJc w:val="left"/>
      <w:pPr>
        <w:ind w:left="5876" w:hanging="360"/>
      </w:pPr>
      <w:rPr>
        <w:rFonts w:ascii="Courier New" w:hAnsi="Courier New" w:cs="Courier New" w:hint="default"/>
      </w:rPr>
    </w:lvl>
    <w:lvl w:ilvl="8" w:tplc="0C0A0005" w:tentative="1">
      <w:start w:val="1"/>
      <w:numFmt w:val="bullet"/>
      <w:lvlText w:val=""/>
      <w:lvlJc w:val="left"/>
      <w:pPr>
        <w:ind w:left="6596" w:hanging="360"/>
      </w:pPr>
      <w:rPr>
        <w:rFonts w:ascii="Wingdings" w:hAnsi="Wingdings" w:hint="default"/>
      </w:rPr>
    </w:lvl>
  </w:abstractNum>
  <w:abstractNum w:abstractNumId="2" w15:restartNumberingAfterBreak="0">
    <w:nsid w:val="162A7424"/>
    <w:multiLevelType w:val="hybridMultilevel"/>
    <w:tmpl w:val="0F50D2B4"/>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18FB18D2"/>
    <w:multiLevelType w:val="hybridMultilevel"/>
    <w:tmpl w:val="E968F88E"/>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1BF236BA"/>
    <w:multiLevelType w:val="hybridMultilevel"/>
    <w:tmpl w:val="8AA4175A"/>
    <w:lvl w:ilvl="0" w:tplc="2B6C4366">
      <w:numFmt w:val="bullet"/>
      <w:lvlText w:val=""/>
      <w:lvlJc w:val="left"/>
      <w:pPr>
        <w:ind w:left="644" w:hanging="360"/>
      </w:pPr>
      <w:rPr>
        <w:rFonts w:ascii="Symbol" w:eastAsia="Times New Roman" w:hAnsi="Symbol" w:cs="Times New Roman" w:hint="default"/>
      </w:rPr>
    </w:lvl>
    <w:lvl w:ilvl="1" w:tplc="0C0A000D">
      <w:start w:val="1"/>
      <w:numFmt w:val="bullet"/>
      <w:lvlText w:val=""/>
      <w:lvlJc w:val="left"/>
      <w:pPr>
        <w:ind w:left="1364" w:hanging="360"/>
      </w:pPr>
      <w:rPr>
        <w:rFonts w:ascii="Wingdings" w:hAnsi="Wingdings"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5" w15:restartNumberingAfterBreak="0">
    <w:nsid w:val="265666F0"/>
    <w:multiLevelType w:val="hybridMultilevel"/>
    <w:tmpl w:val="18A49232"/>
    <w:lvl w:ilvl="0" w:tplc="2B6C4366">
      <w:numFmt w:val="bullet"/>
      <w:lvlText w:val=""/>
      <w:lvlJc w:val="left"/>
      <w:pPr>
        <w:ind w:left="644" w:hanging="360"/>
      </w:pPr>
      <w:rPr>
        <w:rFonts w:ascii="Symbol" w:eastAsia="Times New Roman" w:hAnsi="Symbol" w:cs="Times New Roman" w:hint="default"/>
      </w:rPr>
    </w:lvl>
    <w:lvl w:ilvl="1" w:tplc="0C0A0003">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6" w15:restartNumberingAfterBreak="0">
    <w:nsid w:val="337D097F"/>
    <w:multiLevelType w:val="hybridMultilevel"/>
    <w:tmpl w:val="F6A2264A"/>
    <w:lvl w:ilvl="0" w:tplc="0C0A000D">
      <w:start w:val="1"/>
      <w:numFmt w:val="bullet"/>
      <w:lvlText w:val=""/>
      <w:lvlJc w:val="left"/>
      <w:pPr>
        <w:ind w:left="644" w:hanging="360"/>
      </w:pPr>
      <w:rPr>
        <w:rFonts w:ascii="Wingdings" w:hAnsi="Wingdings" w:hint="default"/>
      </w:rPr>
    </w:lvl>
    <w:lvl w:ilvl="1" w:tplc="0C0A0003">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7" w15:restartNumberingAfterBreak="0">
    <w:nsid w:val="3AB74BB3"/>
    <w:multiLevelType w:val="hybridMultilevel"/>
    <w:tmpl w:val="F166A08A"/>
    <w:lvl w:ilvl="0" w:tplc="2C0A000B">
      <w:start w:val="1"/>
      <w:numFmt w:val="bullet"/>
      <w:lvlText w:val=""/>
      <w:lvlJc w:val="left"/>
      <w:pPr>
        <w:ind w:left="2629" w:hanging="360"/>
      </w:pPr>
      <w:rPr>
        <w:rFonts w:ascii="Wingdings" w:hAnsi="Wingdings" w:hint="default"/>
      </w:rPr>
    </w:lvl>
    <w:lvl w:ilvl="1" w:tplc="2C0A0003" w:tentative="1">
      <w:start w:val="1"/>
      <w:numFmt w:val="bullet"/>
      <w:lvlText w:val="o"/>
      <w:lvlJc w:val="left"/>
      <w:pPr>
        <w:ind w:left="3349" w:hanging="360"/>
      </w:pPr>
      <w:rPr>
        <w:rFonts w:ascii="Courier New" w:hAnsi="Courier New" w:cs="Courier New" w:hint="default"/>
      </w:rPr>
    </w:lvl>
    <w:lvl w:ilvl="2" w:tplc="2C0A0005" w:tentative="1">
      <w:start w:val="1"/>
      <w:numFmt w:val="bullet"/>
      <w:lvlText w:val=""/>
      <w:lvlJc w:val="left"/>
      <w:pPr>
        <w:ind w:left="4069" w:hanging="360"/>
      </w:pPr>
      <w:rPr>
        <w:rFonts w:ascii="Wingdings" w:hAnsi="Wingdings" w:hint="default"/>
      </w:rPr>
    </w:lvl>
    <w:lvl w:ilvl="3" w:tplc="2C0A0001" w:tentative="1">
      <w:start w:val="1"/>
      <w:numFmt w:val="bullet"/>
      <w:lvlText w:val=""/>
      <w:lvlJc w:val="left"/>
      <w:pPr>
        <w:ind w:left="4789" w:hanging="360"/>
      </w:pPr>
      <w:rPr>
        <w:rFonts w:ascii="Symbol" w:hAnsi="Symbol" w:hint="default"/>
      </w:rPr>
    </w:lvl>
    <w:lvl w:ilvl="4" w:tplc="2C0A0003" w:tentative="1">
      <w:start w:val="1"/>
      <w:numFmt w:val="bullet"/>
      <w:lvlText w:val="o"/>
      <w:lvlJc w:val="left"/>
      <w:pPr>
        <w:ind w:left="5509" w:hanging="360"/>
      </w:pPr>
      <w:rPr>
        <w:rFonts w:ascii="Courier New" w:hAnsi="Courier New" w:cs="Courier New" w:hint="default"/>
      </w:rPr>
    </w:lvl>
    <w:lvl w:ilvl="5" w:tplc="2C0A0005" w:tentative="1">
      <w:start w:val="1"/>
      <w:numFmt w:val="bullet"/>
      <w:lvlText w:val=""/>
      <w:lvlJc w:val="left"/>
      <w:pPr>
        <w:ind w:left="6229" w:hanging="360"/>
      </w:pPr>
      <w:rPr>
        <w:rFonts w:ascii="Wingdings" w:hAnsi="Wingdings" w:hint="default"/>
      </w:rPr>
    </w:lvl>
    <w:lvl w:ilvl="6" w:tplc="2C0A0001" w:tentative="1">
      <w:start w:val="1"/>
      <w:numFmt w:val="bullet"/>
      <w:lvlText w:val=""/>
      <w:lvlJc w:val="left"/>
      <w:pPr>
        <w:ind w:left="6949" w:hanging="360"/>
      </w:pPr>
      <w:rPr>
        <w:rFonts w:ascii="Symbol" w:hAnsi="Symbol" w:hint="default"/>
      </w:rPr>
    </w:lvl>
    <w:lvl w:ilvl="7" w:tplc="2C0A0003" w:tentative="1">
      <w:start w:val="1"/>
      <w:numFmt w:val="bullet"/>
      <w:lvlText w:val="o"/>
      <w:lvlJc w:val="left"/>
      <w:pPr>
        <w:ind w:left="7669" w:hanging="360"/>
      </w:pPr>
      <w:rPr>
        <w:rFonts w:ascii="Courier New" w:hAnsi="Courier New" w:cs="Courier New" w:hint="default"/>
      </w:rPr>
    </w:lvl>
    <w:lvl w:ilvl="8" w:tplc="2C0A0005" w:tentative="1">
      <w:start w:val="1"/>
      <w:numFmt w:val="bullet"/>
      <w:lvlText w:val=""/>
      <w:lvlJc w:val="left"/>
      <w:pPr>
        <w:ind w:left="8389" w:hanging="360"/>
      </w:pPr>
      <w:rPr>
        <w:rFonts w:ascii="Wingdings" w:hAnsi="Wingdings" w:hint="default"/>
      </w:rPr>
    </w:lvl>
  </w:abstractNum>
  <w:abstractNum w:abstractNumId="8" w15:restartNumberingAfterBreak="0">
    <w:nsid w:val="5BDB3141"/>
    <w:multiLevelType w:val="hybridMultilevel"/>
    <w:tmpl w:val="07DE28EA"/>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211"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D8E66F9"/>
    <w:multiLevelType w:val="hybridMultilevel"/>
    <w:tmpl w:val="7B4CB9E4"/>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650964C4"/>
    <w:multiLevelType w:val="hybridMultilevel"/>
    <w:tmpl w:val="1AFA50EE"/>
    <w:lvl w:ilvl="0" w:tplc="0C0A0001">
      <w:start w:val="1"/>
      <w:numFmt w:val="bullet"/>
      <w:lvlText w:val=""/>
      <w:lvlJc w:val="left"/>
      <w:pPr>
        <w:ind w:left="2143" w:hanging="360"/>
      </w:pPr>
      <w:rPr>
        <w:rFonts w:ascii="Symbol" w:hAnsi="Symbol" w:hint="default"/>
      </w:rPr>
    </w:lvl>
    <w:lvl w:ilvl="1" w:tplc="0C0A0003" w:tentative="1">
      <w:start w:val="1"/>
      <w:numFmt w:val="bullet"/>
      <w:lvlText w:val="o"/>
      <w:lvlJc w:val="left"/>
      <w:pPr>
        <w:ind w:left="2863" w:hanging="360"/>
      </w:pPr>
      <w:rPr>
        <w:rFonts w:ascii="Courier New" w:hAnsi="Courier New" w:cs="Courier New" w:hint="default"/>
      </w:rPr>
    </w:lvl>
    <w:lvl w:ilvl="2" w:tplc="0C0A0005" w:tentative="1">
      <w:start w:val="1"/>
      <w:numFmt w:val="bullet"/>
      <w:lvlText w:val=""/>
      <w:lvlJc w:val="left"/>
      <w:pPr>
        <w:ind w:left="3583" w:hanging="360"/>
      </w:pPr>
      <w:rPr>
        <w:rFonts w:ascii="Wingdings" w:hAnsi="Wingdings" w:hint="default"/>
      </w:rPr>
    </w:lvl>
    <w:lvl w:ilvl="3" w:tplc="0C0A0001" w:tentative="1">
      <w:start w:val="1"/>
      <w:numFmt w:val="bullet"/>
      <w:lvlText w:val=""/>
      <w:lvlJc w:val="left"/>
      <w:pPr>
        <w:ind w:left="4303" w:hanging="360"/>
      </w:pPr>
      <w:rPr>
        <w:rFonts w:ascii="Symbol" w:hAnsi="Symbol" w:hint="default"/>
      </w:rPr>
    </w:lvl>
    <w:lvl w:ilvl="4" w:tplc="0C0A0003" w:tentative="1">
      <w:start w:val="1"/>
      <w:numFmt w:val="bullet"/>
      <w:lvlText w:val="o"/>
      <w:lvlJc w:val="left"/>
      <w:pPr>
        <w:ind w:left="5023" w:hanging="360"/>
      </w:pPr>
      <w:rPr>
        <w:rFonts w:ascii="Courier New" w:hAnsi="Courier New" w:cs="Courier New" w:hint="default"/>
      </w:rPr>
    </w:lvl>
    <w:lvl w:ilvl="5" w:tplc="0C0A0005" w:tentative="1">
      <w:start w:val="1"/>
      <w:numFmt w:val="bullet"/>
      <w:lvlText w:val=""/>
      <w:lvlJc w:val="left"/>
      <w:pPr>
        <w:ind w:left="5743" w:hanging="360"/>
      </w:pPr>
      <w:rPr>
        <w:rFonts w:ascii="Wingdings" w:hAnsi="Wingdings" w:hint="default"/>
      </w:rPr>
    </w:lvl>
    <w:lvl w:ilvl="6" w:tplc="0C0A0001" w:tentative="1">
      <w:start w:val="1"/>
      <w:numFmt w:val="bullet"/>
      <w:lvlText w:val=""/>
      <w:lvlJc w:val="left"/>
      <w:pPr>
        <w:ind w:left="6463" w:hanging="360"/>
      </w:pPr>
      <w:rPr>
        <w:rFonts w:ascii="Symbol" w:hAnsi="Symbol" w:hint="default"/>
      </w:rPr>
    </w:lvl>
    <w:lvl w:ilvl="7" w:tplc="0C0A0003" w:tentative="1">
      <w:start w:val="1"/>
      <w:numFmt w:val="bullet"/>
      <w:lvlText w:val="o"/>
      <w:lvlJc w:val="left"/>
      <w:pPr>
        <w:ind w:left="7183" w:hanging="360"/>
      </w:pPr>
      <w:rPr>
        <w:rFonts w:ascii="Courier New" w:hAnsi="Courier New" w:cs="Courier New" w:hint="default"/>
      </w:rPr>
    </w:lvl>
    <w:lvl w:ilvl="8" w:tplc="0C0A0005" w:tentative="1">
      <w:start w:val="1"/>
      <w:numFmt w:val="bullet"/>
      <w:lvlText w:val=""/>
      <w:lvlJc w:val="left"/>
      <w:pPr>
        <w:ind w:left="7903" w:hanging="360"/>
      </w:pPr>
      <w:rPr>
        <w:rFonts w:ascii="Wingdings" w:hAnsi="Wingdings" w:hint="default"/>
      </w:rPr>
    </w:lvl>
  </w:abstractNum>
  <w:abstractNum w:abstractNumId="11" w15:restartNumberingAfterBreak="0">
    <w:nsid w:val="6E5F7561"/>
    <w:multiLevelType w:val="hybridMultilevel"/>
    <w:tmpl w:val="CC546ED0"/>
    <w:lvl w:ilvl="0" w:tplc="0C0A000D">
      <w:start w:val="1"/>
      <w:numFmt w:val="bullet"/>
      <w:lvlText w:val=""/>
      <w:lvlJc w:val="left"/>
      <w:pPr>
        <w:ind w:left="644" w:hanging="360"/>
      </w:pPr>
      <w:rPr>
        <w:rFonts w:ascii="Wingdings" w:hAnsi="Wingdings"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2" w15:restartNumberingAfterBreak="0">
    <w:nsid w:val="71884137"/>
    <w:multiLevelType w:val="hybridMultilevel"/>
    <w:tmpl w:val="3B56C958"/>
    <w:lvl w:ilvl="0" w:tplc="2C0A000B">
      <w:start w:val="1"/>
      <w:numFmt w:val="bullet"/>
      <w:lvlText w:val=""/>
      <w:lvlJc w:val="left"/>
      <w:pPr>
        <w:ind w:left="644" w:hanging="360"/>
      </w:pPr>
      <w:rPr>
        <w:rFonts w:ascii="Wingdings" w:hAnsi="Wingdings" w:hint="default"/>
      </w:rPr>
    </w:lvl>
    <w:lvl w:ilvl="1" w:tplc="2C0A0003" w:tentative="1">
      <w:start w:val="1"/>
      <w:numFmt w:val="bullet"/>
      <w:lvlText w:val="o"/>
      <w:lvlJc w:val="left"/>
      <w:pPr>
        <w:ind w:left="1364" w:hanging="360"/>
      </w:pPr>
      <w:rPr>
        <w:rFonts w:ascii="Courier New" w:hAnsi="Courier New" w:cs="Courier New" w:hint="default"/>
      </w:rPr>
    </w:lvl>
    <w:lvl w:ilvl="2" w:tplc="2C0A0005" w:tentative="1">
      <w:start w:val="1"/>
      <w:numFmt w:val="bullet"/>
      <w:lvlText w:val=""/>
      <w:lvlJc w:val="left"/>
      <w:pPr>
        <w:ind w:left="2084" w:hanging="360"/>
      </w:pPr>
      <w:rPr>
        <w:rFonts w:ascii="Wingdings" w:hAnsi="Wingdings" w:hint="default"/>
      </w:rPr>
    </w:lvl>
    <w:lvl w:ilvl="3" w:tplc="2C0A0001" w:tentative="1">
      <w:start w:val="1"/>
      <w:numFmt w:val="bullet"/>
      <w:lvlText w:val=""/>
      <w:lvlJc w:val="left"/>
      <w:pPr>
        <w:ind w:left="2804" w:hanging="360"/>
      </w:pPr>
      <w:rPr>
        <w:rFonts w:ascii="Symbol" w:hAnsi="Symbol" w:hint="default"/>
      </w:rPr>
    </w:lvl>
    <w:lvl w:ilvl="4" w:tplc="2C0A0003" w:tentative="1">
      <w:start w:val="1"/>
      <w:numFmt w:val="bullet"/>
      <w:lvlText w:val="o"/>
      <w:lvlJc w:val="left"/>
      <w:pPr>
        <w:ind w:left="3524" w:hanging="360"/>
      </w:pPr>
      <w:rPr>
        <w:rFonts w:ascii="Courier New" w:hAnsi="Courier New" w:cs="Courier New" w:hint="default"/>
      </w:rPr>
    </w:lvl>
    <w:lvl w:ilvl="5" w:tplc="2C0A0005" w:tentative="1">
      <w:start w:val="1"/>
      <w:numFmt w:val="bullet"/>
      <w:lvlText w:val=""/>
      <w:lvlJc w:val="left"/>
      <w:pPr>
        <w:ind w:left="4244" w:hanging="360"/>
      </w:pPr>
      <w:rPr>
        <w:rFonts w:ascii="Wingdings" w:hAnsi="Wingdings" w:hint="default"/>
      </w:rPr>
    </w:lvl>
    <w:lvl w:ilvl="6" w:tplc="2C0A0001" w:tentative="1">
      <w:start w:val="1"/>
      <w:numFmt w:val="bullet"/>
      <w:lvlText w:val=""/>
      <w:lvlJc w:val="left"/>
      <w:pPr>
        <w:ind w:left="4964" w:hanging="360"/>
      </w:pPr>
      <w:rPr>
        <w:rFonts w:ascii="Symbol" w:hAnsi="Symbol" w:hint="default"/>
      </w:rPr>
    </w:lvl>
    <w:lvl w:ilvl="7" w:tplc="2C0A0003" w:tentative="1">
      <w:start w:val="1"/>
      <w:numFmt w:val="bullet"/>
      <w:lvlText w:val="o"/>
      <w:lvlJc w:val="left"/>
      <w:pPr>
        <w:ind w:left="5684" w:hanging="360"/>
      </w:pPr>
      <w:rPr>
        <w:rFonts w:ascii="Courier New" w:hAnsi="Courier New" w:cs="Courier New" w:hint="default"/>
      </w:rPr>
    </w:lvl>
    <w:lvl w:ilvl="8" w:tplc="2C0A0005" w:tentative="1">
      <w:start w:val="1"/>
      <w:numFmt w:val="bullet"/>
      <w:lvlText w:val=""/>
      <w:lvlJc w:val="left"/>
      <w:pPr>
        <w:ind w:left="6404" w:hanging="360"/>
      </w:pPr>
      <w:rPr>
        <w:rFonts w:ascii="Wingdings" w:hAnsi="Wingdings" w:hint="default"/>
      </w:rPr>
    </w:lvl>
  </w:abstractNum>
  <w:abstractNum w:abstractNumId="13" w15:restartNumberingAfterBreak="0">
    <w:nsid w:val="79E16F03"/>
    <w:multiLevelType w:val="hybridMultilevel"/>
    <w:tmpl w:val="3B9AEC0E"/>
    <w:lvl w:ilvl="0" w:tplc="2B6C4366">
      <w:numFmt w:val="bullet"/>
      <w:lvlText w:val=""/>
      <w:lvlJc w:val="left"/>
      <w:pPr>
        <w:ind w:left="644" w:hanging="360"/>
      </w:pPr>
      <w:rPr>
        <w:rFonts w:ascii="Symbol" w:eastAsia="Times New Roman" w:hAnsi="Symbol" w:cs="Times New Roman" w:hint="default"/>
      </w:rPr>
    </w:lvl>
    <w:lvl w:ilvl="1" w:tplc="0C0A0001">
      <w:start w:val="1"/>
      <w:numFmt w:val="bullet"/>
      <w:lvlText w:val=""/>
      <w:lvlJc w:val="left"/>
      <w:pPr>
        <w:ind w:left="1211" w:hanging="360"/>
      </w:pPr>
      <w:rPr>
        <w:rFonts w:ascii="Symbol" w:hAnsi="Symbol"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num w:numId="1">
    <w:abstractNumId w:val="2"/>
  </w:num>
  <w:num w:numId="2">
    <w:abstractNumId w:val="7"/>
  </w:num>
  <w:num w:numId="3">
    <w:abstractNumId w:val="12"/>
  </w:num>
  <w:num w:numId="4">
    <w:abstractNumId w:val="3"/>
  </w:num>
  <w:num w:numId="5">
    <w:abstractNumId w:val="8"/>
  </w:num>
  <w:num w:numId="6">
    <w:abstractNumId w:val="10"/>
  </w:num>
  <w:num w:numId="7">
    <w:abstractNumId w:val="5"/>
  </w:num>
  <w:num w:numId="8">
    <w:abstractNumId w:val="4"/>
  </w:num>
  <w:num w:numId="9">
    <w:abstractNumId w:val="13"/>
  </w:num>
  <w:num w:numId="10">
    <w:abstractNumId w:val="6"/>
  </w:num>
  <w:num w:numId="11">
    <w:abstractNumId w:val="11"/>
  </w:num>
  <w:num w:numId="12">
    <w:abstractNumId w:val="0"/>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D7C"/>
    <w:rsid w:val="000040B2"/>
    <w:rsid w:val="000250EA"/>
    <w:rsid w:val="00061DF3"/>
    <w:rsid w:val="00070416"/>
    <w:rsid w:val="000A2BB5"/>
    <w:rsid w:val="000B5A91"/>
    <w:rsid w:val="000B5C2D"/>
    <w:rsid w:val="000E1AB1"/>
    <w:rsid w:val="00100138"/>
    <w:rsid w:val="00103E70"/>
    <w:rsid w:val="001225E8"/>
    <w:rsid w:val="001322BF"/>
    <w:rsid w:val="00166AB7"/>
    <w:rsid w:val="001757F8"/>
    <w:rsid w:val="001C2E46"/>
    <w:rsid w:val="001C6FDC"/>
    <w:rsid w:val="001D23FA"/>
    <w:rsid w:val="001D58FF"/>
    <w:rsid w:val="001E006C"/>
    <w:rsid w:val="00201875"/>
    <w:rsid w:val="00202C65"/>
    <w:rsid w:val="0020714F"/>
    <w:rsid w:val="0020774C"/>
    <w:rsid w:val="00212C4E"/>
    <w:rsid w:val="00220F20"/>
    <w:rsid w:val="002512B5"/>
    <w:rsid w:val="00261FDB"/>
    <w:rsid w:val="0026535D"/>
    <w:rsid w:val="00266296"/>
    <w:rsid w:val="002725C5"/>
    <w:rsid w:val="0029140D"/>
    <w:rsid w:val="0029622F"/>
    <w:rsid w:val="002C5D7C"/>
    <w:rsid w:val="002F2B8C"/>
    <w:rsid w:val="003112F1"/>
    <w:rsid w:val="00325714"/>
    <w:rsid w:val="00331189"/>
    <w:rsid w:val="00345AA2"/>
    <w:rsid w:val="0036067D"/>
    <w:rsid w:val="00391EE7"/>
    <w:rsid w:val="0039564F"/>
    <w:rsid w:val="00396900"/>
    <w:rsid w:val="003A72C8"/>
    <w:rsid w:val="003A7F35"/>
    <w:rsid w:val="003B5951"/>
    <w:rsid w:val="003C7DCD"/>
    <w:rsid w:val="003F0E2B"/>
    <w:rsid w:val="003F49DE"/>
    <w:rsid w:val="003F63DB"/>
    <w:rsid w:val="003F68B9"/>
    <w:rsid w:val="003F6A4E"/>
    <w:rsid w:val="00410C8C"/>
    <w:rsid w:val="00422261"/>
    <w:rsid w:val="004327E0"/>
    <w:rsid w:val="004403AD"/>
    <w:rsid w:val="004422FC"/>
    <w:rsid w:val="00455145"/>
    <w:rsid w:val="00474B91"/>
    <w:rsid w:val="004857F9"/>
    <w:rsid w:val="004A7BF7"/>
    <w:rsid w:val="004C6845"/>
    <w:rsid w:val="004D6D83"/>
    <w:rsid w:val="004E037F"/>
    <w:rsid w:val="005004D0"/>
    <w:rsid w:val="0050686C"/>
    <w:rsid w:val="00515793"/>
    <w:rsid w:val="00526C55"/>
    <w:rsid w:val="00537E78"/>
    <w:rsid w:val="00565BEC"/>
    <w:rsid w:val="005B4B99"/>
    <w:rsid w:val="006234CD"/>
    <w:rsid w:val="00626B09"/>
    <w:rsid w:val="00637116"/>
    <w:rsid w:val="00654E9C"/>
    <w:rsid w:val="00671B06"/>
    <w:rsid w:val="00693E04"/>
    <w:rsid w:val="0069511D"/>
    <w:rsid w:val="00696318"/>
    <w:rsid w:val="006B760E"/>
    <w:rsid w:val="006D1D7B"/>
    <w:rsid w:val="007111F9"/>
    <w:rsid w:val="00722B3E"/>
    <w:rsid w:val="00727EAB"/>
    <w:rsid w:val="0075566F"/>
    <w:rsid w:val="007672C7"/>
    <w:rsid w:val="007735EC"/>
    <w:rsid w:val="007A310A"/>
    <w:rsid w:val="007D012E"/>
    <w:rsid w:val="007D65F3"/>
    <w:rsid w:val="008015DA"/>
    <w:rsid w:val="0080583C"/>
    <w:rsid w:val="00810104"/>
    <w:rsid w:val="00844C7E"/>
    <w:rsid w:val="00847014"/>
    <w:rsid w:val="00876924"/>
    <w:rsid w:val="00882F11"/>
    <w:rsid w:val="00893243"/>
    <w:rsid w:val="008B237F"/>
    <w:rsid w:val="008E26A9"/>
    <w:rsid w:val="008F6B44"/>
    <w:rsid w:val="00902AAD"/>
    <w:rsid w:val="00912134"/>
    <w:rsid w:val="00936808"/>
    <w:rsid w:val="00944BCD"/>
    <w:rsid w:val="00951CDC"/>
    <w:rsid w:val="00954E6D"/>
    <w:rsid w:val="009568DA"/>
    <w:rsid w:val="009862BE"/>
    <w:rsid w:val="009931B0"/>
    <w:rsid w:val="009A0244"/>
    <w:rsid w:val="009A4D6C"/>
    <w:rsid w:val="009B2903"/>
    <w:rsid w:val="009E082B"/>
    <w:rsid w:val="00A061F3"/>
    <w:rsid w:val="00A07FF8"/>
    <w:rsid w:val="00A5223A"/>
    <w:rsid w:val="00A70CB3"/>
    <w:rsid w:val="00A865CD"/>
    <w:rsid w:val="00AB6B77"/>
    <w:rsid w:val="00AD3B79"/>
    <w:rsid w:val="00AD4939"/>
    <w:rsid w:val="00AD59DF"/>
    <w:rsid w:val="00AE689B"/>
    <w:rsid w:val="00AF7B47"/>
    <w:rsid w:val="00B013B8"/>
    <w:rsid w:val="00B12C2C"/>
    <w:rsid w:val="00B13190"/>
    <w:rsid w:val="00B25EFF"/>
    <w:rsid w:val="00B4662D"/>
    <w:rsid w:val="00B52FBB"/>
    <w:rsid w:val="00B5549F"/>
    <w:rsid w:val="00B57CE7"/>
    <w:rsid w:val="00B61B3C"/>
    <w:rsid w:val="00B7320E"/>
    <w:rsid w:val="00B75DAA"/>
    <w:rsid w:val="00B807F2"/>
    <w:rsid w:val="00B82507"/>
    <w:rsid w:val="00B83CC0"/>
    <w:rsid w:val="00B85DA6"/>
    <w:rsid w:val="00B916E6"/>
    <w:rsid w:val="00BA0786"/>
    <w:rsid w:val="00BC1C72"/>
    <w:rsid w:val="00BD5DB1"/>
    <w:rsid w:val="00BF15CD"/>
    <w:rsid w:val="00C04852"/>
    <w:rsid w:val="00C356EB"/>
    <w:rsid w:val="00C40294"/>
    <w:rsid w:val="00C45F3B"/>
    <w:rsid w:val="00C518FE"/>
    <w:rsid w:val="00C67685"/>
    <w:rsid w:val="00C80E75"/>
    <w:rsid w:val="00C81B7B"/>
    <w:rsid w:val="00C942DA"/>
    <w:rsid w:val="00C9737B"/>
    <w:rsid w:val="00CC64E9"/>
    <w:rsid w:val="00CE3DB7"/>
    <w:rsid w:val="00CE49C0"/>
    <w:rsid w:val="00D4358C"/>
    <w:rsid w:val="00D54EDB"/>
    <w:rsid w:val="00D741BA"/>
    <w:rsid w:val="00D80506"/>
    <w:rsid w:val="00DA48DB"/>
    <w:rsid w:val="00E55C16"/>
    <w:rsid w:val="00E65570"/>
    <w:rsid w:val="00E74E95"/>
    <w:rsid w:val="00E83101"/>
    <w:rsid w:val="00E838AE"/>
    <w:rsid w:val="00E85808"/>
    <w:rsid w:val="00E86BDD"/>
    <w:rsid w:val="00E939FC"/>
    <w:rsid w:val="00E97689"/>
    <w:rsid w:val="00EC1D42"/>
    <w:rsid w:val="00ED4918"/>
    <w:rsid w:val="00EE2ADD"/>
    <w:rsid w:val="00F07D56"/>
    <w:rsid w:val="00F1755C"/>
    <w:rsid w:val="00F20601"/>
    <w:rsid w:val="00F21B42"/>
    <w:rsid w:val="00F22783"/>
    <w:rsid w:val="00F37B62"/>
    <w:rsid w:val="00F603B5"/>
    <w:rsid w:val="00F66654"/>
    <w:rsid w:val="00F66C88"/>
    <w:rsid w:val="00F67D16"/>
    <w:rsid w:val="00F753F0"/>
    <w:rsid w:val="00F84B4E"/>
    <w:rsid w:val="00F86F7F"/>
    <w:rsid w:val="00F90647"/>
    <w:rsid w:val="00F92087"/>
    <w:rsid w:val="00FA0C63"/>
    <w:rsid w:val="00FA780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E9C9B6F-EE04-45F4-9531-AF8CAE0F6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8DB"/>
    <w:pPr>
      <w:spacing w:after="200" w:line="276" w:lineRule="auto"/>
    </w:pPr>
    <w:rPr>
      <w:sz w:val="22"/>
      <w:szCs w:val="22"/>
      <w:lang w:eastAsia="en-US"/>
    </w:rPr>
  </w:style>
  <w:style w:type="paragraph" w:styleId="Ttulo5">
    <w:name w:val="heading 5"/>
    <w:basedOn w:val="Normal"/>
    <w:next w:val="Normal"/>
    <w:link w:val="Ttulo5Car"/>
    <w:qFormat/>
    <w:rsid w:val="002C5D7C"/>
    <w:pPr>
      <w:keepNext/>
      <w:widowControl w:val="0"/>
      <w:spacing w:after="0" w:line="240" w:lineRule="auto"/>
      <w:outlineLvl w:val="4"/>
    </w:pPr>
    <w:rPr>
      <w:rFonts w:ascii="Times New Roman" w:eastAsia="Times New Roman" w:hAnsi="Times New Roman"/>
      <w:sz w:val="24"/>
      <w:szCs w:val="20"/>
      <w:lang w:val="x-none"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link w:val="Ttulo5"/>
    <w:rsid w:val="002C5D7C"/>
    <w:rPr>
      <w:rFonts w:ascii="Times New Roman" w:eastAsia="Times New Roman" w:hAnsi="Times New Roman" w:cs="Times New Roman"/>
      <w:sz w:val="24"/>
      <w:szCs w:val="20"/>
      <w:lang w:eastAsia="es-AR"/>
    </w:rPr>
  </w:style>
  <w:style w:type="paragraph" w:customStyle="1" w:styleId="tablacentrado8">
    <w:name w:val="tablacentrado8"/>
    <w:basedOn w:val="Normal"/>
    <w:rsid w:val="00AF7B47"/>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negritanovedades">
    <w:name w:val="negritanovedades"/>
    <w:basedOn w:val="Fuentedeprrafopredeter"/>
    <w:rsid w:val="00AF7B47"/>
  </w:style>
  <w:style w:type="paragraph" w:customStyle="1" w:styleId="tablaizquierda8">
    <w:name w:val="tablaizquierda8"/>
    <w:basedOn w:val="Normal"/>
    <w:rsid w:val="00AF7B47"/>
    <w:pPr>
      <w:spacing w:before="100" w:beforeAutospacing="1" w:after="100" w:afterAutospacing="1" w:line="240" w:lineRule="auto"/>
    </w:pPr>
    <w:rPr>
      <w:rFonts w:ascii="Times New Roman" w:eastAsia="Times New Roman" w:hAnsi="Times New Roman"/>
      <w:sz w:val="24"/>
      <w:szCs w:val="24"/>
      <w:lang w:eastAsia="es-AR"/>
    </w:rPr>
  </w:style>
  <w:style w:type="paragraph" w:styleId="NormalWeb">
    <w:name w:val="Normal (Web)"/>
    <w:basedOn w:val="Normal"/>
    <w:uiPriority w:val="99"/>
    <w:unhideWhenUsed/>
    <w:rsid w:val="00AF7B47"/>
    <w:pPr>
      <w:spacing w:before="100" w:beforeAutospacing="1" w:after="100" w:afterAutospacing="1" w:line="240" w:lineRule="auto"/>
    </w:pPr>
    <w:rPr>
      <w:rFonts w:ascii="Times New Roman" w:eastAsia="Times New Roman" w:hAnsi="Times New Roman"/>
      <w:sz w:val="24"/>
      <w:szCs w:val="24"/>
      <w:lang w:eastAsia="es-AR"/>
    </w:rPr>
  </w:style>
  <w:style w:type="character" w:styleId="Hipervnculo">
    <w:name w:val="Hyperlink"/>
    <w:uiPriority w:val="99"/>
    <w:semiHidden/>
    <w:unhideWhenUsed/>
    <w:rsid w:val="00AF7B47"/>
    <w:rPr>
      <w:color w:val="0000FF"/>
      <w:u w:val="single"/>
    </w:rPr>
  </w:style>
  <w:style w:type="character" w:styleId="Hipervnculovisitado">
    <w:name w:val="FollowedHyperlink"/>
    <w:uiPriority w:val="99"/>
    <w:semiHidden/>
    <w:unhideWhenUsed/>
    <w:rsid w:val="00AF7B47"/>
    <w:rPr>
      <w:color w:val="800080"/>
      <w:u w:val="single"/>
    </w:rPr>
  </w:style>
  <w:style w:type="character" w:customStyle="1" w:styleId="hipervnculo0">
    <w:name w:val="hipervnculo"/>
    <w:basedOn w:val="Fuentedeprrafopredeter"/>
    <w:rsid w:val="00AF7B47"/>
  </w:style>
  <w:style w:type="character" w:customStyle="1" w:styleId="apple-converted-space">
    <w:name w:val="apple-converted-space"/>
    <w:basedOn w:val="Fuentedeprrafopredeter"/>
    <w:rsid w:val="00AF7B47"/>
  </w:style>
  <w:style w:type="character" w:customStyle="1" w:styleId="highlight">
    <w:name w:val="highlight"/>
    <w:basedOn w:val="Fuentedeprrafopredeter"/>
    <w:rsid w:val="00AF7B47"/>
  </w:style>
  <w:style w:type="character" w:customStyle="1" w:styleId="cursivanovedades">
    <w:name w:val="cursivanovedades"/>
    <w:basedOn w:val="Fuentedeprrafopredeter"/>
    <w:rsid w:val="00AF7B47"/>
  </w:style>
  <w:style w:type="paragraph" w:styleId="Prrafodelista">
    <w:name w:val="List Paragraph"/>
    <w:basedOn w:val="Normal"/>
    <w:uiPriority w:val="34"/>
    <w:qFormat/>
    <w:rsid w:val="00BC1C72"/>
    <w:pPr>
      <w:ind w:left="720"/>
      <w:contextualSpacing/>
    </w:pPr>
  </w:style>
  <w:style w:type="paragraph" w:styleId="Encabezado">
    <w:name w:val="header"/>
    <w:basedOn w:val="Normal"/>
    <w:link w:val="EncabezadoCar"/>
    <w:uiPriority w:val="99"/>
    <w:unhideWhenUsed/>
    <w:rsid w:val="00B7320E"/>
    <w:pPr>
      <w:tabs>
        <w:tab w:val="center" w:pos="4419"/>
        <w:tab w:val="right" w:pos="8838"/>
      </w:tabs>
    </w:pPr>
    <w:rPr>
      <w:lang w:val="x-none"/>
    </w:rPr>
  </w:style>
  <w:style w:type="character" w:customStyle="1" w:styleId="EncabezadoCar">
    <w:name w:val="Encabezado Car"/>
    <w:link w:val="Encabezado"/>
    <w:uiPriority w:val="99"/>
    <w:semiHidden/>
    <w:rsid w:val="00B7320E"/>
    <w:rPr>
      <w:sz w:val="22"/>
      <w:szCs w:val="22"/>
      <w:lang w:eastAsia="en-US"/>
    </w:rPr>
  </w:style>
  <w:style w:type="paragraph" w:styleId="Piedepgina">
    <w:name w:val="footer"/>
    <w:basedOn w:val="Normal"/>
    <w:link w:val="PiedepginaCar"/>
    <w:uiPriority w:val="99"/>
    <w:semiHidden/>
    <w:unhideWhenUsed/>
    <w:rsid w:val="00B7320E"/>
    <w:pPr>
      <w:tabs>
        <w:tab w:val="center" w:pos="4419"/>
        <w:tab w:val="right" w:pos="8838"/>
      </w:tabs>
    </w:pPr>
    <w:rPr>
      <w:lang w:val="x-none"/>
    </w:rPr>
  </w:style>
  <w:style w:type="character" w:customStyle="1" w:styleId="PiedepginaCar">
    <w:name w:val="Pie de página Car"/>
    <w:link w:val="Piedepgina"/>
    <w:uiPriority w:val="99"/>
    <w:semiHidden/>
    <w:rsid w:val="00B7320E"/>
    <w:rPr>
      <w:sz w:val="22"/>
      <w:szCs w:val="22"/>
      <w:lang w:eastAsia="en-US"/>
    </w:rPr>
  </w:style>
  <w:style w:type="paragraph" w:customStyle="1" w:styleId="notasnovedades">
    <w:name w:val="notasnovedades"/>
    <w:basedOn w:val="Normal"/>
    <w:rsid w:val="002725C5"/>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texto8novedades">
    <w:name w:val="texto8novedades"/>
    <w:basedOn w:val="Normal"/>
    <w:rsid w:val="002725C5"/>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textocentradonegritanovedades">
    <w:name w:val="textocentradonegritanovedades"/>
    <w:basedOn w:val="Normal"/>
    <w:rsid w:val="00F92087"/>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sangrianovedades">
    <w:name w:val="sangrianovedades"/>
    <w:basedOn w:val="Normal"/>
    <w:rsid w:val="00F92087"/>
    <w:pPr>
      <w:spacing w:before="100" w:beforeAutospacing="1" w:after="100" w:afterAutospacing="1" w:line="240" w:lineRule="auto"/>
    </w:pPr>
    <w:rPr>
      <w:rFonts w:ascii="Times New Roman" w:eastAsia="Times New Roman" w:hAnsi="Times New Roman"/>
      <w:sz w:val="24"/>
      <w:szCs w:val="24"/>
      <w:lang w:val="es-ES" w:eastAsia="es-ES"/>
    </w:rPr>
  </w:style>
  <w:style w:type="numbering" w:customStyle="1" w:styleId="Sinlista1">
    <w:name w:val="Sin lista1"/>
    <w:next w:val="Sinlista"/>
    <w:uiPriority w:val="99"/>
    <w:semiHidden/>
    <w:unhideWhenUsed/>
    <w:rsid w:val="00E939FC"/>
  </w:style>
  <w:style w:type="paragraph" w:customStyle="1" w:styleId="msonormal0">
    <w:name w:val="msonormal"/>
    <w:basedOn w:val="Normal"/>
    <w:rsid w:val="00E939FC"/>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errepar1erfrancesnovedades">
    <w:name w:val="errepar_1erfrancesnovedades"/>
    <w:basedOn w:val="Normal"/>
    <w:rsid w:val="00E939FC"/>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textonovedades">
    <w:name w:val="textonovedades"/>
    <w:basedOn w:val="Normal"/>
    <w:rsid w:val="00E939FC"/>
    <w:pPr>
      <w:spacing w:before="100" w:beforeAutospacing="1" w:after="100" w:afterAutospacing="1" w:line="240" w:lineRule="auto"/>
    </w:pPr>
    <w:rPr>
      <w:rFonts w:ascii="Times New Roman" w:eastAsia="Times New Roman" w:hAnsi="Times New Roman"/>
      <w:sz w:val="24"/>
      <w:szCs w:val="24"/>
      <w:lang w:eastAsia="es-AR"/>
    </w:rPr>
  </w:style>
  <w:style w:type="numbering" w:customStyle="1" w:styleId="Sinlista2">
    <w:name w:val="Sin lista2"/>
    <w:next w:val="Sinlista"/>
    <w:uiPriority w:val="99"/>
    <w:semiHidden/>
    <w:unhideWhenUsed/>
    <w:rsid w:val="00CC64E9"/>
  </w:style>
  <w:style w:type="numbering" w:customStyle="1" w:styleId="Sinlista3">
    <w:name w:val="Sin lista3"/>
    <w:next w:val="Sinlista"/>
    <w:uiPriority w:val="99"/>
    <w:semiHidden/>
    <w:unhideWhenUsed/>
    <w:rsid w:val="001C2E46"/>
  </w:style>
  <w:style w:type="character" w:customStyle="1" w:styleId="textonovedades1">
    <w:name w:val="textonovedades1"/>
    <w:basedOn w:val="Fuentedeprrafopredeter"/>
    <w:rsid w:val="00EC1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56218">
      <w:bodyDiv w:val="1"/>
      <w:marLeft w:val="0"/>
      <w:marRight w:val="0"/>
      <w:marTop w:val="0"/>
      <w:marBottom w:val="0"/>
      <w:divBdr>
        <w:top w:val="none" w:sz="0" w:space="0" w:color="auto"/>
        <w:left w:val="none" w:sz="0" w:space="0" w:color="auto"/>
        <w:bottom w:val="none" w:sz="0" w:space="0" w:color="auto"/>
        <w:right w:val="none" w:sz="0" w:space="0" w:color="auto"/>
      </w:divBdr>
    </w:div>
    <w:div w:id="72434065">
      <w:bodyDiv w:val="1"/>
      <w:marLeft w:val="0"/>
      <w:marRight w:val="0"/>
      <w:marTop w:val="0"/>
      <w:marBottom w:val="0"/>
      <w:divBdr>
        <w:top w:val="none" w:sz="0" w:space="0" w:color="auto"/>
        <w:left w:val="none" w:sz="0" w:space="0" w:color="auto"/>
        <w:bottom w:val="none" w:sz="0" w:space="0" w:color="auto"/>
        <w:right w:val="none" w:sz="0" w:space="0" w:color="auto"/>
      </w:divBdr>
    </w:div>
    <w:div w:id="102236407">
      <w:bodyDiv w:val="1"/>
      <w:marLeft w:val="0"/>
      <w:marRight w:val="0"/>
      <w:marTop w:val="0"/>
      <w:marBottom w:val="0"/>
      <w:divBdr>
        <w:top w:val="none" w:sz="0" w:space="0" w:color="auto"/>
        <w:left w:val="none" w:sz="0" w:space="0" w:color="auto"/>
        <w:bottom w:val="none" w:sz="0" w:space="0" w:color="auto"/>
        <w:right w:val="none" w:sz="0" w:space="0" w:color="auto"/>
      </w:divBdr>
    </w:div>
    <w:div w:id="305207193">
      <w:bodyDiv w:val="1"/>
      <w:marLeft w:val="0"/>
      <w:marRight w:val="0"/>
      <w:marTop w:val="0"/>
      <w:marBottom w:val="0"/>
      <w:divBdr>
        <w:top w:val="none" w:sz="0" w:space="0" w:color="auto"/>
        <w:left w:val="none" w:sz="0" w:space="0" w:color="auto"/>
        <w:bottom w:val="none" w:sz="0" w:space="0" w:color="auto"/>
        <w:right w:val="none" w:sz="0" w:space="0" w:color="auto"/>
      </w:divBdr>
    </w:div>
    <w:div w:id="471100696">
      <w:bodyDiv w:val="1"/>
      <w:marLeft w:val="0"/>
      <w:marRight w:val="0"/>
      <w:marTop w:val="0"/>
      <w:marBottom w:val="0"/>
      <w:divBdr>
        <w:top w:val="none" w:sz="0" w:space="0" w:color="auto"/>
        <w:left w:val="none" w:sz="0" w:space="0" w:color="auto"/>
        <w:bottom w:val="none" w:sz="0" w:space="0" w:color="auto"/>
        <w:right w:val="none" w:sz="0" w:space="0" w:color="auto"/>
      </w:divBdr>
    </w:div>
    <w:div w:id="582253425">
      <w:bodyDiv w:val="1"/>
      <w:marLeft w:val="0"/>
      <w:marRight w:val="0"/>
      <w:marTop w:val="0"/>
      <w:marBottom w:val="0"/>
      <w:divBdr>
        <w:top w:val="none" w:sz="0" w:space="0" w:color="auto"/>
        <w:left w:val="none" w:sz="0" w:space="0" w:color="auto"/>
        <w:bottom w:val="none" w:sz="0" w:space="0" w:color="auto"/>
        <w:right w:val="none" w:sz="0" w:space="0" w:color="auto"/>
      </w:divBdr>
    </w:div>
    <w:div w:id="601255754">
      <w:bodyDiv w:val="1"/>
      <w:marLeft w:val="0"/>
      <w:marRight w:val="0"/>
      <w:marTop w:val="0"/>
      <w:marBottom w:val="0"/>
      <w:divBdr>
        <w:top w:val="none" w:sz="0" w:space="0" w:color="auto"/>
        <w:left w:val="none" w:sz="0" w:space="0" w:color="auto"/>
        <w:bottom w:val="none" w:sz="0" w:space="0" w:color="auto"/>
        <w:right w:val="none" w:sz="0" w:space="0" w:color="auto"/>
      </w:divBdr>
    </w:div>
    <w:div w:id="683289368">
      <w:bodyDiv w:val="1"/>
      <w:marLeft w:val="0"/>
      <w:marRight w:val="0"/>
      <w:marTop w:val="0"/>
      <w:marBottom w:val="0"/>
      <w:divBdr>
        <w:top w:val="none" w:sz="0" w:space="0" w:color="auto"/>
        <w:left w:val="none" w:sz="0" w:space="0" w:color="auto"/>
        <w:bottom w:val="none" w:sz="0" w:space="0" w:color="auto"/>
        <w:right w:val="none" w:sz="0" w:space="0" w:color="auto"/>
      </w:divBdr>
    </w:div>
    <w:div w:id="898633515">
      <w:bodyDiv w:val="1"/>
      <w:marLeft w:val="0"/>
      <w:marRight w:val="0"/>
      <w:marTop w:val="0"/>
      <w:marBottom w:val="0"/>
      <w:divBdr>
        <w:top w:val="none" w:sz="0" w:space="0" w:color="auto"/>
        <w:left w:val="none" w:sz="0" w:space="0" w:color="auto"/>
        <w:bottom w:val="none" w:sz="0" w:space="0" w:color="auto"/>
        <w:right w:val="none" w:sz="0" w:space="0" w:color="auto"/>
      </w:divBdr>
    </w:div>
    <w:div w:id="906451143">
      <w:bodyDiv w:val="1"/>
      <w:marLeft w:val="0"/>
      <w:marRight w:val="0"/>
      <w:marTop w:val="0"/>
      <w:marBottom w:val="0"/>
      <w:divBdr>
        <w:top w:val="none" w:sz="0" w:space="0" w:color="auto"/>
        <w:left w:val="none" w:sz="0" w:space="0" w:color="auto"/>
        <w:bottom w:val="none" w:sz="0" w:space="0" w:color="auto"/>
        <w:right w:val="none" w:sz="0" w:space="0" w:color="auto"/>
      </w:divBdr>
    </w:div>
    <w:div w:id="934019536">
      <w:bodyDiv w:val="1"/>
      <w:marLeft w:val="0"/>
      <w:marRight w:val="0"/>
      <w:marTop w:val="0"/>
      <w:marBottom w:val="0"/>
      <w:divBdr>
        <w:top w:val="none" w:sz="0" w:space="0" w:color="auto"/>
        <w:left w:val="none" w:sz="0" w:space="0" w:color="auto"/>
        <w:bottom w:val="none" w:sz="0" w:space="0" w:color="auto"/>
        <w:right w:val="none" w:sz="0" w:space="0" w:color="auto"/>
      </w:divBdr>
    </w:div>
    <w:div w:id="939072219">
      <w:bodyDiv w:val="1"/>
      <w:marLeft w:val="0"/>
      <w:marRight w:val="0"/>
      <w:marTop w:val="0"/>
      <w:marBottom w:val="0"/>
      <w:divBdr>
        <w:top w:val="none" w:sz="0" w:space="0" w:color="auto"/>
        <w:left w:val="none" w:sz="0" w:space="0" w:color="auto"/>
        <w:bottom w:val="none" w:sz="0" w:space="0" w:color="auto"/>
        <w:right w:val="none" w:sz="0" w:space="0" w:color="auto"/>
      </w:divBdr>
    </w:div>
    <w:div w:id="1137332989">
      <w:bodyDiv w:val="1"/>
      <w:marLeft w:val="0"/>
      <w:marRight w:val="0"/>
      <w:marTop w:val="0"/>
      <w:marBottom w:val="0"/>
      <w:divBdr>
        <w:top w:val="none" w:sz="0" w:space="0" w:color="auto"/>
        <w:left w:val="none" w:sz="0" w:space="0" w:color="auto"/>
        <w:bottom w:val="none" w:sz="0" w:space="0" w:color="auto"/>
        <w:right w:val="none" w:sz="0" w:space="0" w:color="auto"/>
      </w:divBdr>
    </w:div>
    <w:div w:id="1244682345">
      <w:bodyDiv w:val="1"/>
      <w:marLeft w:val="0"/>
      <w:marRight w:val="0"/>
      <w:marTop w:val="0"/>
      <w:marBottom w:val="0"/>
      <w:divBdr>
        <w:top w:val="none" w:sz="0" w:space="0" w:color="auto"/>
        <w:left w:val="none" w:sz="0" w:space="0" w:color="auto"/>
        <w:bottom w:val="none" w:sz="0" w:space="0" w:color="auto"/>
        <w:right w:val="none" w:sz="0" w:space="0" w:color="auto"/>
      </w:divBdr>
    </w:div>
    <w:div w:id="1298292004">
      <w:bodyDiv w:val="1"/>
      <w:marLeft w:val="0"/>
      <w:marRight w:val="0"/>
      <w:marTop w:val="0"/>
      <w:marBottom w:val="0"/>
      <w:divBdr>
        <w:top w:val="none" w:sz="0" w:space="0" w:color="auto"/>
        <w:left w:val="none" w:sz="0" w:space="0" w:color="auto"/>
        <w:bottom w:val="none" w:sz="0" w:space="0" w:color="auto"/>
        <w:right w:val="none" w:sz="0" w:space="0" w:color="auto"/>
      </w:divBdr>
    </w:div>
    <w:div w:id="1302539224">
      <w:bodyDiv w:val="1"/>
      <w:marLeft w:val="0"/>
      <w:marRight w:val="0"/>
      <w:marTop w:val="0"/>
      <w:marBottom w:val="0"/>
      <w:divBdr>
        <w:top w:val="none" w:sz="0" w:space="0" w:color="auto"/>
        <w:left w:val="none" w:sz="0" w:space="0" w:color="auto"/>
        <w:bottom w:val="none" w:sz="0" w:space="0" w:color="auto"/>
        <w:right w:val="none" w:sz="0" w:space="0" w:color="auto"/>
      </w:divBdr>
    </w:div>
    <w:div w:id="1324318585">
      <w:bodyDiv w:val="1"/>
      <w:marLeft w:val="0"/>
      <w:marRight w:val="0"/>
      <w:marTop w:val="0"/>
      <w:marBottom w:val="0"/>
      <w:divBdr>
        <w:top w:val="none" w:sz="0" w:space="0" w:color="auto"/>
        <w:left w:val="none" w:sz="0" w:space="0" w:color="auto"/>
        <w:bottom w:val="none" w:sz="0" w:space="0" w:color="auto"/>
        <w:right w:val="none" w:sz="0" w:space="0" w:color="auto"/>
      </w:divBdr>
    </w:div>
    <w:div w:id="1430739747">
      <w:bodyDiv w:val="1"/>
      <w:marLeft w:val="0"/>
      <w:marRight w:val="0"/>
      <w:marTop w:val="0"/>
      <w:marBottom w:val="0"/>
      <w:divBdr>
        <w:top w:val="none" w:sz="0" w:space="0" w:color="auto"/>
        <w:left w:val="none" w:sz="0" w:space="0" w:color="auto"/>
        <w:bottom w:val="none" w:sz="0" w:space="0" w:color="auto"/>
        <w:right w:val="none" w:sz="0" w:space="0" w:color="auto"/>
      </w:divBdr>
    </w:div>
    <w:div w:id="1433091483">
      <w:bodyDiv w:val="1"/>
      <w:marLeft w:val="0"/>
      <w:marRight w:val="0"/>
      <w:marTop w:val="0"/>
      <w:marBottom w:val="0"/>
      <w:divBdr>
        <w:top w:val="none" w:sz="0" w:space="0" w:color="auto"/>
        <w:left w:val="none" w:sz="0" w:space="0" w:color="auto"/>
        <w:bottom w:val="none" w:sz="0" w:space="0" w:color="auto"/>
        <w:right w:val="none" w:sz="0" w:space="0" w:color="auto"/>
      </w:divBdr>
    </w:div>
    <w:div w:id="1511480384">
      <w:bodyDiv w:val="1"/>
      <w:marLeft w:val="0"/>
      <w:marRight w:val="0"/>
      <w:marTop w:val="0"/>
      <w:marBottom w:val="0"/>
      <w:divBdr>
        <w:top w:val="none" w:sz="0" w:space="0" w:color="auto"/>
        <w:left w:val="none" w:sz="0" w:space="0" w:color="auto"/>
        <w:bottom w:val="none" w:sz="0" w:space="0" w:color="auto"/>
        <w:right w:val="none" w:sz="0" w:space="0" w:color="auto"/>
      </w:divBdr>
    </w:div>
    <w:div w:id="1529490299">
      <w:bodyDiv w:val="1"/>
      <w:marLeft w:val="0"/>
      <w:marRight w:val="0"/>
      <w:marTop w:val="0"/>
      <w:marBottom w:val="0"/>
      <w:divBdr>
        <w:top w:val="none" w:sz="0" w:space="0" w:color="auto"/>
        <w:left w:val="none" w:sz="0" w:space="0" w:color="auto"/>
        <w:bottom w:val="none" w:sz="0" w:space="0" w:color="auto"/>
        <w:right w:val="none" w:sz="0" w:space="0" w:color="auto"/>
      </w:divBdr>
    </w:div>
    <w:div w:id="1724134117">
      <w:bodyDiv w:val="1"/>
      <w:marLeft w:val="0"/>
      <w:marRight w:val="0"/>
      <w:marTop w:val="0"/>
      <w:marBottom w:val="0"/>
      <w:divBdr>
        <w:top w:val="none" w:sz="0" w:space="0" w:color="auto"/>
        <w:left w:val="none" w:sz="0" w:space="0" w:color="auto"/>
        <w:bottom w:val="none" w:sz="0" w:space="0" w:color="auto"/>
        <w:right w:val="none" w:sz="0" w:space="0" w:color="auto"/>
      </w:divBdr>
    </w:div>
    <w:div w:id="1921871086">
      <w:bodyDiv w:val="1"/>
      <w:marLeft w:val="0"/>
      <w:marRight w:val="0"/>
      <w:marTop w:val="0"/>
      <w:marBottom w:val="0"/>
      <w:divBdr>
        <w:top w:val="none" w:sz="0" w:space="0" w:color="auto"/>
        <w:left w:val="none" w:sz="0" w:space="0" w:color="auto"/>
        <w:bottom w:val="none" w:sz="0" w:space="0" w:color="auto"/>
        <w:right w:val="none" w:sz="0" w:space="0" w:color="auto"/>
      </w:divBdr>
    </w:div>
    <w:div w:id="198878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eolgestion.errepar.com/sitios/eolgestion/Legislacion/20221117091020029.docxhtml" TargetMode="External"/><Relationship Id="rId13" Type="http://schemas.openxmlformats.org/officeDocument/2006/relationships/hyperlink" Target="http://eolgestion.errepar.com/sitios/eolgestion/Legislacion/20230106114830181.docx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olgestion.errepar.com/sitios/eolgestion/Legislacion/20110807085315111.docx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eolgestion.errepar.com/sitios/eolgestion/Legislacion/20110807085315689.doc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olgestion.errepar.com/sitios/eolgestion/Legislacion/20230106114830181.docxhtml" TargetMode="External"/><Relationship Id="rId5" Type="http://schemas.openxmlformats.org/officeDocument/2006/relationships/webSettings" Target="webSettings.xml"/><Relationship Id="rId15" Type="http://schemas.openxmlformats.org/officeDocument/2006/relationships/hyperlink" Target="http://eolgestion.errepar.com/sitios/eolgestion/Legislacion/20110807085315439.docxhtml" TargetMode="External"/><Relationship Id="rId10" Type="http://schemas.openxmlformats.org/officeDocument/2006/relationships/hyperlink" Target="https://eol.errepar.com/sitios/ver/html/20230203123719441.html?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rrepar.com/login?urlshp=/sitios/eolbusqueda/Paginas/eolResults.aspx?k=consenso%20fiscal" TargetMode="External"/><Relationship Id="rId14" Type="http://schemas.openxmlformats.org/officeDocument/2006/relationships/hyperlink" Target="http://eolgestion.errepar.com/sitios/eolgestion/Legislacion/20221004060237430.docx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1F73D-0C71-4823-8DD0-5E14E82A6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15585</Words>
  <Characters>85718</Characters>
  <Application>Microsoft Office Word</Application>
  <DocSecurity>0</DocSecurity>
  <Lines>714</Lines>
  <Paragraphs>202</Paragraphs>
  <ScaleCrop>false</ScaleCrop>
  <HeadingPairs>
    <vt:vector size="2" baseType="variant">
      <vt:variant>
        <vt:lpstr>Título</vt:lpstr>
      </vt:variant>
      <vt:variant>
        <vt:i4>1</vt:i4>
      </vt:variant>
    </vt:vector>
  </HeadingPairs>
  <TitlesOfParts>
    <vt:vector size="1" baseType="lpstr">
      <vt:lpstr/>
    </vt:vector>
  </TitlesOfParts>
  <Company>FBYA</Company>
  <LinksUpToDate>false</LinksUpToDate>
  <CharactersWithSpaces>101101</CharactersWithSpaces>
  <SharedDoc>false</SharedDoc>
  <HLinks>
    <vt:vector size="54" baseType="variant">
      <vt:variant>
        <vt:i4>2818161</vt:i4>
      </vt:variant>
      <vt:variant>
        <vt:i4>24</vt:i4>
      </vt:variant>
      <vt:variant>
        <vt:i4>0</vt:i4>
      </vt:variant>
      <vt:variant>
        <vt:i4>5</vt:i4>
      </vt:variant>
      <vt:variant>
        <vt:lpwstr>http://eolgestion.errepar.com/sitios/eolgestion/Legislacion/20110807085315689.docxhtml</vt:lpwstr>
      </vt:variant>
      <vt:variant>
        <vt:lpwstr/>
      </vt:variant>
      <vt:variant>
        <vt:i4>2097267</vt:i4>
      </vt:variant>
      <vt:variant>
        <vt:i4>21</vt:i4>
      </vt:variant>
      <vt:variant>
        <vt:i4>0</vt:i4>
      </vt:variant>
      <vt:variant>
        <vt:i4>5</vt:i4>
      </vt:variant>
      <vt:variant>
        <vt:lpwstr>http://eolgestion.errepar.com/sitios/eolgestion/Legislacion/20110807085315439.docxhtml</vt:lpwstr>
      </vt:variant>
      <vt:variant>
        <vt:lpwstr/>
      </vt:variant>
      <vt:variant>
        <vt:i4>2424959</vt:i4>
      </vt:variant>
      <vt:variant>
        <vt:i4>18</vt:i4>
      </vt:variant>
      <vt:variant>
        <vt:i4>0</vt:i4>
      </vt:variant>
      <vt:variant>
        <vt:i4>5</vt:i4>
      </vt:variant>
      <vt:variant>
        <vt:lpwstr>http://eolgestion.errepar.com/sitios/eolgestion/Legislacion/20221004060237430.docxhtml</vt:lpwstr>
      </vt:variant>
      <vt:variant>
        <vt:lpwstr/>
      </vt:variant>
      <vt:variant>
        <vt:i4>2490495</vt:i4>
      </vt:variant>
      <vt:variant>
        <vt:i4>15</vt:i4>
      </vt:variant>
      <vt:variant>
        <vt:i4>0</vt:i4>
      </vt:variant>
      <vt:variant>
        <vt:i4>5</vt:i4>
      </vt:variant>
      <vt:variant>
        <vt:lpwstr>http://eolgestion.errepar.com/sitios/eolgestion/Legislacion/20230106114830181.docxhtml</vt:lpwstr>
      </vt:variant>
      <vt:variant>
        <vt:lpwstr/>
      </vt:variant>
      <vt:variant>
        <vt:i4>1507368</vt:i4>
      </vt:variant>
      <vt:variant>
        <vt:i4>12</vt:i4>
      </vt:variant>
      <vt:variant>
        <vt:i4>0</vt:i4>
      </vt:variant>
      <vt:variant>
        <vt:i4>5</vt:i4>
      </vt:variant>
      <vt:variant>
        <vt:lpwstr>http://eolgestion.errepar.com/sitios/eolgestion/Legislacion/20110807085315111.docxhtml</vt:lpwstr>
      </vt:variant>
      <vt:variant>
        <vt:lpwstr>I_P_Catamarca_CT_Art_178</vt:lpwstr>
      </vt:variant>
      <vt:variant>
        <vt:i4>2490495</vt:i4>
      </vt:variant>
      <vt:variant>
        <vt:i4>9</vt:i4>
      </vt:variant>
      <vt:variant>
        <vt:i4>0</vt:i4>
      </vt:variant>
      <vt:variant>
        <vt:i4>5</vt:i4>
      </vt:variant>
      <vt:variant>
        <vt:lpwstr>http://eolgestion.errepar.com/sitios/eolgestion/Legislacion/20230106114830181.docxhtml</vt:lpwstr>
      </vt:variant>
      <vt:variant>
        <vt:lpwstr/>
      </vt:variant>
      <vt:variant>
        <vt:i4>7471162</vt:i4>
      </vt:variant>
      <vt:variant>
        <vt:i4>6</vt:i4>
      </vt:variant>
      <vt:variant>
        <vt:i4>0</vt:i4>
      </vt:variant>
      <vt:variant>
        <vt:i4>5</vt:i4>
      </vt:variant>
      <vt:variant>
        <vt:lpwstr>https://eol.errepar.com/sitios/ver/html/20230203123719441.html?k=</vt:lpwstr>
      </vt:variant>
      <vt:variant>
        <vt:lpwstr>q01</vt:lpwstr>
      </vt:variant>
      <vt:variant>
        <vt:i4>786442</vt:i4>
      </vt:variant>
      <vt:variant>
        <vt:i4>3</vt:i4>
      </vt:variant>
      <vt:variant>
        <vt:i4>0</vt:i4>
      </vt:variant>
      <vt:variant>
        <vt:i4>5</vt:i4>
      </vt:variant>
      <vt:variant>
        <vt:lpwstr>https://www.errepar.com/login?urlshp=/sitios/eolbusqueda/Paginas/eolResults.aspx?k=consenso%20fiscal</vt:lpwstr>
      </vt:variant>
      <vt:variant>
        <vt:lpwstr/>
      </vt:variant>
      <vt:variant>
        <vt:i4>2883699</vt:i4>
      </vt:variant>
      <vt:variant>
        <vt:i4>0</vt:i4>
      </vt:variant>
      <vt:variant>
        <vt:i4>0</vt:i4>
      </vt:variant>
      <vt:variant>
        <vt:i4>5</vt:i4>
      </vt:variant>
      <vt:variant>
        <vt:lpwstr>http://eolgestion.errepar.com/sitios/eolgestion/Legislacion/20221117091020029.docxhtml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cacosta</dc:creator>
  <cp:keywords/>
  <dc:description/>
  <cp:lastModifiedBy>Analia Oddeni</cp:lastModifiedBy>
  <cp:revision>2</cp:revision>
  <cp:lastPrinted>2019-01-21T19:24:00Z</cp:lastPrinted>
  <dcterms:created xsi:type="dcterms:W3CDTF">2023-02-06T21:50:00Z</dcterms:created>
  <dcterms:modified xsi:type="dcterms:W3CDTF">2023-02-06T21:50:00Z</dcterms:modified>
</cp:coreProperties>
</file>