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C2" w:rsidRPr="00A8654C" w:rsidRDefault="000672C2">
      <w:pPr>
        <w:pStyle w:val="Ttulo1"/>
        <w:jc w:val="both"/>
        <w:rPr>
          <w:szCs w:val="24"/>
          <w:u w:val="single"/>
          <w:lang w:val="es-AR"/>
        </w:rPr>
      </w:pPr>
    </w:p>
    <w:p w:rsidR="000672C2" w:rsidRPr="00A8654C" w:rsidRDefault="004D2691" w:rsidP="00CC5773">
      <w:pPr>
        <w:pStyle w:val="Ttulo1"/>
        <w:jc w:val="both"/>
        <w:rPr>
          <w:szCs w:val="24"/>
          <w:u w:val="single"/>
        </w:rPr>
      </w:pPr>
      <w:r w:rsidRPr="00A8654C">
        <w:rPr>
          <w:szCs w:val="24"/>
          <w:u w:val="single"/>
          <w:lang w:val="es-AR"/>
        </w:rPr>
        <w:t>C</w:t>
      </w:r>
      <w:bookmarkStart w:id="0" w:name="_GoBack"/>
      <w:bookmarkEnd w:id="0"/>
      <w:r w:rsidRPr="00A8654C">
        <w:rPr>
          <w:szCs w:val="24"/>
          <w:u w:val="single"/>
          <w:lang w:val="es-AR"/>
        </w:rPr>
        <w:t xml:space="preserve">IRCULAR IMPOSITIVA NRO. </w:t>
      </w:r>
      <w:r w:rsidR="00CC5773">
        <w:rPr>
          <w:szCs w:val="24"/>
          <w:u w:val="single"/>
          <w:lang w:val="es-AR"/>
        </w:rPr>
        <w:t>1156</w:t>
      </w:r>
    </w:p>
    <w:p w:rsidR="000672C2" w:rsidRPr="00A8654C" w:rsidRDefault="000672C2">
      <w:pPr>
        <w:pStyle w:val="Textbody"/>
        <w:rPr>
          <w:szCs w:val="24"/>
          <w:u w:val="single"/>
        </w:rPr>
      </w:pPr>
    </w:p>
    <w:p w:rsidR="00CC5773" w:rsidRDefault="00CC5773">
      <w:pPr>
        <w:pStyle w:val="Ttulo5"/>
        <w:jc w:val="both"/>
        <w:rPr>
          <w:b/>
          <w:i/>
          <w:szCs w:val="24"/>
        </w:rPr>
      </w:pPr>
    </w:p>
    <w:p w:rsidR="000672C2" w:rsidRPr="00A8654C" w:rsidRDefault="004D2691">
      <w:pPr>
        <w:pStyle w:val="Ttulo5"/>
        <w:jc w:val="both"/>
        <w:rPr>
          <w:szCs w:val="24"/>
        </w:rPr>
      </w:pPr>
      <w:r w:rsidRPr="00A8654C">
        <w:rPr>
          <w:b/>
          <w:i/>
          <w:szCs w:val="24"/>
        </w:rPr>
        <w:t>Ley (Río Negro) 5</w:t>
      </w:r>
      <w:r w:rsidR="00415D91" w:rsidRPr="00A8654C">
        <w:rPr>
          <w:b/>
          <w:i/>
          <w:szCs w:val="24"/>
        </w:rPr>
        <w:t>620</w:t>
      </w:r>
    </w:p>
    <w:p w:rsidR="000672C2" w:rsidRPr="00A8654C" w:rsidRDefault="004D2691">
      <w:pPr>
        <w:pStyle w:val="Ttulo5"/>
        <w:jc w:val="both"/>
        <w:rPr>
          <w:szCs w:val="24"/>
        </w:rPr>
      </w:pPr>
      <w:r w:rsidRPr="00A8654C">
        <w:rPr>
          <w:b/>
          <w:i/>
          <w:szCs w:val="24"/>
        </w:rPr>
        <w:t xml:space="preserve">Fecha de Norma: </w:t>
      </w:r>
      <w:r w:rsidR="00415D91" w:rsidRPr="00A8654C">
        <w:rPr>
          <w:b/>
          <w:i/>
          <w:szCs w:val="24"/>
        </w:rPr>
        <w:t>21</w:t>
      </w:r>
      <w:r w:rsidRPr="00A8654C">
        <w:rPr>
          <w:b/>
          <w:i/>
          <w:szCs w:val="24"/>
        </w:rPr>
        <w:t>/12/202</w:t>
      </w:r>
      <w:r w:rsidR="00415D91" w:rsidRPr="00A8654C">
        <w:rPr>
          <w:b/>
          <w:i/>
          <w:szCs w:val="24"/>
        </w:rPr>
        <w:t>2</w:t>
      </w:r>
      <w:r w:rsidRPr="00A8654C">
        <w:rPr>
          <w:b/>
          <w:i/>
          <w:szCs w:val="24"/>
        </w:rPr>
        <w:tab/>
      </w:r>
    </w:p>
    <w:p w:rsidR="000672C2" w:rsidRPr="00A8654C" w:rsidRDefault="004D2691">
      <w:pPr>
        <w:pStyle w:val="Ttulo5"/>
        <w:jc w:val="both"/>
        <w:rPr>
          <w:szCs w:val="24"/>
        </w:rPr>
      </w:pPr>
      <w:r w:rsidRPr="00A8654C">
        <w:rPr>
          <w:b/>
          <w:i/>
          <w:szCs w:val="24"/>
        </w:rPr>
        <w:t xml:space="preserve">Fecha Boletín Oficial: </w:t>
      </w:r>
      <w:r w:rsidR="00415D91" w:rsidRPr="00A8654C">
        <w:rPr>
          <w:b/>
          <w:i/>
          <w:szCs w:val="24"/>
        </w:rPr>
        <w:t>29</w:t>
      </w:r>
      <w:r w:rsidRPr="00A8654C">
        <w:rPr>
          <w:b/>
          <w:i/>
          <w:szCs w:val="24"/>
        </w:rPr>
        <w:t>/12/202</w:t>
      </w:r>
      <w:r w:rsidR="00415D91" w:rsidRPr="00A8654C">
        <w:rPr>
          <w:b/>
          <w:i/>
          <w:szCs w:val="24"/>
        </w:rPr>
        <w:t>2</w:t>
      </w:r>
    </w:p>
    <w:p w:rsidR="000672C2" w:rsidRPr="00A8654C" w:rsidRDefault="000672C2">
      <w:pPr>
        <w:pStyle w:val="Standard"/>
        <w:rPr>
          <w:rFonts w:ascii="Times New Roman" w:hAnsi="Times New Roman" w:cs="Times New Roman"/>
          <w:sz w:val="24"/>
          <w:szCs w:val="24"/>
          <w:lang w:val="es-AR" w:eastAsia="es-AR"/>
        </w:rPr>
      </w:pPr>
    </w:p>
    <w:p w:rsidR="000672C2" w:rsidRPr="00A8654C" w:rsidRDefault="00BC51C9">
      <w:pPr>
        <w:pStyle w:val="Standard"/>
        <w:rPr>
          <w:rFonts w:ascii="Times New Roman" w:hAnsi="Times New Roman" w:cs="Times New Roman"/>
          <w:sz w:val="24"/>
          <w:szCs w:val="24"/>
        </w:rPr>
      </w:pPr>
      <w:r w:rsidRPr="00A8654C">
        <w:rPr>
          <w:rFonts w:ascii="Times New Roman" w:hAnsi="Times New Roman" w:cs="Times New Roman"/>
          <w:b/>
          <w:i/>
          <w:sz w:val="24"/>
          <w:szCs w:val="24"/>
          <w:u w:val="single"/>
        </w:rPr>
        <w:t>Rio Negro. Ley Impositiva 202</w:t>
      </w:r>
      <w:r w:rsidR="00415D91" w:rsidRPr="00A8654C">
        <w:rPr>
          <w:rFonts w:ascii="Times New Roman" w:hAnsi="Times New Roman" w:cs="Times New Roman"/>
          <w:b/>
          <w:i/>
          <w:sz w:val="24"/>
          <w:szCs w:val="24"/>
          <w:u w:val="single"/>
        </w:rPr>
        <w:t>3</w:t>
      </w:r>
    </w:p>
    <w:p w:rsidR="000672C2" w:rsidRPr="00A8654C" w:rsidRDefault="004D2691">
      <w:pPr>
        <w:pStyle w:val="Standard"/>
        <w:jc w:val="both"/>
        <w:rPr>
          <w:rFonts w:ascii="Times New Roman" w:hAnsi="Times New Roman" w:cs="Times New Roman"/>
          <w:sz w:val="24"/>
          <w:szCs w:val="24"/>
        </w:rPr>
      </w:pPr>
      <w:r w:rsidRPr="00A8654C">
        <w:rPr>
          <w:rFonts w:ascii="Times New Roman" w:hAnsi="Times New Roman" w:cs="Times New Roman"/>
          <w:sz w:val="24"/>
          <w:szCs w:val="24"/>
        </w:rPr>
        <w:t>A través de la Ley de referencia se introducen modificaciones a la Ley Impositiva aplicable al período 202</w:t>
      </w:r>
      <w:r w:rsidR="0093279F" w:rsidRPr="00A8654C">
        <w:rPr>
          <w:rFonts w:ascii="Times New Roman" w:hAnsi="Times New Roman" w:cs="Times New Roman"/>
          <w:sz w:val="24"/>
          <w:szCs w:val="24"/>
        </w:rPr>
        <w:t>3</w:t>
      </w:r>
      <w:r w:rsidRPr="00A8654C">
        <w:rPr>
          <w:rFonts w:ascii="Times New Roman" w:hAnsi="Times New Roman" w:cs="Times New Roman"/>
          <w:sz w:val="24"/>
          <w:szCs w:val="24"/>
        </w:rPr>
        <w:t xml:space="preserve"> sobre el Impuesto a los Ingresos Brutos.</w:t>
      </w:r>
    </w:p>
    <w:p w:rsidR="000672C2" w:rsidRPr="00A8654C" w:rsidRDefault="000672C2">
      <w:pPr>
        <w:pStyle w:val="Standard"/>
        <w:jc w:val="both"/>
        <w:rPr>
          <w:rFonts w:ascii="Times New Roman" w:hAnsi="Times New Roman" w:cs="Times New Roman"/>
          <w:sz w:val="24"/>
          <w:szCs w:val="24"/>
          <w:lang w:val="es-AR" w:eastAsia="es-AR"/>
        </w:rPr>
      </w:pPr>
    </w:p>
    <w:p w:rsidR="000672C2" w:rsidRPr="00A8654C" w:rsidRDefault="004D2691">
      <w:pPr>
        <w:pStyle w:val="Standard"/>
        <w:widowControl w:val="0"/>
        <w:spacing w:after="0" w:line="240" w:lineRule="auto"/>
        <w:jc w:val="both"/>
        <w:rPr>
          <w:rFonts w:ascii="Times New Roman" w:hAnsi="Times New Roman" w:cs="Times New Roman"/>
          <w:sz w:val="24"/>
          <w:szCs w:val="24"/>
        </w:rPr>
      </w:pPr>
      <w:r w:rsidRPr="00A8654C">
        <w:rPr>
          <w:rFonts w:ascii="Times New Roman" w:eastAsia="MS Mincho" w:hAnsi="Times New Roman" w:cs="Times New Roman"/>
          <w:sz w:val="24"/>
          <w:szCs w:val="24"/>
          <w:lang w:val="es-AR" w:eastAsia="es-AR"/>
        </w:rPr>
        <w:t xml:space="preserve">En el </w:t>
      </w:r>
      <w:r w:rsidRPr="00A8654C">
        <w:rPr>
          <w:rFonts w:ascii="Times New Roman" w:eastAsia="MS Mincho" w:hAnsi="Times New Roman" w:cs="Times New Roman"/>
          <w:b/>
          <w:sz w:val="24"/>
          <w:szCs w:val="24"/>
          <w:lang w:val="es-AR" w:eastAsia="es-AR"/>
        </w:rPr>
        <w:t>Anexo I</w:t>
      </w:r>
      <w:r w:rsidRPr="00A8654C">
        <w:rPr>
          <w:rFonts w:ascii="Times New Roman" w:eastAsia="MS Mincho" w:hAnsi="Times New Roman" w:cs="Times New Roman"/>
          <w:sz w:val="24"/>
          <w:szCs w:val="24"/>
          <w:lang w:val="es-AR" w:eastAsia="es-AR"/>
        </w:rPr>
        <w:t xml:space="preserve"> de esta circular se detallan las alícuotas aplicables para cada actividad para el Impuestos sobre los Ingresos Brutos a partir del 01/01/202</w:t>
      </w:r>
      <w:r w:rsidR="0093279F" w:rsidRPr="00A8654C">
        <w:rPr>
          <w:rFonts w:ascii="Times New Roman" w:eastAsia="MS Mincho" w:hAnsi="Times New Roman" w:cs="Times New Roman"/>
          <w:sz w:val="24"/>
          <w:szCs w:val="24"/>
          <w:lang w:val="es-AR" w:eastAsia="es-AR"/>
        </w:rPr>
        <w:t>3</w:t>
      </w:r>
      <w:r w:rsidRPr="00A8654C">
        <w:rPr>
          <w:rFonts w:ascii="Times New Roman" w:eastAsia="MS Mincho" w:hAnsi="Times New Roman" w:cs="Times New Roman"/>
          <w:sz w:val="24"/>
          <w:szCs w:val="24"/>
          <w:lang w:val="es-AR" w:eastAsia="es-AR"/>
        </w:rPr>
        <w:t>.</w:t>
      </w:r>
    </w:p>
    <w:p w:rsidR="000672C2" w:rsidRPr="00A8654C"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A8654C"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A8654C"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A8654C" w:rsidRDefault="004D2691">
      <w:pPr>
        <w:pStyle w:val="Standard"/>
        <w:widowControl w:val="0"/>
        <w:numPr>
          <w:ilvl w:val="0"/>
          <w:numId w:val="22"/>
        </w:numPr>
        <w:spacing w:after="0" w:line="240" w:lineRule="auto"/>
        <w:jc w:val="both"/>
        <w:rPr>
          <w:rFonts w:ascii="Times New Roman" w:hAnsi="Times New Roman" w:cs="Times New Roman"/>
          <w:sz w:val="24"/>
          <w:szCs w:val="24"/>
        </w:rPr>
      </w:pPr>
      <w:r w:rsidRPr="00A8654C">
        <w:rPr>
          <w:rFonts w:ascii="Times New Roman" w:eastAsia="MS Mincho" w:hAnsi="Times New Roman" w:cs="Times New Roman"/>
          <w:b/>
          <w:sz w:val="24"/>
          <w:szCs w:val="24"/>
          <w:u w:val="single"/>
          <w:lang w:val="es-AR" w:eastAsia="es-AR"/>
        </w:rPr>
        <w:t>Vigencia</w:t>
      </w:r>
    </w:p>
    <w:p w:rsidR="000672C2" w:rsidRPr="00A8654C"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A8654C" w:rsidRDefault="004D2691">
      <w:pPr>
        <w:pStyle w:val="Standard"/>
        <w:widowControl w:val="0"/>
        <w:spacing w:after="0" w:line="240" w:lineRule="auto"/>
        <w:jc w:val="both"/>
        <w:rPr>
          <w:rFonts w:ascii="Times New Roman" w:hAnsi="Times New Roman" w:cs="Times New Roman"/>
          <w:sz w:val="24"/>
          <w:szCs w:val="24"/>
        </w:rPr>
      </w:pPr>
      <w:r w:rsidRPr="00A8654C">
        <w:rPr>
          <w:rFonts w:ascii="Times New Roman" w:eastAsia="MS Mincho" w:hAnsi="Times New Roman" w:cs="Times New Roman"/>
          <w:sz w:val="24"/>
          <w:szCs w:val="24"/>
          <w:lang w:val="es-AR" w:eastAsia="es-AR"/>
        </w:rPr>
        <w:t xml:space="preserve">Las disposiciones de la presente ley tienen aplicación </w:t>
      </w:r>
      <w:r w:rsidRPr="00A8654C">
        <w:rPr>
          <w:rFonts w:ascii="Times New Roman" w:eastAsia="MS Mincho" w:hAnsi="Times New Roman" w:cs="Times New Roman"/>
          <w:b/>
          <w:i/>
          <w:sz w:val="24"/>
          <w:szCs w:val="24"/>
          <w:lang w:val="es-AR" w:eastAsia="es-AR"/>
        </w:rPr>
        <w:t>a partir del 1 de Enero de 202</w:t>
      </w:r>
      <w:r w:rsidR="0093279F" w:rsidRPr="00A8654C">
        <w:rPr>
          <w:rFonts w:ascii="Times New Roman" w:eastAsia="MS Mincho" w:hAnsi="Times New Roman" w:cs="Times New Roman"/>
          <w:b/>
          <w:i/>
          <w:sz w:val="24"/>
          <w:szCs w:val="24"/>
          <w:lang w:val="es-AR" w:eastAsia="es-AR"/>
        </w:rPr>
        <w:t>3</w:t>
      </w:r>
      <w:r w:rsidRPr="00A8654C">
        <w:rPr>
          <w:rFonts w:ascii="Times New Roman" w:eastAsia="MS Mincho" w:hAnsi="Times New Roman" w:cs="Times New Roman"/>
          <w:b/>
          <w:i/>
          <w:sz w:val="24"/>
          <w:szCs w:val="24"/>
          <w:lang w:val="es-AR" w:eastAsia="es-AR"/>
        </w:rPr>
        <w:t>, inclusive.</w:t>
      </w:r>
    </w:p>
    <w:p w:rsidR="000672C2" w:rsidRPr="00A8654C"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A8654C"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A8654C"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A8654C"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Pr="00A8654C" w:rsidRDefault="004D2691">
      <w:pPr>
        <w:pStyle w:val="Standard"/>
        <w:widowControl w:val="0"/>
        <w:spacing w:after="0" w:line="240" w:lineRule="auto"/>
        <w:jc w:val="both"/>
        <w:rPr>
          <w:rFonts w:ascii="Times New Roman" w:hAnsi="Times New Roman" w:cs="Times New Roman"/>
          <w:sz w:val="24"/>
          <w:szCs w:val="24"/>
        </w:rPr>
      </w:pPr>
      <w:r w:rsidRPr="00A8654C">
        <w:rPr>
          <w:rFonts w:ascii="Times New Roman" w:eastAsia="MS Mincho" w:hAnsi="Times New Roman" w:cs="Times New Roman"/>
          <w:sz w:val="24"/>
          <w:szCs w:val="24"/>
          <w:lang w:val="es-AR" w:eastAsia="es-AR"/>
        </w:rPr>
        <w:t xml:space="preserve">Buenos Aires, </w:t>
      </w:r>
      <w:r w:rsidR="00D74BEE" w:rsidRPr="00A8654C">
        <w:rPr>
          <w:rFonts w:ascii="Times New Roman" w:eastAsia="MS Mincho" w:hAnsi="Times New Roman" w:cs="Times New Roman"/>
          <w:sz w:val="24"/>
          <w:szCs w:val="24"/>
          <w:lang w:val="es-AR" w:eastAsia="es-AR"/>
        </w:rPr>
        <w:t>0</w:t>
      </w:r>
      <w:r w:rsidR="0093279F" w:rsidRPr="00A8654C">
        <w:rPr>
          <w:rFonts w:ascii="Times New Roman" w:eastAsia="MS Mincho" w:hAnsi="Times New Roman" w:cs="Times New Roman"/>
          <w:sz w:val="24"/>
          <w:szCs w:val="24"/>
          <w:lang w:val="es-AR" w:eastAsia="es-AR"/>
        </w:rPr>
        <w:t>6</w:t>
      </w:r>
      <w:r w:rsidRPr="00A8654C">
        <w:rPr>
          <w:rFonts w:ascii="Times New Roman" w:eastAsia="MS Mincho" w:hAnsi="Times New Roman" w:cs="Times New Roman"/>
          <w:sz w:val="24"/>
          <w:szCs w:val="24"/>
          <w:lang w:val="es-AR" w:eastAsia="es-AR"/>
        </w:rPr>
        <w:t xml:space="preserve"> de </w:t>
      </w:r>
      <w:r w:rsidR="00D74BEE" w:rsidRPr="00A8654C">
        <w:rPr>
          <w:rFonts w:ascii="Times New Roman" w:eastAsia="MS Mincho" w:hAnsi="Times New Roman" w:cs="Times New Roman"/>
          <w:sz w:val="24"/>
          <w:szCs w:val="24"/>
          <w:lang w:val="es-AR" w:eastAsia="es-AR"/>
        </w:rPr>
        <w:t>Febrero</w:t>
      </w:r>
      <w:r w:rsidRPr="00A8654C">
        <w:rPr>
          <w:rFonts w:ascii="Times New Roman" w:eastAsia="MS Mincho" w:hAnsi="Times New Roman" w:cs="Times New Roman"/>
          <w:sz w:val="24"/>
          <w:szCs w:val="24"/>
          <w:lang w:val="es-AR" w:eastAsia="es-AR"/>
        </w:rPr>
        <w:t xml:space="preserve"> de 202</w:t>
      </w:r>
      <w:r w:rsidR="0093279F" w:rsidRPr="00A8654C">
        <w:rPr>
          <w:rFonts w:ascii="Times New Roman" w:eastAsia="MS Mincho" w:hAnsi="Times New Roman" w:cs="Times New Roman"/>
          <w:sz w:val="24"/>
          <w:szCs w:val="24"/>
          <w:lang w:val="es-AR" w:eastAsia="es-AR"/>
        </w:rPr>
        <w:t>3</w:t>
      </w:r>
      <w:r w:rsidRPr="00A8654C">
        <w:rPr>
          <w:rFonts w:ascii="Times New Roman" w:eastAsia="MS Mincho" w:hAnsi="Times New Roman" w:cs="Times New Roman"/>
          <w:sz w:val="24"/>
          <w:szCs w:val="24"/>
          <w:lang w:val="es-AR" w:eastAsia="es-AR"/>
        </w:rPr>
        <w:t>.</w:t>
      </w:r>
    </w:p>
    <w:p w:rsidR="000672C2" w:rsidRPr="00A8654C" w:rsidRDefault="000672C2">
      <w:pPr>
        <w:pStyle w:val="Standard"/>
        <w:rPr>
          <w:rFonts w:ascii="Times New Roman" w:hAnsi="Times New Roman" w:cs="Times New Roman"/>
          <w:sz w:val="24"/>
          <w:szCs w:val="24"/>
        </w:rPr>
      </w:pPr>
    </w:p>
    <w:p w:rsidR="000672C2" w:rsidRPr="00A8654C" w:rsidRDefault="000672C2">
      <w:pPr>
        <w:pStyle w:val="Standard"/>
        <w:rPr>
          <w:rFonts w:ascii="Times New Roman" w:hAnsi="Times New Roman" w:cs="Times New Roman"/>
          <w:sz w:val="24"/>
          <w:szCs w:val="24"/>
        </w:rPr>
      </w:pPr>
    </w:p>
    <w:p w:rsidR="000672C2" w:rsidRPr="00A8654C" w:rsidRDefault="000672C2">
      <w:pPr>
        <w:pStyle w:val="Standard"/>
        <w:rPr>
          <w:rFonts w:ascii="Times New Roman" w:hAnsi="Times New Roman" w:cs="Times New Roman"/>
          <w:sz w:val="24"/>
          <w:szCs w:val="24"/>
        </w:rPr>
      </w:pPr>
    </w:p>
    <w:p w:rsidR="000672C2" w:rsidRPr="00A8654C" w:rsidRDefault="000672C2">
      <w:pPr>
        <w:pStyle w:val="Standard"/>
        <w:rPr>
          <w:rFonts w:ascii="Times New Roman" w:hAnsi="Times New Roman" w:cs="Times New Roman"/>
          <w:sz w:val="24"/>
          <w:szCs w:val="24"/>
        </w:rPr>
      </w:pPr>
    </w:p>
    <w:p w:rsidR="000672C2" w:rsidRPr="00A8654C" w:rsidRDefault="000672C2">
      <w:pPr>
        <w:pStyle w:val="Standard"/>
        <w:rPr>
          <w:rFonts w:ascii="Times New Roman" w:hAnsi="Times New Roman" w:cs="Times New Roman"/>
          <w:sz w:val="24"/>
          <w:szCs w:val="24"/>
        </w:rPr>
      </w:pPr>
    </w:p>
    <w:p w:rsidR="000672C2" w:rsidRPr="00A8654C" w:rsidRDefault="000672C2">
      <w:pPr>
        <w:pStyle w:val="Standard"/>
        <w:rPr>
          <w:rFonts w:ascii="Times New Roman" w:hAnsi="Times New Roman" w:cs="Times New Roman"/>
          <w:sz w:val="24"/>
          <w:szCs w:val="24"/>
        </w:rPr>
      </w:pPr>
    </w:p>
    <w:p w:rsidR="000672C2" w:rsidRPr="00A8654C" w:rsidRDefault="000672C2">
      <w:pPr>
        <w:pStyle w:val="Standard"/>
        <w:rPr>
          <w:rFonts w:ascii="Times New Roman" w:hAnsi="Times New Roman" w:cs="Times New Roman"/>
          <w:sz w:val="24"/>
          <w:szCs w:val="24"/>
        </w:rPr>
      </w:pPr>
    </w:p>
    <w:p w:rsidR="000672C2" w:rsidRPr="00A8654C" w:rsidRDefault="000672C2">
      <w:pPr>
        <w:pStyle w:val="Standard"/>
        <w:rPr>
          <w:rFonts w:ascii="Times New Roman" w:hAnsi="Times New Roman" w:cs="Times New Roman"/>
          <w:sz w:val="24"/>
          <w:szCs w:val="24"/>
        </w:rPr>
      </w:pPr>
    </w:p>
    <w:p w:rsidR="000672C2" w:rsidRPr="00A8654C" w:rsidRDefault="000672C2">
      <w:pPr>
        <w:pStyle w:val="Standard"/>
        <w:rPr>
          <w:rFonts w:ascii="Times New Roman" w:hAnsi="Times New Roman" w:cs="Times New Roman"/>
          <w:sz w:val="24"/>
          <w:szCs w:val="24"/>
        </w:rPr>
      </w:pPr>
    </w:p>
    <w:p w:rsidR="000672C2" w:rsidRPr="00A8654C" w:rsidRDefault="000672C2">
      <w:pPr>
        <w:pStyle w:val="Standard"/>
        <w:rPr>
          <w:rFonts w:ascii="Times New Roman" w:hAnsi="Times New Roman" w:cs="Times New Roman"/>
          <w:sz w:val="24"/>
          <w:szCs w:val="24"/>
        </w:rPr>
      </w:pPr>
    </w:p>
    <w:p w:rsidR="000672C2" w:rsidRPr="00A8654C" w:rsidRDefault="000672C2">
      <w:pPr>
        <w:pStyle w:val="Standard"/>
        <w:rPr>
          <w:rFonts w:ascii="Times New Roman" w:hAnsi="Times New Roman" w:cs="Times New Roman"/>
          <w:sz w:val="24"/>
          <w:szCs w:val="24"/>
        </w:rPr>
      </w:pPr>
    </w:p>
    <w:p w:rsidR="00A8654C" w:rsidRPr="00A8654C" w:rsidRDefault="00A8654C" w:rsidP="00A8654C">
      <w:pPr>
        <w:widowControl/>
        <w:suppressAutoHyphens w:val="0"/>
        <w:autoSpaceDN/>
        <w:spacing w:before="240" w:after="10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r w:rsidRPr="00A8654C">
        <w:rPr>
          <w:rFonts w:ascii="Times New Roman" w:eastAsia="Times New Roman" w:hAnsi="Times New Roman" w:cs="Times New Roman"/>
          <w:b/>
          <w:bCs/>
          <w:color w:val="000000"/>
          <w:kern w:val="0"/>
          <w:sz w:val="24"/>
          <w:szCs w:val="24"/>
          <w:lang w:eastAsia="es-ES"/>
        </w:rPr>
        <w:lastRenderedPageBreak/>
        <w:t>Provincia de Río Negro</w:t>
      </w:r>
    </w:p>
    <w:p w:rsidR="00A8654C" w:rsidRPr="00A8654C" w:rsidRDefault="00A8654C" w:rsidP="00A8654C">
      <w:pPr>
        <w:widowControl/>
        <w:suppressAutoHyphens w:val="0"/>
        <w:autoSpaceDN/>
        <w:spacing w:before="240" w:after="10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r w:rsidRPr="00A8654C">
        <w:rPr>
          <w:rFonts w:ascii="Times New Roman" w:eastAsia="Times New Roman" w:hAnsi="Times New Roman" w:cs="Times New Roman"/>
          <w:b/>
          <w:bCs/>
          <w:color w:val="000000"/>
          <w:kern w:val="0"/>
          <w:sz w:val="24"/>
          <w:szCs w:val="24"/>
          <w:lang w:eastAsia="es-ES"/>
        </w:rPr>
        <w:t>Alícuotas del impuesto sobre los ingresos brutos</w:t>
      </w:r>
    </w:p>
    <w:p w:rsidR="00A8654C" w:rsidRPr="00A8654C" w:rsidRDefault="00A8654C" w:rsidP="00A8654C">
      <w:pPr>
        <w:widowControl/>
        <w:suppressAutoHyphens w:val="0"/>
        <w:autoSpaceDN/>
        <w:spacing w:before="240" w:after="10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r w:rsidRPr="00A8654C">
        <w:rPr>
          <w:rFonts w:ascii="Times New Roman" w:eastAsia="Times New Roman" w:hAnsi="Times New Roman" w:cs="Times New Roman"/>
          <w:b/>
          <w:bCs/>
          <w:color w:val="000000"/>
          <w:kern w:val="0"/>
          <w:sz w:val="24"/>
          <w:szCs w:val="24"/>
          <w:lang w:eastAsia="es-ES"/>
        </w:rPr>
        <w:t>Período fiscal 2023</w:t>
      </w:r>
    </w:p>
    <w:p w:rsidR="00CC5773"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p>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b/>
          <w:bCs/>
          <w:color w:val="000000"/>
          <w:kern w:val="0"/>
          <w:sz w:val="24"/>
          <w:szCs w:val="24"/>
          <w:lang w:eastAsia="es-ES"/>
        </w:rPr>
        <w:t>Consenso Fiscal</w:t>
      </w:r>
    </w:p>
    <w:p w:rsidR="00A8654C" w:rsidRPr="00CC5773" w:rsidRDefault="00A8654C" w:rsidP="00A8654C">
      <w:pPr>
        <w:widowControl/>
        <w:suppressAutoHyphens w:val="0"/>
        <w:autoSpaceDN/>
        <w:spacing w:after="0" w:line="240" w:lineRule="auto"/>
        <w:ind w:left="105" w:right="105"/>
        <w:jc w:val="both"/>
        <w:textAlignment w:val="auto"/>
        <w:rPr>
          <w:rFonts w:ascii="Times New Roman" w:eastAsia="Times New Roman" w:hAnsi="Times New Roman" w:cs="Times New Roman"/>
          <w:color w:val="000000" w:themeColor="text1"/>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A través de la Ley (Río Negro) 5601, la provincia </w:t>
      </w:r>
      <w:r w:rsidRPr="00CC5773">
        <w:rPr>
          <w:rFonts w:ascii="Times New Roman" w:eastAsia="Times New Roman" w:hAnsi="Times New Roman" w:cs="Times New Roman"/>
          <w:color w:val="000000" w:themeColor="text1"/>
          <w:kern w:val="0"/>
          <w:sz w:val="24"/>
          <w:szCs w:val="24"/>
          <w:lang w:eastAsia="es-ES"/>
        </w:rPr>
        <w:t>adhiere al </w:t>
      </w:r>
      <w:hyperlink r:id="rId7" w:tgtFrame="_blank" w:history="1">
        <w:r w:rsidRPr="00CC5773">
          <w:rPr>
            <w:rFonts w:ascii="Times New Roman" w:eastAsia="Times New Roman" w:hAnsi="Times New Roman" w:cs="Times New Roman"/>
            <w:color w:val="000000" w:themeColor="text1"/>
            <w:kern w:val="0"/>
            <w:sz w:val="24"/>
            <w:szCs w:val="24"/>
            <w:u w:val="single"/>
            <w:lang w:eastAsia="es-ES"/>
          </w:rPr>
          <w:t>Consenso Fiscal 2021</w:t>
        </w:r>
      </w:hyperlink>
      <w:hyperlink r:id="rId8" w:anchor="q1" w:tgtFrame="_self" w:history="1">
        <w:r w:rsidRPr="00CC5773">
          <w:rPr>
            <w:rFonts w:ascii="Times New Roman" w:eastAsia="Times New Roman" w:hAnsi="Times New Roman" w:cs="Times New Roman"/>
            <w:color w:val="000000" w:themeColor="text1"/>
            <w:kern w:val="0"/>
            <w:sz w:val="24"/>
            <w:szCs w:val="24"/>
            <w:u w:val="single"/>
            <w:lang w:eastAsia="es-ES"/>
          </w:rPr>
          <w:t>(1)</w:t>
        </w:r>
      </w:hyperlink>
      <w:r w:rsidRPr="00CC5773">
        <w:rPr>
          <w:rFonts w:ascii="Times New Roman" w:eastAsia="Times New Roman" w:hAnsi="Times New Roman" w:cs="Times New Roman"/>
          <w:color w:val="000000" w:themeColor="text1"/>
          <w:kern w:val="0"/>
          <w:sz w:val="24"/>
          <w:szCs w:val="24"/>
          <w:lang w:eastAsia="es-ES"/>
        </w:rPr>
        <w:t>, a través del cual las partes acuerdan, entre otros compromisos, dejar sin efecto las obligaciones asumidas en materia tributaria provincial establecidas a través de los Consensos Fiscales anteriores y fijan alícuotas máximas aplicables a cada actividad.</w:t>
      </w:r>
    </w:p>
    <w:p w:rsidR="00CC5773" w:rsidRDefault="00CC5773" w:rsidP="00A8654C">
      <w:pPr>
        <w:widowControl/>
        <w:suppressAutoHyphens w:val="0"/>
        <w:autoSpaceDN/>
        <w:spacing w:before="240" w:after="100" w:line="240" w:lineRule="auto"/>
        <w:ind w:left="105" w:right="105"/>
        <w:jc w:val="center"/>
        <w:textAlignment w:val="auto"/>
        <w:rPr>
          <w:rFonts w:ascii="Times New Roman" w:eastAsia="Times New Roman" w:hAnsi="Times New Roman" w:cs="Times New Roman"/>
          <w:b/>
          <w:bCs/>
          <w:color w:val="000000" w:themeColor="text1"/>
          <w:kern w:val="0"/>
          <w:sz w:val="24"/>
          <w:szCs w:val="24"/>
          <w:lang w:eastAsia="es-ES"/>
        </w:rPr>
      </w:pPr>
    </w:p>
    <w:p w:rsidR="00A8654C" w:rsidRPr="00CC5773" w:rsidRDefault="00A8654C" w:rsidP="00A8654C">
      <w:pPr>
        <w:widowControl/>
        <w:suppressAutoHyphens w:val="0"/>
        <w:autoSpaceDN/>
        <w:spacing w:before="240" w:after="100" w:line="240" w:lineRule="auto"/>
        <w:ind w:left="105" w:right="105"/>
        <w:jc w:val="center"/>
        <w:textAlignment w:val="auto"/>
        <w:rPr>
          <w:rFonts w:ascii="Times New Roman" w:eastAsia="Times New Roman" w:hAnsi="Times New Roman" w:cs="Times New Roman"/>
          <w:b/>
          <w:bCs/>
          <w:color w:val="000000" w:themeColor="text1"/>
          <w:kern w:val="0"/>
          <w:sz w:val="24"/>
          <w:szCs w:val="24"/>
          <w:lang w:eastAsia="es-ES"/>
        </w:rPr>
      </w:pPr>
      <w:r w:rsidRPr="00CC5773">
        <w:rPr>
          <w:rFonts w:ascii="Times New Roman" w:eastAsia="Times New Roman" w:hAnsi="Times New Roman" w:cs="Times New Roman"/>
          <w:b/>
          <w:bCs/>
          <w:color w:val="000000" w:themeColor="text1"/>
          <w:kern w:val="0"/>
          <w:sz w:val="24"/>
          <w:szCs w:val="24"/>
          <w:lang w:eastAsia="es-ES"/>
        </w:rPr>
        <w:t>Codificación de actividades. Alícuotas aplicables por actividad</w:t>
      </w:r>
    </w:p>
    <w:p w:rsidR="00A8654C" w:rsidRPr="00A8654C" w:rsidRDefault="00A8654C" w:rsidP="00A8654C">
      <w:pPr>
        <w:widowControl/>
        <w:suppressAutoHyphens w:val="0"/>
        <w:autoSpaceDN/>
        <w:spacing w:after="0" w:line="240" w:lineRule="auto"/>
        <w:ind w:left="105" w:right="105"/>
        <w:jc w:val="both"/>
        <w:textAlignment w:val="auto"/>
        <w:rPr>
          <w:rFonts w:ascii="Times New Roman" w:eastAsia="Times New Roman" w:hAnsi="Times New Roman" w:cs="Times New Roman"/>
          <w:color w:val="000000"/>
          <w:kern w:val="0"/>
          <w:sz w:val="24"/>
          <w:szCs w:val="24"/>
          <w:lang w:eastAsia="es-ES"/>
        </w:rPr>
      </w:pPr>
      <w:r w:rsidRPr="00CC5773">
        <w:rPr>
          <w:rFonts w:ascii="Times New Roman" w:eastAsia="Times New Roman" w:hAnsi="Times New Roman" w:cs="Times New Roman"/>
          <w:color w:val="000000" w:themeColor="text1"/>
          <w:kern w:val="0"/>
          <w:sz w:val="24"/>
          <w:szCs w:val="24"/>
          <w:lang w:eastAsia="es-ES"/>
        </w:rPr>
        <w:t>Mediante el artículo 6 de la </w:t>
      </w:r>
      <w:hyperlink r:id="rId9" w:tgtFrame="_blank" w:history="1">
        <w:r w:rsidRPr="00CC5773">
          <w:rPr>
            <w:rFonts w:ascii="Times New Roman" w:eastAsia="Times New Roman" w:hAnsi="Times New Roman" w:cs="Times New Roman"/>
            <w:color w:val="000000" w:themeColor="text1"/>
            <w:kern w:val="0"/>
            <w:sz w:val="24"/>
            <w:szCs w:val="24"/>
            <w:u w:val="single"/>
            <w:lang w:eastAsia="es-ES"/>
          </w:rPr>
          <w:t>Ley (Río Negro) 5620</w:t>
        </w:r>
      </w:hyperlink>
      <w:r w:rsidRPr="00CC5773">
        <w:rPr>
          <w:rFonts w:ascii="Times New Roman" w:eastAsia="Times New Roman" w:hAnsi="Times New Roman" w:cs="Times New Roman"/>
          <w:color w:val="000000" w:themeColor="text1"/>
          <w:kern w:val="0"/>
          <w:sz w:val="24"/>
          <w:szCs w:val="24"/>
          <w:lang w:eastAsia="es-ES"/>
        </w:rPr>
        <w:t> [BO (Río Negro): 29/12/2022], se aprueban las alícuotas correspondientes a cada actividad aplicables</w:t>
      </w:r>
      <w:r w:rsidRPr="00A8654C">
        <w:rPr>
          <w:rFonts w:ascii="Times New Roman" w:eastAsia="Times New Roman" w:hAnsi="Times New Roman" w:cs="Times New Roman"/>
          <w:color w:val="000000"/>
          <w:kern w:val="0"/>
          <w:sz w:val="24"/>
          <w:szCs w:val="24"/>
          <w:lang w:eastAsia="es-ES"/>
        </w:rPr>
        <w:t xml:space="preserve"> para el período fiscal 2023.</w:t>
      </w:r>
    </w:p>
    <w:p w:rsidR="00A8654C" w:rsidRPr="00A8654C" w:rsidRDefault="00A8654C" w:rsidP="00A8654C">
      <w:pPr>
        <w:widowControl/>
        <w:suppressAutoHyphens w:val="0"/>
        <w:autoSpaceDN/>
        <w:spacing w:before="105" w:after="105"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400"/>
        <w:gridCol w:w="5954"/>
        <w:gridCol w:w="1270"/>
      </w:tblGrid>
      <w:tr w:rsidR="00A8654C" w:rsidRPr="00A8654C" w:rsidTr="00A8654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b/>
                <w:bCs/>
                <w:color w:val="000000"/>
                <w:kern w:val="0"/>
                <w:sz w:val="24"/>
                <w:szCs w:val="24"/>
                <w:lang w:eastAsia="es-ES"/>
              </w:rPr>
              <w:t>Código de </w:t>
            </w:r>
            <w:proofErr w:type="spellStart"/>
            <w:r w:rsidRPr="00A8654C">
              <w:rPr>
                <w:rFonts w:ascii="Times New Roman" w:eastAsia="Times New Roman" w:hAnsi="Times New Roman" w:cs="Times New Roman"/>
                <w:b/>
                <w:bCs/>
                <w:color w:val="000000"/>
                <w:kern w:val="0"/>
                <w:sz w:val="24"/>
                <w:szCs w:val="24"/>
                <w:lang w:eastAsia="es-ES"/>
              </w:rPr>
              <w:t>activ</w:t>
            </w:r>
            <w:proofErr w:type="spellEnd"/>
            <w:r w:rsidRPr="00A8654C">
              <w:rPr>
                <w:rFonts w:ascii="Times New Roman" w:eastAsia="Times New Roman" w:hAnsi="Times New Roman" w:cs="Times New Roman"/>
                <w:b/>
                <w:bCs/>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b/>
                <w:bCs/>
                <w:color w:val="000000"/>
                <w:kern w:val="0"/>
                <w:sz w:val="24"/>
                <w:szCs w:val="24"/>
                <w:lang w:eastAsia="es-ES"/>
              </w:rPr>
              <w:t>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b/>
                <w:bCs/>
                <w:color w:val="000000"/>
                <w:kern w:val="0"/>
                <w:sz w:val="24"/>
                <w:szCs w:val="24"/>
                <w:lang w:eastAsia="es-ES"/>
              </w:rPr>
              <w:t>2023 (%)</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011111/0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arroz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011112/0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trigo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011119/0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Cultivo de cereales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excepto los de uso forrajero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011121/0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maíz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011129/0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Cultivo de cereales de uso forrajero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011130/0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pastos de uso forrajero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011211/0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soja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011291/0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girasol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011299/0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Cultivo de oleaginosas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excepto soja y girasol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011310/0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papa, batata y mandioca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011321/0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tomate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011329/0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Cultivo de bulbos, brotes, raíces y hortalizas de fruto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011331/0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hortalizas de hoja y de otras hortalizas frescas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011341/0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legumbres frescas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011342/0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legumbres secas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011400/0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tabaco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011501/0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algodón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011509/0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Cultivo de plantas para la obtención de fibras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011911/0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flores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011912/0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plantas ornamentales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011990/0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Cultivos temporales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012110/0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Cultivo de vid para </w:t>
            </w:r>
            <w:proofErr w:type="spellStart"/>
            <w:r w:rsidRPr="00A8654C">
              <w:rPr>
                <w:rFonts w:ascii="Times New Roman" w:eastAsia="Times New Roman" w:hAnsi="Times New Roman" w:cs="Times New Roman"/>
                <w:color w:val="000000"/>
                <w:kern w:val="0"/>
                <w:sz w:val="24"/>
                <w:szCs w:val="24"/>
                <w:lang w:eastAsia="es-ES"/>
              </w:rPr>
              <w:t>vinificar</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012121/0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uva de mesa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frutas cítricas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012311/0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manzana y pera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012319/0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Cultivo de frutas de pepita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012320/0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frutas de carozo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012410/0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frutas tropicales y subtropicales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012420/0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frutas secas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012490/0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Cultivo de frutas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012510/0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caña de azúcar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012591/0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Cultivo de </w:t>
            </w:r>
            <w:proofErr w:type="spellStart"/>
            <w:r w:rsidRPr="00A8654C">
              <w:rPr>
                <w:rFonts w:ascii="Times New Roman" w:eastAsia="Times New Roman" w:hAnsi="Times New Roman" w:cs="Times New Roman"/>
                <w:color w:val="000000"/>
                <w:kern w:val="0"/>
                <w:sz w:val="24"/>
                <w:szCs w:val="24"/>
                <w:lang w:eastAsia="es-ES"/>
              </w:rPr>
              <w:t>steviarebaudiana</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012599/0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Cultivo de plantas sacaríferas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012601/0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Cultivo de </w:t>
            </w:r>
            <w:proofErr w:type="spellStart"/>
            <w:r w:rsidRPr="00A8654C">
              <w:rPr>
                <w:rFonts w:ascii="Times New Roman" w:eastAsia="Times New Roman" w:hAnsi="Times New Roman" w:cs="Times New Roman"/>
                <w:color w:val="000000"/>
                <w:kern w:val="0"/>
                <w:sz w:val="24"/>
                <w:szCs w:val="24"/>
                <w:lang w:eastAsia="es-ES"/>
              </w:rPr>
              <w:t>jatropha</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012609/0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Cultivo de frutos oleaginosos, excepto </w:t>
            </w:r>
            <w:proofErr w:type="spellStart"/>
            <w:r w:rsidRPr="00A8654C">
              <w:rPr>
                <w:rFonts w:ascii="Times New Roman" w:eastAsia="Times New Roman" w:hAnsi="Times New Roman" w:cs="Times New Roman"/>
                <w:color w:val="000000"/>
                <w:kern w:val="0"/>
                <w:sz w:val="24"/>
                <w:szCs w:val="24"/>
                <w:lang w:eastAsia="es-ES"/>
              </w:rPr>
              <w:t>jatropha</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012701/0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yerba mate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012709/0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té y otras plantas cuyas hojas se utilizan para preparar infusiones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012800/0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Cultivo de especias y de plantas aromáticas y medicinales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012900/0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Cultivos perennes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013011/0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Producción de semillas híbridas de cereales y oleaginosas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013012/0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Producción de semillas varietales o </w:t>
            </w:r>
            <w:proofErr w:type="spellStart"/>
            <w:r w:rsidRPr="00A8654C">
              <w:rPr>
                <w:rFonts w:ascii="Times New Roman" w:eastAsia="Times New Roman" w:hAnsi="Times New Roman" w:cs="Times New Roman"/>
                <w:color w:val="000000"/>
                <w:kern w:val="0"/>
                <w:sz w:val="24"/>
                <w:szCs w:val="24"/>
                <w:lang w:eastAsia="es-ES"/>
              </w:rPr>
              <w:t>autofecundadas</w:t>
            </w:r>
            <w:proofErr w:type="spellEnd"/>
            <w:r w:rsidRPr="00A8654C">
              <w:rPr>
                <w:rFonts w:ascii="Times New Roman" w:eastAsia="Times New Roman" w:hAnsi="Times New Roman" w:cs="Times New Roman"/>
                <w:color w:val="000000"/>
                <w:kern w:val="0"/>
                <w:sz w:val="24"/>
                <w:szCs w:val="24"/>
                <w:lang w:eastAsia="es-ES"/>
              </w:rPr>
              <w:t xml:space="preserve"> de cereales, oleaginosas y forrajeras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013013/0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Producción de semillas de hortalizas y legumbres, flores y plantas ornamentales y árboles frutales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013019/0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Producción de semillas de cultivos agrícolas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013020/0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Producción de otras formas de propagación de cultivos agrícolas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014113/0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Cría de ganado bovino, excepto la realizada en cabañas y para la producción de leche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014114/0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Invernada de ganado bovino, excepto el engorde en corrales (</w:t>
            </w:r>
            <w:proofErr w:type="spellStart"/>
            <w:r w:rsidRPr="00A8654C">
              <w:rPr>
                <w:rFonts w:ascii="Times New Roman" w:eastAsia="Times New Roman" w:hAnsi="Times New Roman" w:cs="Times New Roman"/>
                <w:color w:val="000000"/>
                <w:kern w:val="0"/>
                <w:sz w:val="24"/>
                <w:szCs w:val="24"/>
                <w:lang w:eastAsia="es-ES"/>
              </w:rPr>
              <w:t>Feed</w:t>
            </w:r>
            <w:proofErr w:type="spellEnd"/>
            <w:r w:rsidRPr="00A8654C">
              <w:rPr>
                <w:rFonts w:ascii="Times New Roman" w:eastAsia="Times New Roman" w:hAnsi="Times New Roman" w:cs="Times New Roman"/>
                <w:color w:val="000000"/>
                <w:kern w:val="0"/>
                <w:sz w:val="24"/>
                <w:szCs w:val="24"/>
                <w:lang w:eastAsia="es-ES"/>
              </w:rPr>
              <w:t>- Lot)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014115/0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Engorde en corrales (</w:t>
            </w:r>
            <w:proofErr w:type="spellStart"/>
            <w:r w:rsidRPr="00A8654C">
              <w:rPr>
                <w:rFonts w:ascii="Times New Roman" w:eastAsia="Times New Roman" w:hAnsi="Times New Roman" w:cs="Times New Roman"/>
                <w:color w:val="000000"/>
                <w:kern w:val="0"/>
                <w:sz w:val="24"/>
                <w:szCs w:val="24"/>
                <w:lang w:eastAsia="es-ES"/>
              </w:rPr>
              <w:t>Feed</w:t>
            </w:r>
            <w:proofErr w:type="spellEnd"/>
            <w:r w:rsidRPr="00A8654C">
              <w:rPr>
                <w:rFonts w:ascii="Times New Roman" w:eastAsia="Times New Roman" w:hAnsi="Times New Roman" w:cs="Times New Roman"/>
                <w:color w:val="000000"/>
                <w:kern w:val="0"/>
                <w:sz w:val="24"/>
                <w:szCs w:val="24"/>
                <w:lang w:eastAsia="es-ES"/>
              </w:rPr>
              <w:t>-Lot)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014121/0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Cría de ganado bovino realizada en cabañas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014211/0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Cría de ganado equino, excepto la realizada en </w:t>
            </w:r>
            <w:proofErr w:type="spellStart"/>
            <w:r w:rsidRPr="00A8654C">
              <w:rPr>
                <w:rFonts w:ascii="Times New Roman" w:eastAsia="Times New Roman" w:hAnsi="Times New Roman" w:cs="Times New Roman"/>
                <w:color w:val="000000"/>
                <w:kern w:val="0"/>
                <w:sz w:val="24"/>
                <w:szCs w:val="24"/>
                <w:lang w:eastAsia="es-ES"/>
              </w:rPr>
              <w:t>haras</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014221/0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Cría de ganado equino realizada en </w:t>
            </w:r>
            <w:proofErr w:type="spellStart"/>
            <w:r w:rsidRPr="00A8654C">
              <w:rPr>
                <w:rFonts w:ascii="Times New Roman" w:eastAsia="Times New Roman" w:hAnsi="Times New Roman" w:cs="Times New Roman"/>
                <w:color w:val="000000"/>
                <w:kern w:val="0"/>
                <w:sz w:val="24"/>
                <w:szCs w:val="24"/>
                <w:lang w:eastAsia="es-ES"/>
              </w:rPr>
              <w:t>haras</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014300/0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Cría de camélidos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014410/0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Cría de ganado ovino -excepto en cabañas y para la producción de lana y leche-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014420/0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Cría de ganado ovino realizada en cabañas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014430/0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Cría de ganado caprino -excepto la realizada en cabañas y para producción de pelos y de leche-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014440/0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Cría de ganado caprino realizada en cabañas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014510/0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Cría de ganado porcino, excepto la realizada en cabañas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014520/0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Cría de ganado porcino realizada en cabañas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014610/0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Producción de leche bovina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014620/0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Producción de leche de oveja y de cabra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014710/0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Producción de lana y pelo de oveja y cabra (cruda)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014720/0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Producción de pelos de ganado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014810/0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Cría de aves de corral, excepto para la producción de huevos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014820/0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Producción de huevos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014910/0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Apicultura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014920/0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Cunicultura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014930/0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Cría de animales </w:t>
            </w:r>
            <w:proofErr w:type="spellStart"/>
            <w:r w:rsidRPr="00A8654C">
              <w:rPr>
                <w:rFonts w:ascii="Times New Roman" w:eastAsia="Times New Roman" w:hAnsi="Times New Roman" w:cs="Times New Roman"/>
                <w:color w:val="000000"/>
                <w:kern w:val="0"/>
                <w:sz w:val="24"/>
                <w:szCs w:val="24"/>
                <w:lang w:eastAsia="es-ES"/>
              </w:rPr>
              <w:t>pelíferos</w:t>
            </w:r>
            <w:proofErr w:type="spellEnd"/>
            <w:r w:rsidRPr="00A8654C">
              <w:rPr>
                <w:rFonts w:ascii="Times New Roman" w:eastAsia="Times New Roman" w:hAnsi="Times New Roman" w:cs="Times New Roman"/>
                <w:color w:val="000000"/>
                <w:kern w:val="0"/>
                <w:sz w:val="24"/>
                <w:szCs w:val="24"/>
                <w:lang w:eastAsia="es-ES"/>
              </w:rPr>
              <w:t>, pilíferos y plumíferos, excepto de las especies ganaderas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014990/0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Cría de animales y obtención de productos de origen animal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016111/0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labranza, siembra, trasplante y cuidados culturales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016112/0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pulverización, desinfección y fumigación terrestre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016113/0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pulverización, desinfección y fumigación aérea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016119/0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maquinaria agrícola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excepto los de cosecha mecánica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016120/0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cosecha mecánica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016130/0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contratistas de mano de obra agrícola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016141/0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frío y refrigerado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016149/0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Otros servicios de post cosecha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016150/0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procesamiento de semillas para su siembra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016190/0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apoyo agrícolas </w:t>
            </w:r>
            <w:proofErr w:type="spellStart"/>
            <w:r w:rsidRPr="00A8654C">
              <w:rPr>
                <w:rFonts w:ascii="Times New Roman" w:eastAsia="Times New Roman" w:hAnsi="Times New Roman" w:cs="Times New Roman"/>
                <w:color w:val="000000"/>
                <w:kern w:val="0"/>
                <w:sz w:val="24"/>
                <w:szCs w:val="24"/>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016210/0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Inseminación artificial y servicios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para mejorar la reproducción de los animales y el rendimiento de sus productos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016220/0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contratistas de mano de obra pecuaria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016230/0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esquila de animales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016291/0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para el control de plagas, baños parasiticidas, etc.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016292/0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Albergue y cuidado de animales de terceros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016299/0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apoyo pecuarios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017010/0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Caza y repoblación de animales de caza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017020/0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apoyo para la caza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021010/0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Plantación de bosques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021020/0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Repoblación y conservación de bosques nativos y zonas forestadas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021030/0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Explotación de viveros forestales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022010/0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Extracción de productos forestales de bosques cultivados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022020/0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Extracción de productos forestales de bosques nativos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024010/0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forestales para la extracción de madera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024020/0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forestales, excepto los servicios para la extracción de madera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031110/0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Pesca de organismos marinos, excepto cuando es realizada en buques procesadores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031110/1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Pesca de organismos marinos, excepto cuando es realizada en buques procesadores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031120/0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Pesca y elaboración de productos marinos realizada a bordo de buques procesadores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031130/0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Recolección de organismos marinos, excepto peces, crustáceos y moluscos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031200/0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Pesca continental: fluvial y lacustre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031200/1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Pesca continental: fluvial y lacustre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031300/0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apoyo para la pesca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032000/0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Explotación de criaderos de peces, granjas piscícolas y otros frutos acuáticos (acuicultura)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051000/0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Extracción y aglomeración de carbón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052000/0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Extracción y aglomeración de lignito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061000/0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Extracción de petróleo crudo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062000/0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Extracción de gas natural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071000/0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Extracción de minerales de hierro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072100/0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Extracción de minerales y concentrados de uranio y torio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072910/0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Extracción de metales preciosos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072990/0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Extracción de minerales metalíferos no ferrosos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excepto minerales de uranio y torio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081100/0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Extracción de rocas ornamentales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081200/0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Extracción de piedra caliza y yeso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081300/0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Extracción de arenas, canto rodado y triturados pétreos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081400/0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Extracción de arcilla y caolín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089110/0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Extracción de minerales para la fabricación de abonos, excepto turba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089120/0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Extracción de minerales para la fabricación de productos químicos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089200/0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Extracción y aglomeración de turba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089300/0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Extracción de sal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089900/0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Explotación de minas y canteras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091001/0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Actividades de servicios y construcción previas a la perforación de pozos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091002/0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Actividades de servicios y construcción durante la perforación de pozos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091003/0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Actividades de servicios y construcción posteriores a la perforación de pozos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091009/0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Actividades de servicios relacionadas con la extracción de petróleo y gas, no clasificados en otra parte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099000/0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apoyo para la minería, excepto para la extracción de petróleo y gas natural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101011/0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Matanza de ganado bovino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101012/0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Procesamiento de carne de ganado bovino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101013/0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Saladero y peladero de cueros de ganado bovino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Producción y procesamiento de carne de aves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101030/0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fiambres y embutidos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101040/0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Matanza de ganado, excepto el bovino y procesamiento de su carne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101091/0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aceites y grasas de origen animal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101099/0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Matanza de animales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xml:space="preserve">. y procesamiento de su carne; elaboración de subproductos cárnicos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102001/0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pescados de mar, crustáceos y productos marinos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102002/0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pescados de ríos y lagunas y otros productos fluviales y lacustres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102003/0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aceites, grasas, harinas y productos a base de pescados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103011/0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Preparación de conservas de frutas, hortalizas y legumbres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103011/1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Preparación de conservas de frutas, hortalizas y legumbres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103012/0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y envasado de dulces, mermeladas y jaleas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103020/0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jugos naturales y sus concentrados, de frutas, hortalizas y legumbres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103030/0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frutas, hortalizas y legumbres congeladas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103091/0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Elaboración de hortalizas y legumbres deshidratadas o desecadas; preparación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de hortalizas y legumbres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103099/0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Elaboración de frutas deshidratadas o desecadas; preparación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de frutas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104011/0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aceites y grasas vegetales sin refinar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104012/0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aceite de oliva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104013/0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aceites y grasas vegetales refinados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104020/0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margarinas y grasas vegetales comestibles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105010/0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leches y productos lácteos deshidratados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105020/0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quesos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105030/0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industrial de helados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105090/0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Elaboración de productos lácteos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106110/0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Molienda de trigo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106120/0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Preparación de arroz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106131/0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alimentos a base de cereales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106139/0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Preparación y molienda de legumbres y cereales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excepto trigo y arroz y molienda húmeda de maíz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106200/0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almidones y productos derivados del almidón; molienda húmeda de maíz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107110/0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galletitas y bizcochos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107121/0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industrial de productos de panadería, excepto galletitas y bizcochos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107129/0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Elaboración de productos de panadería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107200/0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azúcar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107301/0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cacao y chocolate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107309/0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Elaboración de productos de confitería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107410/0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pastas alimentarias frescas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107420/0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pastas alimentarias secas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107500/0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comidas preparadas para reventa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107911/0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Tostado, torrado y molienda de café</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107912/0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y molienda de hierbas aromáticas y especias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107920/0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Preparación de hojas de té</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107931/0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Molienda de yerba mate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107939/0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yerba mate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107991/0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extractos, jarabes y concentrados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107992/0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vinagres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107999/0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Elaboración de productos alimenticios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108000/0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alimentos preparados para animales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109000/0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industriales para la elaboración de alimentos y bebidas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110100/0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Destilación, rectificación y mezcla de bebidas espirituosas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110211/0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mosto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110212/0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vinos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110290/0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sidra y otras bebidas alcohólicas fermentadas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110300/0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cerveza, bebidas malteadas y malta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110411/0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Embotellado de aguas naturales y minerales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110412/0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sodas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110420/0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bebidas gaseosas, excepto sodas y aguas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110491/0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hielo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110492/0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Elaboración de bebidas no alcohólicas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120010/0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Preparación de hojas de tabaco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120091/0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cigarrillos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120099/0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Elaboración de productos de tabaco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131110/0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Preparación de fibras textiles vegetales; desmotado de al</w:t>
            </w:r>
            <w:r w:rsidRPr="00A8654C">
              <w:rPr>
                <w:rFonts w:ascii="Times New Roman" w:eastAsia="Times New Roman" w:hAnsi="Times New Roman" w:cs="Times New Roman"/>
                <w:color w:val="000000"/>
                <w:kern w:val="0"/>
                <w:sz w:val="24"/>
                <w:szCs w:val="24"/>
                <w:lang w:eastAsia="es-ES"/>
              </w:rPr>
              <w:lastRenderedPageBreak/>
              <w:t>godón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131120/0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Preparación de fibras animales de uso textil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131131/0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hilados textiles de lana, pelos y sus mezclas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131132/0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hilados textiles de algodón y sus mezclas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131139/0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hilados textiles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excepto de lana y de algodón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131201/0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tejidos (telas) planos de lana y sus mezclas, incluye hilanderías y tejedurías integradas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131202/0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tejidos (telas) planos de algodón y sus mezclas, incluye hilanderías y tejedurías integradas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131209/0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tejidos (telas) planos de fibras textiles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incluye hilanderías y tejedurías integradas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131300/0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Acabado de productos textiles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139100/0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tejidos de punto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139201/0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frazadas, mantas, ponchos, colchas, cobertores, etc.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139202/0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ropa de cama y mantelería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139203/0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artículos de lona y sucedáneos de lona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139204/0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bolsas de materiales textiles para productos a granel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139209/0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artículos confeccionados de materiales textiles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excepto prendas de vestir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139300/0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tapices y alfombras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139400/0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cuerdas, cordeles, bramantes y redes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139900/0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productos textiles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141110/0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Confección de ropa interior, prendas para dormir y para la playa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141120/0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Confección de ropa de trabajo, uniformes y guardapolvos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141130/0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Confección de prendas de vestir para bebés y niños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141140/0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Confección de prendas deportivas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141191/0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accesorios de vestir excepto de cuero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141199/0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Confección de prendas de vestir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excepto prendas de piel, cuero y de punto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141201/0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accesorios de vestir de cuero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141202/0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Confección de prendas de vestir de cuero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142000/0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Terminación y teñido de pieles; fabricación de artículos </w:t>
            </w:r>
            <w:r w:rsidRPr="00A8654C">
              <w:rPr>
                <w:rFonts w:ascii="Times New Roman" w:eastAsia="Times New Roman" w:hAnsi="Times New Roman" w:cs="Times New Roman"/>
                <w:color w:val="000000"/>
                <w:kern w:val="0"/>
                <w:sz w:val="24"/>
                <w:szCs w:val="24"/>
                <w:lang w:eastAsia="es-ES"/>
              </w:rPr>
              <w:lastRenderedPageBreak/>
              <w:t>de piel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143010/0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medias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143020/0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prendas de vestir y artículos similares de punto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149000/0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industriales para la industria confeccionista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151100/0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Curtido y terminación de cueros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151200/0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maletas, bolsos de mano y similares, artículos de talabartería y artículos de cuero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152011/0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calzado de cuero, excepto calzado deportivo y ortopédico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152021/0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calzado de materiales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excepto calzado deportivo y ortopédico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152031/0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calzado deportivo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152040/0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partes de calzado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161001/0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Aserrado y cepillado de madera nativa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161002/0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Aserrado y cepillado de madera implantada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162100/0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hojas de madera para enchapado; fabricación de tableros contrachapados; tableros laminados; tableros de partículas y tableros y paneles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162201/0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aberturas y estructuras de madera para la construcción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162202/0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viviendas prefabricadas de madera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162300/0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recipientes de madera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162901/0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ataúdes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162902/0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artículos de madera en tornerías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162903/0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productos de corcho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162909/0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productos de madera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xml:space="preserve">; fabricación de artículos de paja y materiales </w:t>
            </w:r>
            <w:proofErr w:type="spellStart"/>
            <w:r w:rsidRPr="00A8654C">
              <w:rPr>
                <w:rFonts w:ascii="Times New Roman" w:eastAsia="Times New Roman" w:hAnsi="Times New Roman" w:cs="Times New Roman"/>
                <w:color w:val="000000"/>
                <w:kern w:val="0"/>
                <w:sz w:val="24"/>
                <w:szCs w:val="24"/>
                <w:lang w:eastAsia="es-ES"/>
              </w:rPr>
              <w:t>trenzables</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170101/0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pasta de madera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170102/0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papel y cartón, excepto envases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170201/0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papel ondulado y envases de papel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170202/0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cartón ondulado y envases de cartón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170910/0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artículos de papel y cartón de uso doméstico e higiénico sanitario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170990/0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artículos de papel y cartón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181101/0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Impresión de diarios y revistas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181109/0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Impresión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excepto de diarios y revistas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181200/0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relacionados con la impresión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182000/0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Reproducción de grabaciones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191000/0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productos de hornos de coque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1,8</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192001/0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productos de la refinación del petróleo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192002/0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Refinación del petróleo -ley nacional n° 23966-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1,8</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201110/0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gases industriales y medicinales comprimidos o licuados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1,8</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201110/3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gases industriales y medicinales comprimidos o licuados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201120/0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curtientes naturales y sintéticos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201130/0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materias colorantes básicas, excepto pigmentos preparados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201140/0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combustible nuclear, sustancias y materiales radiactivos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201180/0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materias químicas inorgánicas básicas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201191/0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Producción e industrialización de metanol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201199/0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materias químicas orgánicas básicas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201210/0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alcohol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201220/0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biocombustibles, excepto alcohol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201300/0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abonos y compuestos de nitrógeno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201401/0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resinas y cauchos sintéticos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201409/0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materias plásticas en formas primarias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202101/0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insecticidas, plaguicidas y productos químicos de uso agropecuario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202200/0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pinturas, barnices y productos de revestimiento similares, tintas de imprenta y masillas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202311/0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preparados para limpieza, pulido y saneamiento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202312/0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jabones y detergentes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202320/0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cosméticos, perfumes y productos de higiene y tocador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202906/0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explosivos y productos de pirotecnia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202907/0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colas, adhesivos, aprestos y cementos, excepto los odontológicos obtenidos de sustancias minerales </w:t>
            </w:r>
            <w:r w:rsidRPr="00A8654C">
              <w:rPr>
                <w:rFonts w:ascii="Times New Roman" w:eastAsia="Times New Roman" w:hAnsi="Times New Roman" w:cs="Times New Roman"/>
                <w:color w:val="000000"/>
                <w:kern w:val="0"/>
                <w:sz w:val="24"/>
                <w:szCs w:val="24"/>
                <w:lang w:eastAsia="es-ES"/>
              </w:rPr>
              <w:lastRenderedPageBreak/>
              <w:t>y vegetales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202908/0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productos químicos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203000/0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fibras manufacturadas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204000/0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industriales para la fabricación de sustancias y productos químicos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210010/0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medicamentos de uso humano y productos farmacéuticos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210020/0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medicamentos de uso veterinario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210030/0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sustancias químicas para la elaboración de medicamentos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210090/0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productos de laboratorio y productos botánicos de uso </w:t>
            </w:r>
            <w:proofErr w:type="spellStart"/>
            <w:r w:rsidRPr="00A8654C">
              <w:rPr>
                <w:rFonts w:ascii="Times New Roman" w:eastAsia="Times New Roman" w:hAnsi="Times New Roman" w:cs="Times New Roman"/>
                <w:color w:val="000000"/>
                <w:kern w:val="0"/>
                <w:sz w:val="24"/>
                <w:szCs w:val="24"/>
                <w:lang w:eastAsia="es-ES"/>
              </w:rPr>
              <w:t>farmaceútico</w:t>
            </w:r>
            <w:proofErr w:type="spellEnd"/>
            <w:r w:rsidRPr="00A8654C">
              <w:rPr>
                <w:rFonts w:ascii="Times New Roman" w:eastAsia="Times New Roman" w:hAnsi="Times New Roman" w:cs="Times New Roman"/>
                <w:color w:val="000000"/>
                <w:kern w:val="0"/>
                <w:sz w:val="24"/>
                <w:szCs w:val="24"/>
                <w:lang w:eastAsia="es-ES"/>
              </w:rPr>
              <w:t xml:space="preserve">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221110/0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cubiertas y cámaras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221120/0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Recauchutado y renovación de cubiertas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221901/0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autopartes de caucho, excepto cámaras y cubiertas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221909/0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productos de caucho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222010/0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envases plásticos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222090/0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productos plásticos en formas básicas y artículos de plástico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excepto muebles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231010/0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envases de vidrio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231020/0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y elaboración de vidrio plano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231090/0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productos de vidrio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239100/0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productos de cerámica refractaria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239201/0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ladrillos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239201/3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ladrillos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239202/0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revestimientos cerámicos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239209/0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productos de arcilla y cerámica no refractaria para uso estructural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239310/0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artículos sanitarios de cerámica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239391/0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objetos cerámicos para uso doméstico, excepto artefactos sanitarios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239399/0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artículos de cerámica no refractaria para uso no estructural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239410/0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cemento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239421/0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yeso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239422/0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239510/0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mosaicos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239591/0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hormigón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239592/0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w:t>
            </w:r>
            <w:proofErr w:type="spellStart"/>
            <w:r w:rsidRPr="00A8654C">
              <w:rPr>
                <w:rFonts w:ascii="Times New Roman" w:eastAsia="Times New Roman" w:hAnsi="Times New Roman" w:cs="Times New Roman"/>
                <w:color w:val="000000"/>
                <w:kern w:val="0"/>
                <w:sz w:val="24"/>
                <w:szCs w:val="24"/>
                <w:lang w:eastAsia="es-ES"/>
              </w:rPr>
              <w:t>premoldeadas</w:t>
            </w:r>
            <w:proofErr w:type="spellEnd"/>
            <w:r w:rsidRPr="00A8654C">
              <w:rPr>
                <w:rFonts w:ascii="Times New Roman" w:eastAsia="Times New Roman" w:hAnsi="Times New Roman" w:cs="Times New Roman"/>
                <w:color w:val="000000"/>
                <w:kern w:val="0"/>
                <w:sz w:val="24"/>
                <w:szCs w:val="24"/>
                <w:lang w:eastAsia="es-ES"/>
              </w:rPr>
              <w:t xml:space="preserve"> para la construcción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239593/0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artículos de cemento, fibrocemento y yeso, excepto hormigón y mosaicos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239600/0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Corte, tallado y acabado de la piedra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239900/0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productos minerales no metálicos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241001/0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Laminación y estirado. Producción de lingotes, planchas o barras fabricadas por operadores independientes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241009/0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en industrias básicas de productos de hierro y acero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242010/0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aluminio primario y semielaborados de aluminio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242090/0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productos primarios de metales preciosos y metales no ferrosos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y sus semielaborados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243100/0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Fundición de hierro y acero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243200/0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Fundición de metales no ferrosos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251101/0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carpintería metálica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251102/0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productos metálicos para uso estructural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251200/0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tanques, depósitos y recipientes de metal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251300/0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generadores de vapor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252000/0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armas y municiones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259100/0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Forjado, prensado, estampado y laminado de metales; </w:t>
            </w:r>
            <w:proofErr w:type="spellStart"/>
            <w:r w:rsidRPr="00A8654C">
              <w:rPr>
                <w:rFonts w:ascii="Times New Roman" w:eastAsia="Times New Roman" w:hAnsi="Times New Roman" w:cs="Times New Roman"/>
                <w:color w:val="000000"/>
                <w:kern w:val="0"/>
                <w:sz w:val="24"/>
                <w:szCs w:val="24"/>
                <w:lang w:eastAsia="es-ES"/>
              </w:rPr>
              <w:t>pulvimetalurgia</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259200/0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Tratamiento y revestimiento de metales y trabajos de metales en general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259301/0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herramientas manuales y sus accesorios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259302/0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artículos de cuchillería y </w:t>
            </w:r>
            <w:proofErr w:type="spellStart"/>
            <w:r w:rsidRPr="00A8654C">
              <w:rPr>
                <w:rFonts w:ascii="Times New Roman" w:eastAsia="Times New Roman" w:hAnsi="Times New Roman" w:cs="Times New Roman"/>
                <w:color w:val="000000"/>
                <w:kern w:val="0"/>
                <w:sz w:val="24"/>
                <w:szCs w:val="24"/>
                <w:lang w:eastAsia="es-ES"/>
              </w:rPr>
              <w:t>utensillos</w:t>
            </w:r>
            <w:proofErr w:type="spellEnd"/>
            <w:r w:rsidRPr="00A8654C">
              <w:rPr>
                <w:rFonts w:ascii="Times New Roman" w:eastAsia="Times New Roman" w:hAnsi="Times New Roman" w:cs="Times New Roman"/>
                <w:color w:val="000000"/>
                <w:kern w:val="0"/>
                <w:sz w:val="24"/>
                <w:szCs w:val="24"/>
                <w:lang w:eastAsia="es-ES"/>
              </w:rPr>
              <w:t xml:space="preserve"> de mesa y de cocina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259309/0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cerraduras, herrajes y artículos de ferretería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259910/0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envases metálicos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259991/0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tejidos de alambre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259992/0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cajas de seguridad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259993/0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productos metálicos de tornería y/o </w:t>
            </w:r>
            <w:proofErr w:type="spellStart"/>
            <w:r w:rsidRPr="00A8654C">
              <w:rPr>
                <w:rFonts w:ascii="Times New Roman" w:eastAsia="Times New Roman" w:hAnsi="Times New Roman" w:cs="Times New Roman"/>
                <w:color w:val="000000"/>
                <w:kern w:val="0"/>
                <w:sz w:val="24"/>
                <w:szCs w:val="24"/>
                <w:lang w:eastAsia="es-ES"/>
              </w:rPr>
              <w:t>matricería</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259999/0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productos elaborados de metal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261000/0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componentes electrónicos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262000/0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equipos y productos informáticos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263000/0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equipos de comunicaciones y transmisores de radio y televisión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264000/0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receptores de radio y televisión, aparatos de grabación y reproducción de sonido y video, y productos conexos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265101/0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instrumentos y aparatos para medir, verificar, ensayar, navegar y otros fines, excepto el equipo de control de procesos industriales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265102/0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equipo de control de procesos industriales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265200/0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relojes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266010/0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equipo médico y quirúrgico y de aparatos ortopédicos principalmente electrónicos y/o eléctricos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266090/0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equipo médico y quirúrgico, y de aparatos ortopédicos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267001/0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equipamiento e instrumentos ópticos y sus accesorios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267002/0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aparatos y accesorios para fotografía, excepto películas, placas y papeles sensibles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268000/0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soportes ópticos y magnéticos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271010/0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motores, generadores y transformadores eléctricos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271010/1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motores, generadores y transformadores eléctricos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271020/0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aparatos de distribución y control de la energía eléctrica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271020/1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aparatos de distribución y control de la energía eléctrica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272000/0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acumuladores, pilas y baterías primarias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273110/0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cables de fibra óptica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273190/0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hilos y cables aislados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274000/0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lámparas eléctricas y equipo de iluminación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275010/0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cocinas, calefones, estufas y calefactores no eléctricos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275020/0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heladeras, “</w:t>
            </w:r>
            <w:proofErr w:type="spellStart"/>
            <w:r w:rsidRPr="00A8654C">
              <w:rPr>
                <w:rFonts w:ascii="Times New Roman" w:eastAsia="Times New Roman" w:hAnsi="Times New Roman" w:cs="Times New Roman"/>
                <w:color w:val="000000"/>
                <w:kern w:val="0"/>
                <w:sz w:val="24"/>
                <w:szCs w:val="24"/>
                <w:lang w:eastAsia="es-ES"/>
              </w:rPr>
              <w:t>freezers</w:t>
            </w:r>
            <w:proofErr w:type="spellEnd"/>
            <w:r w:rsidRPr="00A8654C">
              <w:rPr>
                <w:rFonts w:ascii="Times New Roman" w:eastAsia="Times New Roman" w:hAnsi="Times New Roman" w:cs="Times New Roman"/>
                <w:color w:val="000000"/>
                <w:kern w:val="0"/>
                <w:sz w:val="24"/>
                <w:szCs w:val="24"/>
                <w:lang w:eastAsia="es-ES"/>
              </w:rPr>
              <w:t>”, lavarropas y secarropas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275091/0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ventiladores, extractores de aire, aspiradoras y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275092/0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planchas, calefactores, hornos eléctricos, tostadoras y otros aparatos generadores de calor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275099/0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aparatos de uso doméstico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279000/0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equipo eléctrico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motores y turbinas, excepto motores para aeronaves, vehículos automotores y motocicletas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bombas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281301/0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compresores, grifos y válvulas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281400/0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cojinetes, engranajes; trenes de engranaje y piezas de transmisión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281500/0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hornos, hogares y quemadores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281600/0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maquinaria y equipo de elevación y manipulación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281700/0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maquinaria y equipo de oficina, excepto equipo informático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281900/0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maquinaria y equipo de uso general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282110/0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tractores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282120/0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maquinaria y equipo de uso agropecuario y forestal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282120/1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maquinaria y equipo de uso agropecuario y forestal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282130/0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implementos de uso agropecuario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máquinas herramienta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282300/0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maquinaria metalúrgica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282300/1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maquinaria metalúrgica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282400/0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maquinaria para la explotación de minas y canteras y para obras de construcción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282400/1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maquinaria para la explotación de minas y canteras y para obras de construcción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282500/0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maquinaria para la elaboración de alimentos, bebidas y tabaco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282500/1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maquinaria para la elaboración de alimentos, bebidas y tabaco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282600/0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maquinaria para la elaboración de productos textiles, prendas de vestir y cueros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282600/1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maquinaria para la elaboración de produc</w:t>
            </w:r>
            <w:r w:rsidRPr="00A8654C">
              <w:rPr>
                <w:rFonts w:ascii="Times New Roman" w:eastAsia="Times New Roman" w:hAnsi="Times New Roman" w:cs="Times New Roman"/>
                <w:color w:val="000000"/>
                <w:kern w:val="0"/>
                <w:sz w:val="24"/>
                <w:szCs w:val="24"/>
                <w:lang w:eastAsia="es-ES"/>
              </w:rPr>
              <w:lastRenderedPageBreak/>
              <w:t>tos textiles, prendas de vestir y cueros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282901/0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maquinaria para la industria del papel y las artes gráficas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282901/1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maquinaria para la industria del papel y las artes gráficas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282909/0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maquinaria y equipo de uso especial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282909/1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maquinaria y equipo de uso especial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291000/0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vehículos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291000/3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vehículos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292000/0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carrocerías para vehículos automotores; fabricación de remolques y semirremolques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293011/0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Rectificación de 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293090/0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partes, piezas y accesorios para vehículos automotores y sus motores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301100/0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Construcción y reparación de buques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301200/0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Construcción y reparación de embarcaciones de recreo y deporte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302000/0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y reparación de locomotoras y de material rodante para transporte ferroviario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303000/0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y reparación de aeronaves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303000/1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y reparación de aeronaves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309100/0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motocicletas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309200/0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bicicletas y de sillones de ruedas ortopédicos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309900/0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equipo de transporte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310010/0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muebles y partes de muebles, principalmente de madera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310020/0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muebles y partes de muebles, excepto los que son principalmente de madera (metal, plástico, etc.)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310030/0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somieres y colchones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321011/0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joyas finas y artículos conexos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321012/0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objetos de platería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321020/0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Fabricación de </w:t>
            </w:r>
            <w:proofErr w:type="spellStart"/>
            <w:r w:rsidRPr="00A8654C">
              <w:rPr>
                <w:rFonts w:ascii="Times New Roman" w:eastAsia="Times New Roman" w:hAnsi="Times New Roman" w:cs="Times New Roman"/>
                <w:color w:val="000000"/>
                <w:kern w:val="0"/>
                <w:sz w:val="24"/>
                <w:szCs w:val="24"/>
                <w:lang w:eastAsia="es-ES"/>
              </w:rPr>
              <w:t>bijouterie</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322001/0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instrumentos de música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323001/0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artículos de deporte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324000/0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juegos y juguetes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329010/0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lápices, lapiceras, bolígrafos, sellos y artículos similares para oficinas y artistas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329020/0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escobas, cepillos y pinceles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329030/0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carteles, señales e indicadores -eléctricos o 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329040/0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equipo de protección y seguridad, excepto calzado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329091/0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Elaboración de sustrato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329099/0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Industrias manufactureras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329099/1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Industrias manufactureras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331101/0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Reparación y mantenimiento de productos de metal, excepto maquinaria y equipo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331210/0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Reparación y mantenimiento de maquinaria de uso general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331220/0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Reparación y mantenimiento de maquinaria y equipo de uso agropecuario y forestal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331220/1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Reparación y mantenimiento de maquinaria y equipo de uso agropecuario y forestal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331290/0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Reparación y mantenimiento de maquinaria de uso especial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331301/0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Reparación y mantenimiento de instrumentos médicos, ópticos y de precisión; equipo fotográfico, aparatos para medir, ensayar o navegar; relojes, excepto para uso personal o doméstico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331400/0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Reparación y mantenimiento de maquinaria y aparatos eléctricos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331900/0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Reparación y mantenimiento de máquinas y equipo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332000/0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Instalación de maquinaria y equipos industriales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351110/0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Generación de energía térmica convencional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351120/0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Generación de energía térmica nuclear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351130/0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Generación de energía hidráulica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351191/0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Generación de energías a partir de biomasa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351199/0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Generación de energías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351201/0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Transporte de energía eléctrica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351310/0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Comercio mayorista de energía eléctrica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351320/0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Distribución de energía eléctrica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352010/0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Fabricación de gas y procesamiento de gas natural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352021/0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Distribución de combustibles gaseosos por tuberías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352022/0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Distribución de gas natural -ley nacional n° 23966-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353001/0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Suministro de vapor y aire acondicionado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360010/0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Captación, depuración y distribución de agua de fuentes subterráneas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360020/0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Captación, depuración y distribución de agua de fuentes superficiales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370000/0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depuración de aguas residuales, alcantarillado y cloacas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381100/0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Recolección, transporte, tratamiento y disposición final de residuos no peligrosos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381200/0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Recolección, transporte, tratamiento y disposición final de residuos peligrosos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382010/0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Recuperación de materiales y desechos metálicos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382020/0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Recuperación de materiales y desechos no metálicos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390000/0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Descontaminación y otros servicios de gestión de residuos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410011/0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Construcción, reforma y reparación de edificios residenciales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410021/0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Construcción, reforma y reparación de edificios no residenciales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421000/0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Construcción, reforma y reparación de obras de infraestructura para el transporte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422100/0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Perforación de pozos de agua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422200/0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Construcción, reforma y reparación de redes distribución de electricidad, gas, agua, telecomunicaciones y de otros servicios públicos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429010/0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Construcción, reforma y reparación de obras hidráulicas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429090/0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Construcción de obras de ingeniería civil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431100/0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Demolición y voladura de edificios y de sus partes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431210/0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Movimiento de suelos y preparación de terrenos para obras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431220/0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Perforación y sondeo, excepto perforación de pozos de petróleo, de gas, de minas e hidráulicos y prospección de yacimientos de petróleo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432110/0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Instalación de sistemas de iluminación, control y señalización eléctrica para el transporte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432190/0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Instalación, ejecución y mantenimiento de instalaciones eléctricas, electromecánicas y electrónicas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432200/0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Instalaciones de gas, agua, sanitarios y de climatización, con sus artefactos conexos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432910/0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Instalaciones de ascensores, montacargas y escaleras mecánicas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432920/0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Aislamiento térmico, acústico, hídrico y </w:t>
            </w:r>
            <w:proofErr w:type="spellStart"/>
            <w:r w:rsidRPr="00A8654C">
              <w:rPr>
                <w:rFonts w:ascii="Times New Roman" w:eastAsia="Times New Roman" w:hAnsi="Times New Roman" w:cs="Times New Roman"/>
                <w:color w:val="000000"/>
                <w:kern w:val="0"/>
                <w:sz w:val="24"/>
                <w:szCs w:val="24"/>
                <w:lang w:eastAsia="es-ES"/>
              </w:rPr>
              <w:t>antivibratorio</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432990/0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Instalaciones para edificios y obras de ingeniería civil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433010/0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Instalaciones de carpintería, herrería de obra y artística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433020/0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Terminación y revestimiento de paredes y pisos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433030/0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Colocación de cristales en obra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433040/0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Pintura y trabajos de decoración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433090/0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Terminación de edificios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439100/0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Alquiler de equipo de construcción o demolición dotado de operarios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439910/0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Hincado de pilotes, cimentación y otros trabajos de hormigón armado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439990/0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Actividades especializadas de construcción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451111/0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de autos, camionetas y utilitarios nuevos, excepto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451112/3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en comisión de autos, camionetas y utilitarios nuevos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451191/0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de vehículos automotores nuevos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451192/0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en comisión de vehículos automotores nuevos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451211/0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de autos, camionetas y utilitarios, usados, excepto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451212/0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en comisión de autos, camionetas y utilitarios, usados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451291/0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de vehículos automotores usados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excepto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451292/0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en comisión de vehículos automotores usados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452101/0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Lavado automático y manual de vehículos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452210/0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Reparación de cámaras y cubiertas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452220/0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Reparación de amortiguadores, alineación de dirección y balanceo de ruedas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452300/0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Instalación y reparación de parabrisas, lunetas y ventanillas, cerraduras no eléctricas y grabado de cristales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452401/0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Reparaciones eléctricas del tablero e instrumental; repara</w:t>
            </w:r>
            <w:r w:rsidRPr="00A8654C">
              <w:rPr>
                <w:rFonts w:ascii="Times New Roman" w:eastAsia="Times New Roman" w:hAnsi="Times New Roman" w:cs="Times New Roman"/>
                <w:color w:val="000000"/>
                <w:kern w:val="0"/>
                <w:sz w:val="24"/>
                <w:szCs w:val="24"/>
                <w:lang w:eastAsia="es-ES"/>
              </w:rPr>
              <w:lastRenderedPageBreak/>
              <w:t>ción y recarga de baterías; instalación de alarmas, radios, sistemas de climatización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452500/0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Tapizado y </w:t>
            </w:r>
            <w:proofErr w:type="spellStart"/>
            <w:r w:rsidRPr="00A8654C">
              <w:rPr>
                <w:rFonts w:ascii="Times New Roman" w:eastAsia="Times New Roman" w:hAnsi="Times New Roman" w:cs="Times New Roman"/>
                <w:color w:val="000000"/>
                <w:kern w:val="0"/>
                <w:sz w:val="24"/>
                <w:szCs w:val="24"/>
                <w:lang w:eastAsia="es-ES"/>
              </w:rPr>
              <w:t>retapizado</w:t>
            </w:r>
            <w:proofErr w:type="spellEnd"/>
            <w:r w:rsidRPr="00A8654C">
              <w:rPr>
                <w:rFonts w:ascii="Times New Roman" w:eastAsia="Times New Roman" w:hAnsi="Times New Roman" w:cs="Times New Roman"/>
                <w:color w:val="000000"/>
                <w:kern w:val="0"/>
                <w:sz w:val="24"/>
                <w:szCs w:val="24"/>
                <w:lang w:eastAsia="es-ES"/>
              </w:rPr>
              <w:t xml:space="preserve"> de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452600/0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Reparación y pintura de carrocerías; colocación y reparación de guardabarros y protecciones exteriores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452700/0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Instalación y reparación de caños de escape y radiadores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452800/0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Mantenimiento y reparación de frenos y embragues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452910/0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Instalación y reparación de equipos de GNC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452990/0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Mantenimiento y reparación del motor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mecánica integral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453100/0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partes, piezas y accesorios de vehículos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453210/0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cámaras y cubiertas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453220/0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baterías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453291/0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menor de partes, piezas y accesorios nuevos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453292/0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menor de partes, piezas y accesorios usados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454011/0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de motocicletas y de sus partes, piezas y accesorios, excepto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454012/0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en comisión de motocicletas y de sus partes, piezas y accesorios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454020/0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Mantenimiento y reparación de motocicletas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461011/0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en comisión o consignación de cereales (incluye arroz), oleaginosas y forrajeras, excepto semillas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461012/0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en comisión o consignación de semillas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461013/0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en comisión o consignación de frutas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461014/0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Acopio y acondicionamiento en comisión o consignación de cereales (incluye arroz), oleaginosas y forrajeras, excepto semillas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461019/0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en comisión o consignación de productos agrícolas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461021/0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en comisión o consignación de ganado bovino en pie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461022/0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en comisión o consignación de ganado en pie, excepto bovino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461029/0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en comisión o consignación de pro</w:t>
            </w:r>
            <w:r w:rsidRPr="00A8654C">
              <w:rPr>
                <w:rFonts w:ascii="Times New Roman" w:eastAsia="Times New Roman" w:hAnsi="Times New Roman" w:cs="Times New Roman"/>
                <w:color w:val="000000"/>
                <w:kern w:val="0"/>
                <w:sz w:val="24"/>
                <w:szCs w:val="24"/>
                <w:lang w:eastAsia="es-ES"/>
              </w:rPr>
              <w:lastRenderedPageBreak/>
              <w:t xml:space="preserve">ductos pecuarios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461031/0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Operaciones de intermediación de carne -consignatario directo-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461032/0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Operaciones de intermediación de carne excepto consignatario directo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461039/0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en comisión o consignación de alimentos, bebidas y tabaco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461040/0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en comisión o consignación de combustibles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461091/0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en comisión o consignación de productos textiles, prendas de vestir, calzado, excepto el ortopédico, artículos de marroquinería, paraguas y similares, y productos de cuero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461092/0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en comisión o consignación de madera y materiales para la construcción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461093/0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en comisión o consignación de minerales, metales y productos químicos industriales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461094/0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en comisión o consignación de maquinaria, equipo profesional industrial y comercial, embarcaciones y aeronaves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461095/0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en comisión o consignación de papel, cartón, libros, revistas, diarios, materiales de embalaje y artículos de librería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461099/0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en comisión o consignación de mercaderías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462111/0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Acopio de algodón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462112/0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Acopio de otros productos agropecuarios, excepto cereales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462120/0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semillas y granos para forrajes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462131/0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cereales (incluye arroz), oleaginosas y forrajeras, excepto semillas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462132/0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Acopio y acondicionamiento de cereales y semillas, excepto de algodón y semillas y granos para forrajes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462190/0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materias primas agrícolas y de la silvicultura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462201/0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lanas, cueros en bruto y productos afines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462209/0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materias primas pecuarias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incluso animales vivos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463111/0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productos lácteos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463112/0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fiambres y quesos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463121/0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carnes rojas y derivados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463129/0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aves, huevos y productos de granja y de la caza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463130/0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pescado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463140/0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y empaque de frutas, de legumbres y hortalizas frescas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463151/0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pan, productos de confitería y pastas frescas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463152/0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azúcar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463153/0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aceites y grasas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463154/0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café, té, yerba mate y otras infusiones y especias y condimentos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463159/0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productos y subproductos de molinería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463160/0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chocolates, golosinas y productos para kioscos y </w:t>
            </w:r>
            <w:proofErr w:type="spellStart"/>
            <w:r w:rsidRPr="00A8654C">
              <w:rPr>
                <w:rFonts w:ascii="Times New Roman" w:eastAsia="Times New Roman" w:hAnsi="Times New Roman" w:cs="Times New Roman"/>
                <w:color w:val="000000"/>
                <w:kern w:val="0"/>
                <w:sz w:val="24"/>
                <w:szCs w:val="24"/>
                <w:lang w:eastAsia="es-ES"/>
              </w:rPr>
              <w:t>polirrubros</w:t>
            </w:r>
            <w:proofErr w:type="spellEnd"/>
            <w:r w:rsidRPr="00A8654C">
              <w:rPr>
                <w:rFonts w:ascii="Times New Roman" w:eastAsia="Times New Roman" w:hAnsi="Times New Roman" w:cs="Times New Roman"/>
                <w:color w:val="000000"/>
                <w:kern w:val="0"/>
                <w:sz w:val="24"/>
                <w:szCs w:val="24"/>
                <w:lang w:eastAsia="es-ES"/>
              </w:rPr>
              <w:t xml:space="preserve">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excepto cigarrillos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463170/0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alimentos balanceados para animales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463180/0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en supermercados mayoristas de alimentos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463191/0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frutas, legumbres y cereales secos y en conserva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463199/0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productos alimenticios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463211/0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vino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463212/0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bebidas espirituosas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463219/0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bebidas alcohólicas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463220/0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bebidas no alcohólicas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463300/0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cigarrillos y productos de tabaco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tejidos (telas)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artículos de mercería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mantelería, ropa de cama y artículos textiles para el hogar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tapices y alfombras de materiales textiles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productos textiles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prendas de vestir de cuero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464122/0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medias y prendas de punto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464129/0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prendas y accesorios de vestir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excepto uniformes y ropa de trabajo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calzado, excepto el ortopédico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pieles y cueros curtidos y salados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suelas y afines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464149/0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artículos de marroquinería, paraguas y productos similares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uniformes y ropa de trabajo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libros y publicaciones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diarios y revistas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464221/0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papel y productos de papel y cartón, excepto envases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464221/1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papel y productos de papel y cartón, excepto envases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envases de papel y cartón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464222/1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envases de papel y cartón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464223/0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artículos de librería y papelería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productos farmacéuticos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productos cosméticos, de tocador y de perfumería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instrumental médico y odontológico y artículos ortopédicos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productos veterinarios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artículos de óptica y de fotografía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artículos de relojería, joyería y fantasías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464501/0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electrodomésticos y artefactos para el hogar, excepto equipos de audio y video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464502/0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equipos de audio, video y televisión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464610/0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muebles, excepto de oficina; artículos de mimbre y corcho; colchones y somieres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464620/0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artículos de iluminación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464631/0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artículos de vidrio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464632/0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artículos de bazar y menaje, excepto de vidrio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464910/0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w:t>
            </w:r>
            <w:proofErr w:type="spellStart"/>
            <w:r w:rsidRPr="00A8654C">
              <w:rPr>
                <w:rFonts w:ascii="Times New Roman" w:eastAsia="Times New Roman" w:hAnsi="Times New Roman" w:cs="Times New Roman"/>
                <w:color w:val="000000"/>
                <w:kern w:val="0"/>
                <w:sz w:val="24"/>
                <w:szCs w:val="24"/>
                <w:lang w:eastAsia="es-ES"/>
              </w:rPr>
              <w:t>CD’s</w:t>
            </w:r>
            <w:proofErr w:type="spellEnd"/>
            <w:r w:rsidRPr="00A8654C">
              <w:rPr>
                <w:rFonts w:ascii="Times New Roman" w:eastAsia="Times New Roman" w:hAnsi="Times New Roman" w:cs="Times New Roman"/>
                <w:color w:val="000000"/>
                <w:kern w:val="0"/>
                <w:sz w:val="24"/>
                <w:szCs w:val="24"/>
                <w:lang w:eastAsia="es-ES"/>
              </w:rPr>
              <w:t xml:space="preserve"> y </w:t>
            </w:r>
            <w:proofErr w:type="spellStart"/>
            <w:r w:rsidRPr="00A8654C">
              <w:rPr>
                <w:rFonts w:ascii="Times New Roman" w:eastAsia="Times New Roman" w:hAnsi="Times New Roman" w:cs="Times New Roman"/>
                <w:color w:val="000000"/>
                <w:kern w:val="0"/>
                <w:sz w:val="24"/>
                <w:szCs w:val="24"/>
                <w:lang w:eastAsia="es-ES"/>
              </w:rPr>
              <w:t>DVD’s</w:t>
            </w:r>
            <w:proofErr w:type="spellEnd"/>
            <w:r w:rsidRPr="00A8654C">
              <w:rPr>
                <w:rFonts w:ascii="Times New Roman" w:eastAsia="Times New Roman" w:hAnsi="Times New Roman" w:cs="Times New Roman"/>
                <w:color w:val="000000"/>
                <w:kern w:val="0"/>
                <w:sz w:val="24"/>
                <w:szCs w:val="24"/>
                <w:lang w:eastAsia="es-ES"/>
              </w:rPr>
              <w:t xml:space="preserve"> de audio y video grabados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materiales y productos de limpieza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464930/0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juguetes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464940/0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bicicletas y rodados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464950/0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artículos de esparcimiento y deportes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464991/0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flores y plantas naturales y artificiales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464999/0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artículos de uso doméstico o personal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465100/0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equipos, periféricos, accesorios y programas informáticos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465210/0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equipos de telefonía y comunicaciones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465220/0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componentes electrónicos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465310/0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máquinas, equipos e implementos de uso en los sectores agropecuario, jardinería, silvicultura, pesca y caza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465320/0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máquinas, equipos e implementos de uso en la elaboración de alimentos, bebidas y tabaco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465330/0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máquinas, equipos e implementos de uso en la fabricación de textiles, prendas y accesorios de vestir, calzado, artículos de cuero y marroquinería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465340/0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máquinas, equipos e implementos de uso en imprentas, artes gráficas y actividades conexas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465350/0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máquinas, equipos e implementos de uso médico y paramédico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465360/0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máquinas, equipos e implementos de uso en la industria del plástico y del caucho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465390/0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máquinas, equipos e implementos de uso especial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465400/0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máquinas - herramienta de uso general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465500/0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vehículos, equipos y máquinas para el transporte ferroviario, aéreo y de navegación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465610/0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muebles e instalaciones para oficinas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465690/0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muebles e instalaciones para la industria, el comercio y los servicios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465910/0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máquinas y equipo de control y seguridad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465920/0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maquinaria y equipo de oficina, excepto equipo informático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465930/0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equipo profesional y científico e instrumentos de medida y de control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465990/0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máquinas, equipo y materiales conexos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combustibles para reventa comprendidos en la ley n° 23966 para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combustibles (excepto para reventa) comprendidos en la ley n° 23966 para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combustibles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y lubricantes para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Fraccionamiento y distribución de gas licuado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466122/0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combustibles para reventa comprendidos en la ley n° 23966, excepto para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466123/0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combustibles (excepto para reventa) comprendidos en la ley n° 23966, excepto para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466129/0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combustibles, lubricantes, leña y carbón, excepto gas licuado y combustibles y lubricantes para automotores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metales y minerales metalíferos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aberturas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productos de madera, excepto muebles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artículos de ferretería y materiales eléctricos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pinturas y productos conexos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cristales y espejos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466360/0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artículos para plomería, instalación de gas y calefacción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466370/0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papeles para pared, revestimiento para pisos de goma, plástico y textiles, y artículos similares para la decoración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466391/0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artículos de loza, cerámica y porcelana de uso en construcción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466399/0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artículos para la construcción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466910/0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productos intermedios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desperdicios y desechos textiles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productos intermedios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desperdicios y desechos de papel y cartón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466931/0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artículos de plástico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466932/0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abonos, fertilizantes y plaguicidas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466932/1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abonos, fertilizantes y plaguicidas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466939/0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productos intermedios, desperdicios y desechos de vidrio, caucho, goma y químicos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466940/0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productos intermedios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desperdicios y desechos metálicos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466990/0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productos intermedios, desperdicios y desechos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469010/0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mayor de insumos agropecuarios diversos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469090/0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mayor de mercancías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en hipermercados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471110/3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en hipermercados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en supermercados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471120/3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en supermercados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471130/0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menor en </w:t>
            </w:r>
            <w:proofErr w:type="spellStart"/>
            <w:r w:rsidRPr="00A8654C">
              <w:rPr>
                <w:rFonts w:ascii="Times New Roman" w:eastAsia="Times New Roman" w:hAnsi="Times New Roman" w:cs="Times New Roman"/>
                <w:color w:val="000000"/>
                <w:kern w:val="0"/>
                <w:sz w:val="24"/>
                <w:szCs w:val="24"/>
                <w:lang w:eastAsia="es-ES"/>
              </w:rPr>
              <w:t>minimercados</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471191/0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menor en kioscos, </w:t>
            </w:r>
            <w:proofErr w:type="spellStart"/>
            <w:r w:rsidRPr="00A8654C">
              <w:rPr>
                <w:rFonts w:ascii="Times New Roman" w:eastAsia="Times New Roman" w:hAnsi="Times New Roman" w:cs="Times New Roman"/>
                <w:color w:val="000000"/>
                <w:kern w:val="0"/>
                <w:sz w:val="24"/>
                <w:szCs w:val="24"/>
                <w:lang w:eastAsia="es-ES"/>
              </w:rPr>
              <w:t>polirrubros</w:t>
            </w:r>
            <w:proofErr w:type="spellEnd"/>
            <w:r w:rsidRPr="00A8654C">
              <w:rPr>
                <w:rFonts w:ascii="Times New Roman" w:eastAsia="Times New Roman" w:hAnsi="Times New Roman" w:cs="Times New Roman"/>
                <w:color w:val="000000"/>
                <w:kern w:val="0"/>
                <w:sz w:val="24"/>
                <w:szCs w:val="24"/>
                <w:lang w:eastAsia="es-ES"/>
              </w:rPr>
              <w:t xml:space="preserve"> y comercios no especializados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excepto tabaco, cigarros y cigarrillos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471192/0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menor de tabaco, cigarros y cigarrillos en kioscos, </w:t>
            </w:r>
            <w:proofErr w:type="spellStart"/>
            <w:r w:rsidRPr="00A8654C">
              <w:rPr>
                <w:rFonts w:ascii="Times New Roman" w:eastAsia="Times New Roman" w:hAnsi="Times New Roman" w:cs="Times New Roman"/>
                <w:color w:val="000000"/>
                <w:kern w:val="0"/>
                <w:sz w:val="24"/>
                <w:szCs w:val="24"/>
                <w:lang w:eastAsia="es-ES"/>
              </w:rPr>
              <w:t>polirrubros</w:t>
            </w:r>
            <w:proofErr w:type="spellEnd"/>
            <w:r w:rsidRPr="00A8654C">
              <w:rPr>
                <w:rFonts w:ascii="Times New Roman" w:eastAsia="Times New Roman" w:hAnsi="Times New Roman" w:cs="Times New Roman"/>
                <w:color w:val="000000"/>
                <w:kern w:val="0"/>
                <w:sz w:val="24"/>
                <w:szCs w:val="24"/>
                <w:lang w:eastAsia="es-ES"/>
              </w:rPr>
              <w:t xml:space="preserve"> y comercios no especializados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471900/0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en comercios no especializados, sin predominio de productos alimenticios y bebidas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472111/0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productos lácteos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472112/0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fiambres y embutidos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472120/0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productos de almacén y dietética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472130/0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carnes rojas, menudencias y chacinados frescos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472140/0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huevos, carne de aves y productos de granja y de la caza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472150/0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pescados y productos de la pesca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472160/0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frutas, legumbres y hortalizas frescas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472171/0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pan y productos de panadería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472172/0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bombones, golosinas y demás productos de confitería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472172/3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bombones, golosinas y demás productos de confitería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472190/0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menor de productos alimenticios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en comercios especializados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bebidas en comercios especializados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472300/0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tabaco en comercios especializados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473001/0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combustibles para vehículos automotores y motocicletas, excepto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473002/0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combustibles de producción propia comprendidos en la ley n° 23966 para vehículos automotores y motocicletas realizada por refinerías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473003/0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menor de combustibles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comprendidos en la ley n° 23966 para vehículos automotores y motocicletas, excepto la realizada por refinerías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473009/0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en comisión al por menor de combustibles para vehículos automotores y motocicletas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474010/0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equipos, periféricos, accesorios y programas informáticos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474020/0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aparatos de telefonía y comunicación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475110/0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hilados, tejidos y artículos de mercería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475120/0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confecciones para el hogar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475190/0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menor de artículos textiles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excepto prendas de vestir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475210/0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aberturas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475220/0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maderas y artículos de madera y corcho, excepto muebles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475230/0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artículos de ferretería y materiales eléctricos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475240/0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pinturas y productos conexos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475250/0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artículos para plomería e instalación de gas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475260/0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cristales, espejos, mamparas y cerramientos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475270/0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papeles para pared, revestimientos para pisos y artículos similares para la decoración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475290/0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menor de materiales de construcción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475300/0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electrodomésticos, artefactos para el hogar y equipos de audio y video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475410/0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muebles para el hogar, artículos de mimbre y corcho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475420/0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colchones y somieres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475430/0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artículos de iluminación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475440/0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artículos de bazar y menaje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475490/0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menor de artículos para el hogar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476111/1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libros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476112/1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libros con material condicionado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476121/0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diarios y revistas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476122/0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diarios y revistas con material condicionado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476130/0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papel, cartón, materiales de embalaje y artículos de librería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476200/0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menor de </w:t>
            </w:r>
            <w:proofErr w:type="spellStart"/>
            <w:r w:rsidRPr="00A8654C">
              <w:rPr>
                <w:rFonts w:ascii="Times New Roman" w:eastAsia="Times New Roman" w:hAnsi="Times New Roman" w:cs="Times New Roman"/>
                <w:color w:val="000000"/>
                <w:kern w:val="0"/>
                <w:sz w:val="24"/>
                <w:szCs w:val="24"/>
                <w:lang w:eastAsia="es-ES"/>
              </w:rPr>
              <w:t>CD´s</w:t>
            </w:r>
            <w:proofErr w:type="spellEnd"/>
            <w:r w:rsidRPr="00A8654C">
              <w:rPr>
                <w:rFonts w:ascii="Times New Roman" w:eastAsia="Times New Roman" w:hAnsi="Times New Roman" w:cs="Times New Roman"/>
                <w:color w:val="000000"/>
                <w:kern w:val="0"/>
                <w:sz w:val="24"/>
                <w:szCs w:val="24"/>
                <w:lang w:eastAsia="es-ES"/>
              </w:rPr>
              <w:t xml:space="preserve"> y </w:t>
            </w:r>
            <w:proofErr w:type="spellStart"/>
            <w:r w:rsidRPr="00A8654C">
              <w:rPr>
                <w:rFonts w:ascii="Times New Roman" w:eastAsia="Times New Roman" w:hAnsi="Times New Roman" w:cs="Times New Roman"/>
                <w:color w:val="000000"/>
                <w:kern w:val="0"/>
                <w:sz w:val="24"/>
                <w:szCs w:val="24"/>
                <w:lang w:eastAsia="es-ES"/>
              </w:rPr>
              <w:t>DVD´s</w:t>
            </w:r>
            <w:proofErr w:type="spellEnd"/>
            <w:r w:rsidRPr="00A8654C">
              <w:rPr>
                <w:rFonts w:ascii="Times New Roman" w:eastAsia="Times New Roman" w:hAnsi="Times New Roman" w:cs="Times New Roman"/>
                <w:color w:val="000000"/>
                <w:kern w:val="0"/>
                <w:sz w:val="24"/>
                <w:szCs w:val="24"/>
                <w:lang w:eastAsia="es-ES"/>
              </w:rPr>
              <w:t xml:space="preserve"> de audio y video grabados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476310/0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equipos y artículos deportivos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476320/0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armas, artículos para la caza y pesca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476400/0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juguetes, artículos de cotillón y juegos de mesa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ropa interior, medias, prendas para dormir y para la playa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uniformes escolares y guardapolvos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indumentaria para bebés y niños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indumentaria deportiva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prendas de cuero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menor de prendas y accesorios de vestir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artículos de talabartería y artículos regionales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calzado, excepto el ortopédico y el deportivo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477230/0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calzado deportivo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477290/0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menor de artículos de marroquinería, paraguas y similares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productos farmacéuticos y herboristería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477311/1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productos farmacéuticos y herboristería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477312/0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medicamentos de uso humano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477312/1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medicamentos de uso humano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productos cosméticos, de tocador y de perfumería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instrumental médico y odontológico y artículos ortopédicos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artículos de óptica y fotografía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artículos de relojería y joyería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menor de </w:t>
            </w:r>
            <w:proofErr w:type="spellStart"/>
            <w:r w:rsidRPr="00A8654C">
              <w:rPr>
                <w:rFonts w:ascii="Times New Roman" w:eastAsia="Times New Roman" w:hAnsi="Times New Roman" w:cs="Times New Roman"/>
                <w:color w:val="000000"/>
                <w:kern w:val="0"/>
                <w:sz w:val="24"/>
                <w:szCs w:val="24"/>
                <w:lang w:eastAsia="es-ES"/>
              </w:rPr>
              <w:t>bijouterie</w:t>
            </w:r>
            <w:proofErr w:type="spellEnd"/>
            <w:r w:rsidRPr="00A8654C">
              <w:rPr>
                <w:rFonts w:ascii="Times New Roman" w:eastAsia="Times New Roman" w:hAnsi="Times New Roman" w:cs="Times New Roman"/>
                <w:color w:val="000000"/>
                <w:kern w:val="0"/>
                <w:sz w:val="24"/>
                <w:szCs w:val="24"/>
                <w:lang w:eastAsia="es-ES"/>
              </w:rPr>
              <w:t xml:space="preserve"> y fantasía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477440/0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flores, plantas, semillas, abonos, fertilizantes y otros productos de vivero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477450/0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materiales y productos de limpieza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477461/0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combustibles comprendidos en la ley n° 23966, excepto de producción propia y excepto para automotores y motocicletas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477462/0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combustibles de producción propia comprendidos en la ley n° 23966, excepto para vehículos automotores y motocicletas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477469/0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menor de fuel </w:t>
            </w:r>
            <w:proofErr w:type="spellStart"/>
            <w:r w:rsidRPr="00A8654C">
              <w:rPr>
                <w:rFonts w:ascii="Times New Roman" w:eastAsia="Times New Roman" w:hAnsi="Times New Roman" w:cs="Times New Roman"/>
                <w:color w:val="000000"/>
                <w:kern w:val="0"/>
                <w:sz w:val="24"/>
                <w:szCs w:val="24"/>
                <w:lang w:eastAsia="es-ES"/>
              </w:rPr>
              <w:t>oil</w:t>
            </w:r>
            <w:proofErr w:type="spellEnd"/>
            <w:r w:rsidRPr="00A8654C">
              <w:rPr>
                <w:rFonts w:ascii="Times New Roman" w:eastAsia="Times New Roman" w:hAnsi="Times New Roman" w:cs="Times New Roman"/>
                <w:color w:val="000000"/>
                <w:kern w:val="0"/>
                <w:sz w:val="24"/>
                <w:szCs w:val="24"/>
                <w:lang w:eastAsia="es-ES"/>
              </w:rPr>
              <w:t>, gas en garrafas, carbón y leña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477469/1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menor de fuel </w:t>
            </w:r>
            <w:proofErr w:type="spellStart"/>
            <w:r w:rsidRPr="00A8654C">
              <w:rPr>
                <w:rFonts w:ascii="Times New Roman" w:eastAsia="Times New Roman" w:hAnsi="Times New Roman" w:cs="Times New Roman"/>
                <w:color w:val="000000"/>
                <w:kern w:val="0"/>
                <w:sz w:val="24"/>
                <w:szCs w:val="24"/>
                <w:lang w:eastAsia="es-ES"/>
              </w:rPr>
              <w:t>oil</w:t>
            </w:r>
            <w:proofErr w:type="spellEnd"/>
            <w:r w:rsidRPr="00A8654C">
              <w:rPr>
                <w:rFonts w:ascii="Times New Roman" w:eastAsia="Times New Roman" w:hAnsi="Times New Roman" w:cs="Times New Roman"/>
                <w:color w:val="000000"/>
                <w:kern w:val="0"/>
                <w:sz w:val="24"/>
                <w:szCs w:val="24"/>
                <w:lang w:eastAsia="es-ES"/>
              </w:rPr>
              <w:t>, gas en garrafas, carbón y leña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477470/0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productos veterinarios, animales domésticos y alimento balanceado para mascotas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477480/0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obras de arte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477490/0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menor de artículos nuevos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477490/3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menor de artículos nuevos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477810/0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muebles usados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477820/0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libros, revistas y similares usados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477830/0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antigüedades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477840/0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oro, monedas, sellos y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477890/0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menor de artículos usados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excepto automotores y motocicletas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478010/0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de alimentos, bebidas y tabaco en puestos móviles y mercados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478090/0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menor de productos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en puestos móviles y mercados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479101/0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Venta al por menor por internet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479109/0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menor por correo, televisión y otros medios de comunicación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479900/0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Venta al por menor no realizada en establecimientos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ferroviario urbano y suburbano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ferroviario interurbano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ferroviario de petróleo y gas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491209/0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ferroviario de cargas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492110/0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automotor urbano y suburbano regular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492120/0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transporte automotor de pasajeros mediante taxis y </w:t>
            </w:r>
            <w:proofErr w:type="spellStart"/>
            <w:r w:rsidRPr="00A8654C">
              <w:rPr>
                <w:rFonts w:ascii="Times New Roman" w:eastAsia="Times New Roman" w:hAnsi="Times New Roman" w:cs="Times New Roman"/>
                <w:color w:val="000000"/>
                <w:kern w:val="0"/>
                <w:sz w:val="24"/>
                <w:szCs w:val="24"/>
                <w:lang w:eastAsia="es-ES"/>
              </w:rPr>
              <w:t>remises</w:t>
            </w:r>
            <w:proofErr w:type="spellEnd"/>
            <w:r w:rsidRPr="00A8654C">
              <w:rPr>
                <w:rFonts w:ascii="Times New Roman" w:eastAsia="Times New Roman" w:hAnsi="Times New Roman" w:cs="Times New Roman"/>
                <w:color w:val="000000"/>
                <w:kern w:val="0"/>
                <w:sz w:val="24"/>
                <w:szCs w:val="24"/>
                <w:lang w:eastAsia="es-ES"/>
              </w:rPr>
              <w:t>; alquiler de autos con chofer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492130/0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escolar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492140/0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 de transporte automotor urbano y suburbano no regular de pasajeros de oferta libre, excepto mediante taxis y </w:t>
            </w:r>
            <w:proofErr w:type="spellStart"/>
            <w:r w:rsidRPr="00A8654C">
              <w:rPr>
                <w:rFonts w:ascii="Times New Roman" w:eastAsia="Times New Roman" w:hAnsi="Times New Roman" w:cs="Times New Roman"/>
                <w:color w:val="000000"/>
                <w:kern w:val="0"/>
                <w:sz w:val="24"/>
                <w:szCs w:val="24"/>
                <w:lang w:eastAsia="es-ES"/>
              </w:rPr>
              <w:t>remises</w:t>
            </w:r>
            <w:proofErr w:type="spellEnd"/>
            <w:r w:rsidRPr="00A8654C">
              <w:rPr>
                <w:rFonts w:ascii="Times New Roman" w:eastAsia="Times New Roman" w:hAnsi="Times New Roman" w:cs="Times New Roman"/>
                <w:color w:val="000000"/>
                <w:kern w:val="0"/>
                <w:sz w:val="24"/>
                <w:szCs w:val="24"/>
                <w:lang w:eastAsia="es-ES"/>
              </w:rPr>
              <w:t>, alquiler de autos con chofer y transporte escolar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492150/0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automotor interurbano regular de pasajeros, excepto transporte internacional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492160/0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automotor interurbano no regular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492170/0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automotor internacional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492180/0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automotor turístico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492190/0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 de transporte automotor de pasajeros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492210/0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mudanza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492221/0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automotor de cereales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492229/0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 de transporte automotor de mercaderías a granel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492230/0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automotor de animales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492240/0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por camión cisterna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492250/0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automotor de mercaderías y sustancias peligrosas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492280/0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 de transporte automotor urbano de carga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492291/0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automotor de petróleo y gas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492299/0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 de transporte automotor de cargas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493110/0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por oleoductos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493120/0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 de transporte por poliductos y </w:t>
            </w:r>
            <w:proofErr w:type="spellStart"/>
            <w:r w:rsidRPr="00A8654C">
              <w:rPr>
                <w:rFonts w:ascii="Times New Roman" w:eastAsia="Times New Roman" w:hAnsi="Times New Roman" w:cs="Times New Roman"/>
                <w:color w:val="000000"/>
                <w:kern w:val="0"/>
                <w:sz w:val="24"/>
                <w:szCs w:val="24"/>
                <w:lang w:eastAsia="es-ES"/>
              </w:rPr>
              <w:t>fueloductos</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493200/0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por gasoductos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501100/0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marítimo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501201/0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marítimo de petróleo y gas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501209/0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marítimo de carga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502101/0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fluvial y lacustre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502200/0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fluvial y lacustre de carga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511000/0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aéreo de pasajeros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512000/0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transporte aéreo de cargas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manipulación de carga en el ámbito terrestre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manipulación de carga en el ámbito portuario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521030/0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manipulación de carga en el ámbito aéreo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almacenamiento y depósito en silos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522020/0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almacenamiento y depósito en cámaras frigoríficas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522091/0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usuarios directos de zona franca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522092/0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gestión de depósitos fiscales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522099/0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almacenamiento y depósito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523011/0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gestión aduanera realizados por despachantes de aduana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523019/0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gestión aduanera para el transporte de mercaderías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523020/0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agencias marítimas para el transporte de mercaderías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523031/0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gestión de agentes de transporte aduanero, excepto agencias marítimas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523032/0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operadores logísticos seguros (OLS) en el ámbito aduanero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523039/0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operadores logísticos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523090/0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gestión y logística para el transporte de mer</w:t>
            </w:r>
            <w:r w:rsidRPr="00A8654C">
              <w:rPr>
                <w:rFonts w:ascii="Times New Roman" w:eastAsia="Times New Roman" w:hAnsi="Times New Roman" w:cs="Times New Roman"/>
                <w:color w:val="000000"/>
                <w:kern w:val="0"/>
                <w:sz w:val="24"/>
                <w:szCs w:val="24"/>
                <w:lang w:eastAsia="es-ES"/>
              </w:rPr>
              <w:lastRenderedPageBreak/>
              <w:t xml:space="preserve">caderías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524110/0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explotación de infraestructura para el transporte terrestre, peajes y otros derechos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524120/0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playas de estacionamiento y garajes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524130/0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estaciones terminales de ómnibus y ferroviarias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524190/0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complementarios para el transporte terrestre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524210/0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explotación de infraestructura para el transporte marítimo, derechos de puerto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524220/0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guarderías náuticas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524230/0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para la navegación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524290/0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complementarios para el transporte marítimo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524310/0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explotación de infraestructura para el transporte aéreo, derechos de aeropuerto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524320/0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hangares y estacionamiento de aeronaves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524330/0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para la aeronavegación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524390/0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complementarios para el transporte aéreo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530010/0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correo postal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530090/0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mensajerías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551010/0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alojamiento por hora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551021/0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alojamiento en pensiones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551022/0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alojamiento en hoteles, hosterías y residenciales similares, excepto por hora, que incluyen servicio de restaurante al público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551023/0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alojamiento en hoteles, hosterías y residenciales similares, excepto por hora, que no incluyen servicio de restaurante al público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551090/0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hospedaje temporal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552000/0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alojamiento en campings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561011/0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restaurantes y cantinas sin espectáculo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561012/0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restaurantes y cantinas con espectáculo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561013/0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w:t>
            </w:r>
            <w:proofErr w:type="spellStart"/>
            <w:r w:rsidRPr="00A8654C">
              <w:rPr>
                <w:rFonts w:ascii="Times New Roman" w:eastAsia="Times New Roman" w:hAnsi="Times New Roman" w:cs="Times New Roman"/>
                <w:color w:val="000000"/>
                <w:kern w:val="0"/>
                <w:sz w:val="24"/>
                <w:szCs w:val="24"/>
                <w:lang w:eastAsia="es-ES"/>
              </w:rPr>
              <w:t>fastfood</w:t>
            </w:r>
            <w:proofErr w:type="spellEnd"/>
            <w:r w:rsidRPr="00A8654C">
              <w:rPr>
                <w:rFonts w:ascii="Times New Roman" w:eastAsia="Times New Roman" w:hAnsi="Times New Roman" w:cs="Times New Roman"/>
                <w:color w:val="000000"/>
                <w:kern w:val="0"/>
                <w:sz w:val="24"/>
                <w:szCs w:val="24"/>
                <w:lang w:eastAsia="es-ES"/>
              </w:rPr>
              <w:t>” y locales de venta de comidas y bebidas al paso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561014/0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expendio de bebidas en bares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561019/0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expendio de comidas y bebidas en estableci</w:t>
            </w:r>
            <w:r w:rsidRPr="00A8654C">
              <w:rPr>
                <w:rFonts w:ascii="Times New Roman" w:eastAsia="Times New Roman" w:hAnsi="Times New Roman" w:cs="Times New Roman"/>
                <w:color w:val="000000"/>
                <w:kern w:val="0"/>
                <w:sz w:val="24"/>
                <w:szCs w:val="24"/>
                <w:lang w:eastAsia="es-ES"/>
              </w:rPr>
              <w:lastRenderedPageBreak/>
              <w:t xml:space="preserve">mientos con servicio de mesa y/o en mostrador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561020/0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preparación de comidas para llevar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561030/0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de expendio de helados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561040/0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preparación de comidas realizadas por/para vendedores ambulantes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562010/0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preparación de comidas para empresas y eventos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562091/0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cantinas con atención exclusiva a los empleados o estudiantes dentro de empresas o establecimientos educativos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562099/0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comidas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581100/1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Edición de libros, folletos y otras publicaciones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581200/1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Edición de directorios y listas de correos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581300/0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Edición de periódicos, revistas y publicaciones periódicas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581300/1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Edición de periódicos, revistas y publicaciones periódicas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581900/0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Edición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591110/0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Producción de filmes y videocintas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591120/0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Postproducción de filmes y videocintas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591200/0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Distribución de filmes y videocintas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591300/0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Exhibición de filmes y videocintas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592000/0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grabación de sonido y edición de música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601000/1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Emisión y retransmisión de radio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602100/1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Emisión y retransmisión de televisión abierta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602200/0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Operadores de televisión por suscripción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602310/0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Emisión de señales de televisión por suscripción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602320/0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Producción de programas de televisión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602320/3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Producción de programas de televisión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602900/0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televisión </w:t>
            </w:r>
            <w:proofErr w:type="spellStart"/>
            <w:r w:rsidRPr="00A8654C">
              <w:rPr>
                <w:rFonts w:ascii="Times New Roman" w:eastAsia="Times New Roman" w:hAnsi="Times New Roman" w:cs="Times New Roman"/>
                <w:color w:val="000000"/>
                <w:kern w:val="0"/>
                <w:sz w:val="24"/>
                <w:szCs w:val="24"/>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611010/0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locutorios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611090/0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telefonía fija, excepto locutorios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612000/0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telefonía móvil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613000/0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telecomunicaciones vía satélite, excepto servicios de transmisión de televisión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614010/0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proveedores de acceso a internet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614090/0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telecomunicación vía internet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619000/0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telecomunicaciones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620101/0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Desarrollo y puesta a punto de productos de software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620102/0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Desarrollo de productos de software específicos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620103/0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Desarrollo de software elaborado para procesadores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620104/0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consultores en informática y suministros de programas de informática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620200/0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consultores en equipo de informática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620300/0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consultores en tecnología de la información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620900/0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informática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631110/0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Procesamiento de datos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631120/0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Hospedaje de datos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631190/0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Actividades conexas al procesamiento y hospedaje de datos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631201/0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Portales web por suscripción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631202/0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Portales web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639100/0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Agencias de noticias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639900/0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información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641100/0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la banca central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641910/0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la banca mayorista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641920/0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la banca de inversión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641930/0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la banca minorista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641941/0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intermediación financiera realizada por las compañías financieras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641942/0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intermediación financiera realizada por sociedades de ahorro y préstamo para la vivienda y otros inmuebles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641943/0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intermediación financiera realizada por cajas de crédito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642000/0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sociedades de cartera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643001/0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fideicomisos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643009/0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Fondos y sociedades de inversión y entidades financieras similares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649100/0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Arrendamiento financiero, leasing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649210/0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Actividades de crédito para financiar otras actividades económicas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649220/0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entidades de tarjeta de compra y/o crédito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649290/0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crédito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649910/0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agentes de mercado abierto “puros”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649991/0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socios inversores en sociedades regulares según ley 19550 - S.R.L., S.C.A, </w:t>
            </w:r>
            <w:proofErr w:type="spellStart"/>
            <w:r w:rsidRPr="00A8654C">
              <w:rPr>
                <w:rFonts w:ascii="Times New Roman" w:eastAsia="Times New Roman" w:hAnsi="Times New Roman" w:cs="Times New Roman"/>
                <w:color w:val="000000"/>
                <w:kern w:val="0"/>
                <w:sz w:val="24"/>
                <w:szCs w:val="24"/>
                <w:lang w:eastAsia="es-ES"/>
              </w:rPr>
              <w:t>etc</w:t>
            </w:r>
            <w:proofErr w:type="spellEnd"/>
            <w:r w:rsidRPr="00A8654C">
              <w:rPr>
                <w:rFonts w:ascii="Times New Roman" w:eastAsia="Times New Roman" w:hAnsi="Times New Roman" w:cs="Times New Roman"/>
                <w:color w:val="000000"/>
                <w:kern w:val="0"/>
                <w:sz w:val="24"/>
                <w:szCs w:val="24"/>
                <w:lang w:eastAsia="es-ES"/>
              </w:rPr>
              <w:t>, excepto socios inversores en sociedades anónimas incluidos en 649999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649999/0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financiación y actividades financieras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649999/1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financiación y actividades financieras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651110/0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seguros de salud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651120/0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seguros de vida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651130/0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seguros personales, excepto los de salud y de vida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651210/0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aseguradoras de riesgo de trabajo (ART)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651220/0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seguros patrimoniales, excepto los de las aseguradoras de riesgo de trabajo (ART)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651310/0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Obras Sociales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651320/0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cajas de previsión social pertenecientes a asociaciones profesionales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652000/0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Reaseguros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653000/0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Administración de fondos de pensiones, excepto la seguridad social obligatoria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661111/0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mercados y cajas de valores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661121/0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mercados a término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661131/0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bolsas de comercio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661910/0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bursátiles de mediación o por cuenta de terceros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661920/0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casas y agencias de cambio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661930/0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sociedades calificadoras de riesgos financieros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661991/0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envío y recepción de fondos desde y hacia el exterior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661992/0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administradoras de vales y tickets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661999/0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auxiliares a la intermediación financiera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662010/0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evaluación de riesgos y daños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662020/0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productores y asesores de seguros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662090/0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auxiliares a los servicios de seguros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663000/0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gestión de fondos a cambio de una retribución o por contrata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681010/0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alquiler y explotación de inmuebles para fiestas, convenciones y otros eventos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681020/0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alquiler de consultorios médicos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681098/0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inmobiliarios realizados por cuenta propia, con bienes urbanos propios o arrendados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681098/1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inmobiliarios realizados por cuenta propia, con bienes urbanos propios o arrendados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681099/0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inmobiliarios realizados por cuenta propia, con bienes rurales propios o arrendados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682010/0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administración de consorcios de edificios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682091/0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prestados por inmobiliarias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682099/0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inmobiliarios realizados a cambio de una retribución o por contrata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691001/0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jurídicos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691002/0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notariales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692000/0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contabilidad, auditoría y asesoría fiscal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702010/0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gerenciamiento de empresas e instituciones de salud; servicios de auditoría y medicina legal; servicio de asesoramiento farmacéutico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702091/0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asesoramiento, dirección y gestión empresarial realizados por integrantes de los órganos de administración y/o fiscalización en sociedades anónimas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702092/0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asesoramiento, dirección y gestión empresarial realizados por integrantes de cuerpos de dirección en sociedades, excepto las anónimas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702099/0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asesoramiento, dirección y gestión empresarial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711001/0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relacionados con la construcción.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711002/0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geológicos y de prospección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711003/0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relacionados con la electrónica y las comunicaciones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711009/0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arquitectura e ingeniería y servicios conexos de asesoramiento técnico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712000/0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Ensayos y análisis técnicos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721010/1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Investigación y desarrollo experimental en el campo de la ingeniería y la tecnología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721020/1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Investigación y desarrollo experimental en el campo de las ciencias médicas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721030/1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Investigación y desarrollo experimental en el campo de </w:t>
            </w:r>
            <w:r w:rsidRPr="00A8654C">
              <w:rPr>
                <w:rFonts w:ascii="Times New Roman" w:eastAsia="Times New Roman" w:hAnsi="Times New Roman" w:cs="Times New Roman"/>
                <w:color w:val="000000"/>
                <w:kern w:val="0"/>
                <w:sz w:val="24"/>
                <w:szCs w:val="24"/>
                <w:lang w:eastAsia="es-ES"/>
              </w:rPr>
              <w:lastRenderedPageBreak/>
              <w:t>las ciencias agropecuarias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721090/1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Investigación y desarrollo experimental en el campo de las ciencias exactas y naturales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722010/1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Investigación y desarrollo experimental en el campo de las ciencias sociales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722020/1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Investigación y desarrollo experimental en el campo de las ciencias humanas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731001/0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comercialización de tiempo y espacio publicitario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731009/0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publicidad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731009/1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publicidad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732000/0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Estudio de mercado, realización de encuestas de opinión pública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741000/0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diseño especializado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742000/0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fotografía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749001/0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traducción e interpretación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749002/0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representación e intermediación de artistas y modelos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749003/0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representación e intermediación de deportistas profesionales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749009/0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Actividades profesionales, científicas y técnicas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veterinarios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771110/0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Alquiler de automóviles sin conductor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771190/0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Alquiler de vehículos automotores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sin conductor ni operarios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771210/0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Alquiler de equipo de transporte para vía acuática, sin operarios ni tripulación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771220/0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Alquiler de equipo de transporte para vía aérea, sin operarios ni tripulación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771290/0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Alquiler de equipo de transporte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sin conductor ni operarios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772010/0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Alquiler de videos y video juegos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772091/0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Alquiler de prendas de vestir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772099/0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Alquiler de efectos personales y enseres domésticos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773010/0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Alquiler de maquinaria y equipo agropecuario y forestal, sin operarios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773020/0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Alquiler de maquinaria y equipo para la minería, sin operarios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773030/0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Alquiler de maquinaria y equipo de construcción e ingeniería civil, sin operarios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773040/0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Alquiler de maquinaria y equipo de oficina, incluso computadoras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773090/0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Alquiler de maquinaria y equipo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 sin personal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774000/0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Arrendamiento y gestión de bienes intangibles no financieros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780001/0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Empresas de servicios eventuales según ley n° 24013 (arts. 75 a 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780009/0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Obtención y dotación de personal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791101/0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minoristas de agencias de viajes, excepto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791102/0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minoristas de agencias de viajes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791201/0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mayoristas de agencias de viajes, excepto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791202/0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mayoristas de agencias de viajes en comisión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791901/0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turismo aventura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791909/0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complementarios de apoyo turístico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791909/1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complementarios de apoyo turístico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801010/0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transporte de caudales y objetos de valor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801020/0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sistemas de seguridad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801090/0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seguridad e investigación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811000/0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combinado de apoyo a edificios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812010/0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limpieza general de edificios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812020/0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desinfección y exterminio de plagas en el ámbito urbano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812091/0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limpieza de medios de transporte, excepto automóviles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812099/0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limpieza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813000/0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jardinería y mantenimiento de espacios verdes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821100/0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combinados de gestión administrativa de oficinas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821900/0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fotocopiado, preparación de documentos y otros servicios de apoyo de oficina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822001/0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w:t>
            </w:r>
            <w:proofErr w:type="spellStart"/>
            <w:r w:rsidRPr="00A8654C">
              <w:rPr>
                <w:rFonts w:ascii="Times New Roman" w:eastAsia="Times New Roman" w:hAnsi="Times New Roman" w:cs="Times New Roman"/>
                <w:color w:val="000000"/>
                <w:kern w:val="0"/>
                <w:sz w:val="24"/>
                <w:szCs w:val="24"/>
                <w:lang w:eastAsia="es-ES"/>
              </w:rPr>
              <w:t>call</w:t>
            </w:r>
            <w:proofErr w:type="spellEnd"/>
            <w:r w:rsidRPr="00A8654C">
              <w:rPr>
                <w:rFonts w:ascii="Times New Roman" w:eastAsia="Times New Roman" w:hAnsi="Times New Roman" w:cs="Times New Roman"/>
                <w:color w:val="000000"/>
                <w:kern w:val="0"/>
                <w:sz w:val="24"/>
                <w:szCs w:val="24"/>
                <w:lang w:eastAsia="es-ES"/>
              </w:rPr>
              <w:t xml:space="preserve"> center por gestión de venta de bienes y/o prestación de servicios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822009/0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w:t>
            </w:r>
            <w:proofErr w:type="spellStart"/>
            <w:r w:rsidRPr="00A8654C">
              <w:rPr>
                <w:rFonts w:ascii="Times New Roman" w:eastAsia="Times New Roman" w:hAnsi="Times New Roman" w:cs="Times New Roman"/>
                <w:color w:val="000000"/>
                <w:kern w:val="0"/>
                <w:sz w:val="24"/>
                <w:szCs w:val="24"/>
                <w:lang w:eastAsia="es-ES"/>
              </w:rPr>
              <w:t>call</w:t>
            </w:r>
            <w:proofErr w:type="spellEnd"/>
            <w:r w:rsidRPr="00A8654C">
              <w:rPr>
                <w:rFonts w:ascii="Times New Roman" w:eastAsia="Times New Roman" w:hAnsi="Times New Roman" w:cs="Times New Roman"/>
                <w:color w:val="000000"/>
                <w:kern w:val="0"/>
                <w:sz w:val="24"/>
                <w:szCs w:val="24"/>
                <w:lang w:eastAsia="es-ES"/>
              </w:rPr>
              <w:t xml:space="preserve"> center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823000/0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organización de convenciones y exposiciones comerciales, excepto culturales y deportivos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829100/0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agencias de cobro y calificación crediticia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829200/0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envase y empaque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829200/1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envase y empaque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829901/0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recarga de saldo o crédito para consumo de bienes o servicios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829909/0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empresariales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829909/1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empresariales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841100/1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generales de la Administración Pública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841200/0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para la regulación de las actividades sanitarias, educativas, culturales, y restantes servicios sociales, excepto seguridad social obligatoria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841300/0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para la regulación de la actividad económica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841900/0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auxiliares para los servicios generales de la Administración Pública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842100/1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asuntos exteriores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842200/1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defensa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842300/1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para el orden público y la seguridad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842400/1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justicia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842500/1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protección civil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843000/0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la seguridad social obligatoria, excepto obras sociales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851010/0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Guarderías y jardines maternales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851020/0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Enseñanza inicial, jardín de infantes y primaria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852100/0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Enseñanza secundaria de formación general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852200/0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Enseñanza secundaria de formación técnica y profesional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853100/0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Enseñanza terciaria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853201/0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Enseñanza universitaria, excepto formación de posgrado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853300/0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Formación de posgrado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854910/0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Enseñanza de idiomas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854920/0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Enseñanza de cursos relacionados con informática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854930/0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Enseñanza para adultos, excepto discapacitados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854940/0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Enseñanza especial y para discapacitados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854950/0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Enseñanza de gimnasia, deportes y actividades físicas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854960/0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Enseñanza artística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854990/0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enseñanza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855000/0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apoyo a la educación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861010/0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internación, excepto instituciones relacionadas con la salud mental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861020/0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internación en instituciones relacionadas con la salud mental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862110/0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consulta médica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862120/0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proveedores de atención médica domiciliaria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862130/0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atención médica en dispensarios, salitas, </w:t>
            </w:r>
            <w:proofErr w:type="spellStart"/>
            <w:r w:rsidRPr="00A8654C">
              <w:rPr>
                <w:rFonts w:ascii="Times New Roman" w:eastAsia="Times New Roman" w:hAnsi="Times New Roman" w:cs="Times New Roman"/>
                <w:color w:val="000000"/>
                <w:kern w:val="0"/>
                <w:sz w:val="24"/>
                <w:szCs w:val="24"/>
                <w:lang w:eastAsia="es-ES"/>
              </w:rPr>
              <w:t>vacunatorios</w:t>
            </w:r>
            <w:proofErr w:type="spellEnd"/>
            <w:r w:rsidRPr="00A8654C">
              <w:rPr>
                <w:rFonts w:ascii="Times New Roman" w:eastAsia="Times New Roman" w:hAnsi="Times New Roman" w:cs="Times New Roman"/>
                <w:color w:val="000000"/>
                <w:kern w:val="0"/>
                <w:sz w:val="24"/>
                <w:szCs w:val="24"/>
                <w:lang w:eastAsia="es-ES"/>
              </w:rPr>
              <w:t xml:space="preserve"> y otros locales de atención primaria de la salud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862200/0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odontológicos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863110/0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prácticas de diagnóstico en laboratorios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863120/0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prácticas de diagnóstico por imágenes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863190/0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prácticas de diagnóstico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863200/0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tratamiento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863300/0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 médico integrado de consulta, diagnóstico y tratamiento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864000/0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emergencias y traslados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869010/0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rehabilitación física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869090/0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relacionados con la salud humana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870100/0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atención a personas con problemas de salud mental o de adicciones, con alojamiento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870210/0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atención a ancianos con alojamiento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870220/0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atención a personas minusválidas con alojamiento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870910/0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atención a niños y adolescentes carenciados con alojamiento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870920/0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atención a mujeres con alojamiento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870990/0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sociales con alojamiento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880000/0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sociales sin alojamiento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900011/0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Producción de espectáculos teatrales y musicales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900021/0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Composición y representación de obras teatrales, musicales y artísticas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900030/0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conexos a la producción de espectáculos teatrales y musicales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900040/0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agencias de ventas de entradas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900091/0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espectáculos artísticos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910100/0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bibliotecas y archivos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910200/0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museos y preservación de lugares y edificios históricos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910300/0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jardines botánicos, zoológicos y de parques nacionales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910900/0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culturales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920001/0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recepción de apuestas de quiniela, lotería y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920009/0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relacionados con juegos de azar y apuestas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931010/0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organización, dirección y gestión de prácticas deportivas en clubes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931010/1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organización, dirección y gestión de prácticas deportivas en clubes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931020/0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Explotación de instalaciones deportivas, excepto clubes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931030/0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Promoción y producción de espectáculos deportivos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931041/0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prestados por deportistas y atletas para la realización de prácticas deportivas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931042/0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prestados por profesionales y técnicos para la realización de prácticas deportivas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931050/0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acondicionamiento físico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931090/0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para la práctica deportiva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939010/0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parques de diversiones y parques temáticos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939020/0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salones de juegos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939030/0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salones de baile, discotecas y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939090/0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entretenimiento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941100/0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organizaciones empresariales y de empleadores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941200/0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organizaciones profesionales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942000/0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sindicatos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942000/1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sindicatos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949100/1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organizaciones religiosas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949200/0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organizaciones políticas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949910/0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mutuales, excepto mutuales de salud y financieras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lastRenderedPageBreak/>
              <w:t>949910/1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mutuales, excepto mutuales de salud y financieras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949920/0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consorcios de edificios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949930/1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Asociaciones relacionadas con la salud, excepto mutuales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949990/1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de asociaciones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0</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951100/0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Reparación y mantenimiento de equipos informáticos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951200/0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Reparación y mantenimiento de equipos de comunicación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952100/0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Reparación de artículos eléctricos y electrónicos de uso doméstico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952200/0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Reparación de calzado y artículos de marroquinería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952300/0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Reparación de tapizados y muebles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952910/0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Reforma y reparación de cerraduras, duplicación de llaves. Cerrajerías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952920/0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Reparación de relojes y joyas. Relojerías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952990/0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Reparación de efectos personales y enseres domésticos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960101/0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limpieza de prendas prestado por tintorerías rápidas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960102/0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Lavado y limpieza de artículos de tela, cuero y/o de piel, incluso la limpieza en seco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960201/0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peluquería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960202/0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tratamiento de belleza, excepto los de peluquería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960300/0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Pompas fúnebres y servicios conexos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960910/0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centros de estética, spa y similares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960990/0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Servicios personales </w:t>
            </w:r>
            <w:proofErr w:type="spellStart"/>
            <w:r w:rsidRPr="00A8654C">
              <w:rPr>
                <w:rFonts w:ascii="Times New Roman" w:eastAsia="Times New Roman" w:hAnsi="Times New Roman" w:cs="Times New Roman"/>
                <w:color w:val="000000"/>
                <w:kern w:val="0"/>
                <w:sz w:val="24"/>
                <w:szCs w:val="24"/>
                <w:lang w:eastAsia="es-ES"/>
              </w:rPr>
              <w:t>n.c.p</w:t>
            </w:r>
            <w:proofErr w:type="spellEnd"/>
            <w:r w:rsidRPr="00A8654C">
              <w:rPr>
                <w:rFonts w:ascii="Times New Roman" w:eastAsia="Times New Roman" w:hAnsi="Times New Roman" w:cs="Times New Roman"/>
                <w:color w:val="000000"/>
                <w:kern w:val="0"/>
                <w:sz w:val="24"/>
                <w:szCs w:val="24"/>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970000/0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hogares privados que contratan servicio doméstico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r w:rsidR="00A8654C" w:rsidRPr="00A8654C" w:rsidTr="00A8654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990000/0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Servicios de organizaciones y órganos extraterritoriales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8654C" w:rsidRP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5</w:t>
            </w:r>
          </w:p>
        </w:tc>
      </w:tr>
    </w:tbl>
    <w:p w:rsidR="00A8654C" w:rsidRPr="00A8654C" w:rsidRDefault="00A8654C" w:rsidP="00A8654C">
      <w:pPr>
        <w:widowControl/>
        <w:suppressAutoHyphens w:val="0"/>
        <w:autoSpaceDN/>
        <w:spacing w:before="105" w:after="105"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w:t>
      </w:r>
    </w:p>
    <w:p w:rsidR="00CC5773"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p>
    <w:p w:rsidR="00CC5773"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p>
    <w:p w:rsidR="00CC5773"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p>
    <w:p w:rsidR="00CC5773"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p>
    <w:p w:rsidR="00CC5773"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p>
    <w:p w:rsidR="00CC5773"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p>
    <w:p w:rsidR="00CC5773"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p>
    <w:p w:rsidR="00CC5773"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p>
    <w:p w:rsidR="00A8654C" w:rsidRDefault="00A8654C"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b/>
          <w:bCs/>
          <w:color w:val="000000"/>
          <w:kern w:val="0"/>
          <w:sz w:val="24"/>
          <w:szCs w:val="24"/>
          <w:lang w:eastAsia="es-ES"/>
        </w:rPr>
      </w:pPr>
      <w:r w:rsidRPr="00A8654C">
        <w:rPr>
          <w:rFonts w:ascii="Times New Roman" w:eastAsia="Times New Roman" w:hAnsi="Times New Roman" w:cs="Times New Roman"/>
          <w:b/>
          <w:bCs/>
          <w:color w:val="000000"/>
          <w:kern w:val="0"/>
          <w:sz w:val="24"/>
          <w:szCs w:val="24"/>
          <w:lang w:eastAsia="es-ES"/>
        </w:rPr>
        <w:lastRenderedPageBreak/>
        <w:t>Bonificaciones</w:t>
      </w:r>
    </w:p>
    <w:p w:rsidR="00CC5773" w:rsidRPr="00A8654C" w:rsidRDefault="00CC5773" w:rsidP="00A8654C">
      <w:pPr>
        <w:widowControl/>
        <w:suppressAutoHyphens w:val="0"/>
        <w:autoSpaceDN/>
        <w:spacing w:after="0" w:line="240" w:lineRule="auto"/>
        <w:ind w:left="105" w:right="105"/>
        <w:jc w:val="center"/>
        <w:textAlignment w:val="auto"/>
        <w:rPr>
          <w:rFonts w:ascii="Times New Roman" w:eastAsia="Times New Roman" w:hAnsi="Times New Roman" w:cs="Times New Roman"/>
          <w:color w:val="000000"/>
          <w:kern w:val="0"/>
          <w:sz w:val="24"/>
          <w:szCs w:val="24"/>
          <w:lang w:eastAsia="es-ES"/>
        </w:rPr>
      </w:pPr>
    </w:p>
    <w:p w:rsidR="00A8654C" w:rsidRPr="00A8654C" w:rsidRDefault="00A8654C" w:rsidP="00A8654C">
      <w:pPr>
        <w:widowControl/>
        <w:suppressAutoHyphens w:val="0"/>
        <w:autoSpaceDN/>
        <w:spacing w:after="0" w:line="240" w:lineRule="auto"/>
        <w:ind w:left="105" w:right="105"/>
        <w:jc w:val="both"/>
        <w:textAlignment w:val="auto"/>
        <w:rPr>
          <w:rFonts w:ascii="Times New Roman" w:eastAsia="Times New Roman" w:hAnsi="Times New Roman" w:cs="Times New Roman"/>
          <w:color w:val="000000"/>
          <w:kern w:val="0"/>
          <w:sz w:val="24"/>
          <w:szCs w:val="24"/>
          <w:lang w:eastAsia="es-ES"/>
        </w:rPr>
      </w:pPr>
      <w:bookmarkStart w:id="1" w:name="I_AI_IP_RioNegro_IB_Alicuotas_P2000-2000"/>
      <w:bookmarkEnd w:id="1"/>
      <w:r w:rsidRPr="00A8654C">
        <w:rPr>
          <w:rFonts w:ascii="Times New Roman" w:eastAsia="Times New Roman" w:hAnsi="Times New Roman" w:cs="Times New Roman"/>
          <w:b/>
          <w:bCs/>
          <w:color w:val="000000"/>
          <w:kern w:val="0"/>
          <w:sz w:val="24"/>
          <w:szCs w:val="24"/>
          <w:lang w:eastAsia="es-ES"/>
        </w:rPr>
        <w:t>Bonificación por cumplimiento fiscal aplicable desde el 1/1/2023</w:t>
      </w:r>
    </w:p>
    <w:p w:rsidR="00A8654C" w:rsidRPr="00A8654C" w:rsidRDefault="00A8654C" w:rsidP="00A8654C">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Se establece un incentivo por cumplimiento fiscal para aquellos contribuyentes y/o responsables del impuesto sobre los ingresos brutos, régimen directo o de Convenio Multilateral que se encuadren como </w:t>
      </w:r>
      <w:proofErr w:type="spellStart"/>
      <w:r w:rsidRPr="00A8654C">
        <w:rPr>
          <w:rFonts w:ascii="Times New Roman" w:eastAsia="Times New Roman" w:hAnsi="Times New Roman" w:cs="Times New Roman"/>
          <w:color w:val="000000"/>
          <w:kern w:val="0"/>
          <w:sz w:val="24"/>
          <w:szCs w:val="24"/>
          <w:lang w:eastAsia="es-ES"/>
        </w:rPr>
        <w:t>mipymes</w:t>
      </w:r>
      <w:proofErr w:type="spellEnd"/>
      <w:r w:rsidRPr="00A8654C">
        <w:rPr>
          <w:rFonts w:ascii="Times New Roman" w:eastAsia="Times New Roman" w:hAnsi="Times New Roman" w:cs="Times New Roman"/>
          <w:i/>
          <w:iCs/>
          <w:color w:val="000000"/>
          <w:kern w:val="0"/>
          <w:sz w:val="24"/>
          <w:szCs w:val="24"/>
          <w:lang w:eastAsia="es-ES"/>
        </w:rPr>
        <w:t> </w:t>
      </w:r>
      <w:r w:rsidRPr="00A8654C">
        <w:rPr>
          <w:rFonts w:ascii="Times New Roman" w:eastAsia="Times New Roman" w:hAnsi="Times New Roman" w:cs="Times New Roman"/>
          <w:color w:val="000000"/>
          <w:kern w:val="0"/>
          <w:sz w:val="24"/>
          <w:szCs w:val="24"/>
          <w:lang w:eastAsia="es-ES"/>
        </w:rPr>
        <w:t>de acuerdo a los parámetros de facturación anual por actividad establecidos en la ley nacional 25300 y su reglamentación.</w:t>
      </w:r>
    </w:p>
    <w:p w:rsidR="00A8654C" w:rsidRPr="00A8654C" w:rsidRDefault="00A8654C" w:rsidP="00A8654C">
      <w:pPr>
        <w:widowControl/>
        <w:suppressAutoHyphens w:val="0"/>
        <w:autoSpaceDN/>
        <w:spacing w:after="0" w:line="240" w:lineRule="auto"/>
        <w:ind w:left="105" w:right="105" w:firstLine="105"/>
        <w:jc w:val="both"/>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xml:space="preserve">Los mencionados sujetos, que posean completos y actualizados los datos </w:t>
      </w:r>
      <w:proofErr w:type="spellStart"/>
      <w:r w:rsidRPr="00A8654C">
        <w:rPr>
          <w:rFonts w:ascii="Times New Roman" w:eastAsia="Times New Roman" w:hAnsi="Times New Roman" w:cs="Times New Roman"/>
          <w:color w:val="000000"/>
          <w:kern w:val="0"/>
          <w:sz w:val="24"/>
          <w:szCs w:val="24"/>
          <w:lang w:eastAsia="es-ES"/>
        </w:rPr>
        <w:t>identificatorios</w:t>
      </w:r>
      <w:proofErr w:type="spellEnd"/>
      <w:r w:rsidRPr="00A8654C">
        <w:rPr>
          <w:rFonts w:ascii="Times New Roman" w:eastAsia="Times New Roman" w:hAnsi="Times New Roman" w:cs="Times New Roman"/>
          <w:color w:val="000000"/>
          <w:kern w:val="0"/>
          <w:sz w:val="24"/>
          <w:szCs w:val="24"/>
          <w:lang w:eastAsia="es-ES"/>
        </w:rPr>
        <w:t xml:space="preserve"> y/o referenciales y todo otro dato que la Agencia establezca y que tengan pagado en tiempo y forma el anticipo inmediato anterior al que se pretende bonificar y que todas sus posiciones y/o anticipos anteriores correspondientes</w:t>
      </w:r>
      <w:r w:rsidRPr="00A8654C">
        <w:rPr>
          <w:rFonts w:ascii="Times New Roman" w:eastAsia="Times New Roman" w:hAnsi="Times New Roman" w:cs="Times New Roman"/>
          <w:i/>
          <w:iCs/>
          <w:color w:val="000000"/>
          <w:kern w:val="0"/>
          <w:sz w:val="24"/>
          <w:szCs w:val="24"/>
          <w:lang w:eastAsia="es-ES"/>
        </w:rPr>
        <w:t> </w:t>
      </w:r>
      <w:r w:rsidRPr="00A8654C">
        <w:rPr>
          <w:rFonts w:ascii="Times New Roman" w:eastAsia="Times New Roman" w:hAnsi="Times New Roman" w:cs="Times New Roman"/>
          <w:color w:val="000000"/>
          <w:kern w:val="0"/>
          <w:sz w:val="24"/>
          <w:szCs w:val="24"/>
          <w:lang w:eastAsia="es-ES"/>
        </w:rPr>
        <w:t>a los últimos 5 años calendario y los del año en curso se encuentren presentadas y pagadas o regularizadas a la fecha de vencimiento del anticipo a bonificar, gozarán de la siguiente bonificación sobre el impuesto determinado por cada anticipo mensual:</w:t>
      </w:r>
    </w:p>
    <w:p w:rsidR="00A8654C" w:rsidRPr="00A8654C" w:rsidRDefault="00A8654C" w:rsidP="00A8654C">
      <w:pPr>
        <w:widowControl/>
        <w:suppressAutoHyphens w:val="0"/>
        <w:autoSpaceDN/>
        <w:spacing w:before="80" w:after="0" w:line="240" w:lineRule="auto"/>
        <w:ind w:left="270" w:right="105"/>
        <w:jc w:val="both"/>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 El 30% (treinta por ciento) para las actividades alcanzadas con una alícuota mayor al 4% en el período fiscal en curso.</w:t>
      </w:r>
    </w:p>
    <w:p w:rsidR="00A8654C" w:rsidRPr="00A8654C" w:rsidRDefault="00A8654C" w:rsidP="00A8654C">
      <w:pPr>
        <w:widowControl/>
        <w:suppressAutoHyphens w:val="0"/>
        <w:autoSpaceDN/>
        <w:spacing w:before="80" w:after="0" w:line="240" w:lineRule="auto"/>
        <w:ind w:left="270" w:right="105"/>
        <w:jc w:val="both"/>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2. El 20% (veinte por ciento) para las actividades alcanzadas con una alícuota mayor al 3% y menor al 4% en el período fiscal en curso.</w:t>
      </w:r>
    </w:p>
    <w:p w:rsidR="00A8654C" w:rsidRPr="00A8654C" w:rsidRDefault="00A8654C" w:rsidP="00A8654C">
      <w:pPr>
        <w:widowControl/>
        <w:suppressAutoHyphens w:val="0"/>
        <w:autoSpaceDN/>
        <w:spacing w:before="80" w:after="0" w:line="240" w:lineRule="auto"/>
        <w:ind w:left="270" w:right="105"/>
        <w:jc w:val="both"/>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3. El 10% (diez por ciento) para las actividades alcanzadas con una alícuota menor o igual al 3% en el período fiscal en curso.</w:t>
      </w:r>
    </w:p>
    <w:p w:rsidR="00A8654C" w:rsidRPr="00A8654C" w:rsidRDefault="00A8654C" w:rsidP="00A8654C">
      <w:pPr>
        <w:widowControl/>
        <w:suppressAutoHyphens w:val="0"/>
        <w:autoSpaceDN/>
        <w:spacing w:before="80" w:after="0" w:line="240" w:lineRule="auto"/>
        <w:ind w:left="270" w:right="105"/>
        <w:jc w:val="both"/>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4. El 10% (diez por ciento) adicional, para todas las actividades desarrolladas en los parques industriales en la Provincia de Río Negro. En el caso de empresas de transporte corresponderá el mismo si posee la guarda de los vehículos en los mencionados parques.</w:t>
      </w:r>
    </w:p>
    <w:p w:rsidR="00A8654C" w:rsidRPr="00A8654C" w:rsidRDefault="00A8654C" w:rsidP="00A8654C">
      <w:pPr>
        <w:widowControl/>
        <w:suppressAutoHyphens w:val="0"/>
        <w:autoSpaceDN/>
        <w:spacing w:before="80" w:after="0" w:line="240" w:lineRule="auto"/>
        <w:ind w:left="270" w:right="105"/>
        <w:jc w:val="both"/>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Las bonificaciones mencionadas se mantendrán por anticipo pagado en tiempo y forma.</w:t>
      </w:r>
    </w:p>
    <w:p w:rsidR="00A8654C" w:rsidRPr="00A8654C" w:rsidRDefault="00A8654C" w:rsidP="00A8654C">
      <w:pPr>
        <w:widowControl/>
        <w:suppressAutoHyphens w:val="0"/>
        <w:autoSpaceDN/>
        <w:spacing w:before="105" w:after="105" w:line="240" w:lineRule="auto"/>
        <w:ind w:left="105" w:right="105"/>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 </w:t>
      </w:r>
    </w:p>
    <w:p w:rsidR="00A8654C" w:rsidRPr="00A8654C" w:rsidRDefault="00A8654C" w:rsidP="00A8654C">
      <w:pPr>
        <w:widowControl/>
        <w:pBdr>
          <w:top w:val="single" w:sz="6" w:space="5" w:color="808080"/>
        </w:pBdr>
        <w:suppressAutoHyphens w:val="0"/>
        <w:autoSpaceDN/>
        <w:spacing w:before="400" w:after="0" w:line="240" w:lineRule="auto"/>
        <w:ind w:left="105" w:right="105"/>
        <w:jc w:val="both"/>
        <w:textAlignment w:val="auto"/>
        <w:rPr>
          <w:rFonts w:ascii="Times New Roman" w:eastAsia="Times New Roman" w:hAnsi="Times New Roman" w:cs="Times New Roman"/>
          <w:b/>
          <w:bCs/>
          <w:color w:val="000000"/>
          <w:kern w:val="0"/>
          <w:sz w:val="24"/>
          <w:szCs w:val="24"/>
          <w:lang w:eastAsia="es-ES"/>
        </w:rPr>
      </w:pPr>
      <w:r w:rsidRPr="00A8654C">
        <w:rPr>
          <w:rFonts w:ascii="Times New Roman" w:eastAsia="Times New Roman" w:hAnsi="Times New Roman" w:cs="Times New Roman"/>
          <w:b/>
          <w:bCs/>
          <w:color w:val="000000"/>
          <w:kern w:val="0"/>
          <w:sz w:val="24"/>
          <w:szCs w:val="24"/>
          <w:lang w:eastAsia="es-ES"/>
        </w:rPr>
        <w:t>Notas:</w:t>
      </w:r>
    </w:p>
    <w:p w:rsidR="00A8654C" w:rsidRPr="00A8654C" w:rsidRDefault="00A8654C" w:rsidP="00A8654C">
      <w:pPr>
        <w:widowControl/>
        <w:suppressAutoHyphens w:val="0"/>
        <w:autoSpaceDN/>
        <w:spacing w:after="0" w:line="240" w:lineRule="auto"/>
        <w:ind w:left="105" w:right="105"/>
        <w:jc w:val="both"/>
        <w:textAlignment w:val="auto"/>
        <w:rPr>
          <w:rFonts w:ascii="Times New Roman" w:eastAsia="Times New Roman" w:hAnsi="Times New Roman" w:cs="Times New Roman"/>
          <w:color w:val="000000"/>
          <w:kern w:val="0"/>
          <w:sz w:val="24"/>
          <w:szCs w:val="24"/>
          <w:lang w:eastAsia="es-ES"/>
        </w:rPr>
      </w:pPr>
      <w:r w:rsidRPr="00A8654C">
        <w:rPr>
          <w:rFonts w:ascii="Times New Roman" w:eastAsia="Times New Roman" w:hAnsi="Times New Roman" w:cs="Times New Roman"/>
          <w:color w:val="000000"/>
          <w:kern w:val="0"/>
          <w:sz w:val="24"/>
          <w:szCs w:val="24"/>
          <w:lang w:eastAsia="es-ES"/>
        </w:rPr>
        <w:t>(1)</w:t>
      </w:r>
      <w:bookmarkStart w:id="2" w:name="q22"/>
      <w:bookmarkStart w:id="3" w:name="q1"/>
      <w:bookmarkEnd w:id="2"/>
      <w:bookmarkEnd w:id="3"/>
      <w:r w:rsidRPr="00A8654C">
        <w:rPr>
          <w:rFonts w:ascii="Times New Roman" w:eastAsia="Times New Roman" w:hAnsi="Times New Roman" w:cs="Times New Roman"/>
          <w:color w:val="000000"/>
          <w:kern w:val="0"/>
          <w:sz w:val="24"/>
          <w:szCs w:val="24"/>
          <w:lang w:eastAsia="es-ES"/>
        </w:rPr>
        <w:t> Acuerdo aprobado mediante la </w:t>
      </w:r>
      <w:hyperlink r:id="rId10" w:tgtFrame="_blank" w:history="1">
        <w:r w:rsidRPr="00A8654C">
          <w:rPr>
            <w:rFonts w:ascii="Times New Roman" w:eastAsia="Times New Roman" w:hAnsi="Times New Roman" w:cs="Times New Roman"/>
            <w:color w:val="0000FF"/>
            <w:kern w:val="0"/>
            <w:sz w:val="24"/>
            <w:szCs w:val="24"/>
            <w:u w:val="single"/>
            <w:lang w:eastAsia="es-ES"/>
          </w:rPr>
          <w:t>ley 27687</w:t>
        </w:r>
      </w:hyperlink>
      <w:r w:rsidRPr="00A8654C">
        <w:rPr>
          <w:rFonts w:ascii="Times New Roman" w:eastAsia="Times New Roman" w:hAnsi="Times New Roman" w:cs="Times New Roman"/>
          <w:color w:val="000000"/>
          <w:kern w:val="0"/>
          <w:sz w:val="24"/>
          <w:szCs w:val="24"/>
          <w:lang w:eastAsia="es-ES"/>
        </w:rPr>
        <w:t>, publicada en el BO: 4/10/2022</w:t>
      </w:r>
    </w:p>
    <w:p w:rsidR="00B840D7" w:rsidRPr="00A8654C" w:rsidRDefault="00B840D7">
      <w:pPr>
        <w:pStyle w:val="Standard"/>
        <w:rPr>
          <w:rFonts w:ascii="Times New Roman" w:hAnsi="Times New Roman" w:cs="Times New Roman"/>
          <w:sz w:val="24"/>
          <w:szCs w:val="24"/>
        </w:rPr>
      </w:pPr>
    </w:p>
    <w:sectPr w:rsidR="00B840D7" w:rsidRPr="00A8654C" w:rsidSect="00B36F3E">
      <w:headerReference w:type="default" r:id="rId11"/>
      <w:pgSz w:w="11906" w:h="16838"/>
      <w:pgMar w:top="1417" w:right="1701" w:bottom="1417" w:left="1701" w:header="708"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0AA" w:rsidRDefault="00C420AA">
      <w:pPr>
        <w:spacing w:after="0" w:line="240" w:lineRule="auto"/>
      </w:pPr>
      <w:r>
        <w:separator/>
      </w:r>
    </w:p>
  </w:endnote>
  <w:endnote w:type="continuationSeparator" w:id="0">
    <w:p w:rsidR="00C420AA" w:rsidRDefault="00C4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0AA" w:rsidRDefault="00C420AA">
      <w:pPr>
        <w:spacing w:after="0" w:line="240" w:lineRule="auto"/>
      </w:pPr>
      <w:r>
        <w:rPr>
          <w:color w:val="000000"/>
        </w:rPr>
        <w:separator/>
      </w:r>
    </w:p>
  </w:footnote>
  <w:footnote w:type="continuationSeparator" w:id="0">
    <w:p w:rsidR="00C420AA" w:rsidRDefault="00C42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91" w:rsidRDefault="00415D91">
    <w:pPr>
      <w:pStyle w:val="Standard"/>
      <w:pBdr>
        <w:bottom w:val="single" w:sz="12" w:space="1" w:color="000080"/>
      </w:pBdr>
      <w:tabs>
        <w:tab w:val="center" w:pos="4252"/>
        <w:tab w:val="right" w:pos="8504"/>
      </w:tabs>
      <w:spacing w:after="0" w:line="240" w:lineRule="auto"/>
      <w:jc w:val="right"/>
    </w:pPr>
    <w:r>
      <w:rPr>
        <w:rFonts w:ascii="Times New Roman" w:eastAsia="MS Mincho" w:hAnsi="Times New Roman" w:cs="Times New Roman"/>
        <w:b/>
        <w:color w:val="000080"/>
        <w:sz w:val="24"/>
        <w:szCs w:val="20"/>
        <w:lang w:eastAsia="es-AR"/>
      </w:rPr>
      <w:t>FABETTI, BERTANI &amp; ASOC.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7B33"/>
    <w:multiLevelType w:val="multilevel"/>
    <w:tmpl w:val="73027B54"/>
    <w:styleLink w:val="WWNum6"/>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5525304"/>
    <w:multiLevelType w:val="multilevel"/>
    <w:tmpl w:val="2F683100"/>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1A3D92"/>
    <w:multiLevelType w:val="multilevel"/>
    <w:tmpl w:val="B360EC86"/>
    <w:styleLink w:val="WWNum3"/>
    <w:lvl w:ilvl="0">
      <w:numFmt w:val="bullet"/>
      <w:lvlText w:val=""/>
      <w:lvlJc w:val="left"/>
      <w:pPr>
        <w:ind w:left="720" w:hanging="360"/>
      </w:pPr>
      <w:rPr>
        <w:rFonts w:ascii="Symbol" w:hAnsi="Symbol"/>
        <w:sz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51F0141"/>
    <w:multiLevelType w:val="multilevel"/>
    <w:tmpl w:val="ADA06BA0"/>
    <w:styleLink w:val="WWNum16"/>
    <w:lvl w:ilvl="0">
      <w:numFmt w:val="bullet"/>
      <w:lvlText w:val=""/>
      <w:lvlJc w:val="left"/>
      <w:pPr>
        <w:ind w:left="360" w:hanging="360"/>
      </w:pPr>
      <w:rPr>
        <w:rFonts w:ascii="Wingdings" w:hAnsi="Wingdings"/>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1A64229B"/>
    <w:multiLevelType w:val="multilevel"/>
    <w:tmpl w:val="8CF656A2"/>
    <w:styleLink w:val="WWNum5"/>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DF75109"/>
    <w:multiLevelType w:val="multilevel"/>
    <w:tmpl w:val="33D4AE9E"/>
    <w:styleLink w:val="WWNum8"/>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6" w15:restartNumberingAfterBreak="0">
    <w:nsid w:val="1EA01BEC"/>
    <w:multiLevelType w:val="multilevel"/>
    <w:tmpl w:val="B78E5DEC"/>
    <w:styleLink w:val="WWNum19"/>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1.%2.%3."/>
      <w:lvlJc w:val="right"/>
      <w:pPr>
        <w:ind w:left="2070" w:hanging="180"/>
      </w:pPr>
    </w:lvl>
    <w:lvl w:ilvl="3">
      <w:start w:val="1"/>
      <w:numFmt w:val="decimal"/>
      <w:lvlText w:val="%1.%2.%3.%4."/>
      <w:lvlJc w:val="left"/>
      <w:pPr>
        <w:ind w:left="2790" w:hanging="360"/>
      </w:pPr>
    </w:lvl>
    <w:lvl w:ilvl="4">
      <w:start w:val="1"/>
      <w:numFmt w:val="lowerLetter"/>
      <w:lvlText w:val="%1.%2.%3.%4.%5."/>
      <w:lvlJc w:val="left"/>
      <w:pPr>
        <w:ind w:left="3510" w:hanging="360"/>
      </w:pPr>
    </w:lvl>
    <w:lvl w:ilvl="5">
      <w:start w:val="1"/>
      <w:numFmt w:val="lowerRoman"/>
      <w:lvlText w:val="%1.%2.%3.%4.%5.%6."/>
      <w:lvlJc w:val="right"/>
      <w:pPr>
        <w:ind w:left="4230" w:hanging="180"/>
      </w:pPr>
    </w:lvl>
    <w:lvl w:ilvl="6">
      <w:start w:val="1"/>
      <w:numFmt w:val="decimal"/>
      <w:lvlText w:val="%1.%2.%3.%4.%5.%6.%7."/>
      <w:lvlJc w:val="left"/>
      <w:pPr>
        <w:ind w:left="4950" w:hanging="360"/>
      </w:pPr>
    </w:lvl>
    <w:lvl w:ilvl="7">
      <w:start w:val="1"/>
      <w:numFmt w:val="lowerLetter"/>
      <w:lvlText w:val="%1.%2.%3.%4.%5.%6.%7.%8."/>
      <w:lvlJc w:val="left"/>
      <w:pPr>
        <w:ind w:left="5670" w:hanging="360"/>
      </w:pPr>
    </w:lvl>
    <w:lvl w:ilvl="8">
      <w:start w:val="1"/>
      <w:numFmt w:val="lowerRoman"/>
      <w:lvlText w:val="%1.%2.%3.%4.%5.%6.%7.%8.%9."/>
      <w:lvlJc w:val="right"/>
      <w:pPr>
        <w:ind w:left="6390" w:hanging="180"/>
      </w:pPr>
    </w:lvl>
  </w:abstractNum>
  <w:abstractNum w:abstractNumId="7" w15:restartNumberingAfterBreak="0">
    <w:nsid w:val="23B3464F"/>
    <w:multiLevelType w:val="multilevel"/>
    <w:tmpl w:val="F1E478F0"/>
    <w:styleLink w:val="WWNum15"/>
    <w:lvl w:ilvl="0">
      <w:numFmt w:val="bullet"/>
      <w:lvlText w:val="-"/>
      <w:lvlJc w:val="left"/>
      <w:pPr>
        <w:ind w:left="1485" w:hanging="360"/>
      </w:pPr>
      <w:rPr>
        <w:rFonts w:eastAsia="Times New Roman" w:cs="Times New Roman"/>
      </w:r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8" w15:restartNumberingAfterBreak="0">
    <w:nsid w:val="2A286F8B"/>
    <w:multiLevelType w:val="multilevel"/>
    <w:tmpl w:val="FBC42C6C"/>
    <w:styleLink w:val="WWNum9"/>
    <w:lvl w:ilvl="0">
      <w:numFmt w:val="bullet"/>
      <w:lvlText w:val="-"/>
      <w:lvlJc w:val="left"/>
      <w:pPr>
        <w:ind w:left="720" w:hanging="360"/>
      </w:pPr>
      <w:rPr>
        <w:rFonts w:eastAsia="MS Mincho"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E1E6D3B"/>
    <w:multiLevelType w:val="multilevel"/>
    <w:tmpl w:val="58DC7814"/>
    <w:styleLink w:val="WWNum4"/>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0881A3E"/>
    <w:multiLevelType w:val="multilevel"/>
    <w:tmpl w:val="FD880D28"/>
    <w:styleLink w:val="WWNum18"/>
    <w:lvl w:ilvl="0">
      <w:start w:val="1"/>
      <w:numFmt w:val="decimal"/>
      <w:lvlText w:val="%1."/>
      <w:lvlJc w:val="left"/>
      <w:pPr>
        <w:ind w:left="1485" w:hanging="360"/>
      </w:p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11" w15:restartNumberingAfterBreak="0">
    <w:nsid w:val="31BE14E6"/>
    <w:multiLevelType w:val="multilevel"/>
    <w:tmpl w:val="E2045494"/>
    <w:styleLink w:val="WWNum2"/>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B491919"/>
    <w:multiLevelType w:val="multilevel"/>
    <w:tmpl w:val="0368F5FA"/>
    <w:styleLink w:val="WWNum10"/>
    <w:lvl w:ilvl="0">
      <w:numFmt w:val="bullet"/>
      <w:lvlText w:val=""/>
      <w:lvlJc w:val="left"/>
      <w:pPr>
        <w:ind w:left="1080" w:hanging="360"/>
      </w:pPr>
      <w:rPr>
        <w:rFonts w:ascii="Wingdings" w:hAnsi="Wingdings"/>
        <w:b w:val="0"/>
        <w:color w:val="000000"/>
        <w:sz w:val="24"/>
        <w:u w:val="none"/>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3B8349D0"/>
    <w:multiLevelType w:val="multilevel"/>
    <w:tmpl w:val="E8467E14"/>
    <w:styleLink w:val="WWNum17"/>
    <w:lvl w:ilvl="0">
      <w:numFmt w:val="bullet"/>
      <w:lvlText w:val=""/>
      <w:lvlJc w:val="left"/>
      <w:pPr>
        <w:ind w:left="1485" w:hanging="360"/>
      </w:pPr>
      <w:rPr>
        <w:rFonts w:ascii="Wingdings" w:hAnsi="Wingdings"/>
      </w:r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14" w15:restartNumberingAfterBreak="0">
    <w:nsid w:val="3F5A189D"/>
    <w:multiLevelType w:val="multilevel"/>
    <w:tmpl w:val="E09C7F2A"/>
    <w:styleLink w:val="WWNum20"/>
    <w:lvl w:ilvl="0">
      <w:numFmt w:val="bullet"/>
      <w:lvlText w:val="-"/>
      <w:lvlJc w:val="left"/>
      <w:pPr>
        <w:ind w:left="720" w:hanging="360"/>
      </w:pPr>
      <w:rPr>
        <w:rFonts w:eastAsia="MS Mincho"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3372FB9"/>
    <w:multiLevelType w:val="multilevel"/>
    <w:tmpl w:val="25CE96FE"/>
    <w:styleLink w:val="WWNum7"/>
    <w:lvl w:ilvl="0">
      <w:numFmt w:val="bullet"/>
      <w:lvlText w:val=""/>
      <w:lvlJc w:val="left"/>
      <w:pPr>
        <w:ind w:left="360" w:hanging="360"/>
      </w:pPr>
      <w:rPr>
        <w:rFonts w:ascii="Wingdings" w:hAnsi="Wingdings"/>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6" w15:restartNumberingAfterBreak="0">
    <w:nsid w:val="63AF7565"/>
    <w:multiLevelType w:val="multilevel"/>
    <w:tmpl w:val="DD86112A"/>
    <w:styleLink w:val="WWNum13"/>
    <w:lvl w:ilvl="0">
      <w:numFmt w:val="bullet"/>
      <w:lvlText w:val="-"/>
      <w:lvlJc w:val="left"/>
      <w:pPr>
        <w:ind w:left="1428" w:hanging="360"/>
      </w:pPr>
      <w:rPr>
        <w:rFonts w:eastAsia="MS Mincho" w:cs="Times New Roman"/>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7" w15:restartNumberingAfterBreak="0">
    <w:nsid w:val="75593765"/>
    <w:multiLevelType w:val="multilevel"/>
    <w:tmpl w:val="B3D8EEE8"/>
    <w:styleLink w:val="WWNum12"/>
    <w:lvl w:ilvl="0">
      <w:numFmt w:val="bullet"/>
      <w:lvlText w:val=""/>
      <w:lvlJc w:val="left"/>
      <w:pPr>
        <w:ind w:left="1125" w:hanging="360"/>
      </w:pPr>
      <w:rPr>
        <w:rFonts w:ascii="Wingdings" w:hAnsi="Wingdings"/>
      </w:rPr>
    </w:lvl>
    <w:lvl w:ilvl="1">
      <w:numFmt w:val="bullet"/>
      <w:lvlText w:val="o"/>
      <w:lvlJc w:val="left"/>
      <w:pPr>
        <w:ind w:left="1845" w:hanging="360"/>
      </w:pPr>
      <w:rPr>
        <w:rFonts w:ascii="Courier New" w:hAnsi="Courier New" w:cs="Courier New"/>
      </w:rPr>
    </w:lvl>
    <w:lvl w:ilvl="2">
      <w:numFmt w:val="bullet"/>
      <w:lvlText w:val=""/>
      <w:lvlJc w:val="left"/>
      <w:pPr>
        <w:ind w:left="2565" w:hanging="360"/>
      </w:pPr>
      <w:rPr>
        <w:rFonts w:ascii="Wingdings" w:hAnsi="Wingdings"/>
      </w:rPr>
    </w:lvl>
    <w:lvl w:ilvl="3">
      <w:numFmt w:val="bullet"/>
      <w:lvlText w:val=""/>
      <w:lvlJc w:val="left"/>
      <w:pPr>
        <w:ind w:left="3285" w:hanging="360"/>
      </w:pPr>
      <w:rPr>
        <w:rFonts w:ascii="Symbol" w:hAnsi="Symbol"/>
      </w:rPr>
    </w:lvl>
    <w:lvl w:ilvl="4">
      <w:numFmt w:val="bullet"/>
      <w:lvlText w:val="o"/>
      <w:lvlJc w:val="left"/>
      <w:pPr>
        <w:ind w:left="4005" w:hanging="360"/>
      </w:pPr>
      <w:rPr>
        <w:rFonts w:ascii="Courier New" w:hAnsi="Courier New" w:cs="Courier New"/>
      </w:rPr>
    </w:lvl>
    <w:lvl w:ilvl="5">
      <w:numFmt w:val="bullet"/>
      <w:lvlText w:val=""/>
      <w:lvlJc w:val="left"/>
      <w:pPr>
        <w:ind w:left="4725" w:hanging="360"/>
      </w:pPr>
      <w:rPr>
        <w:rFonts w:ascii="Wingdings" w:hAnsi="Wingdings"/>
      </w:rPr>
    </w:lvl>
    <w:lvl w:ilvl="6">
      <w:numFmt w:val="bullet"/>
      <w:lvlText w:val=""/>
      <w:lvlJc w:val="left"/>
      <w:pPr>
        <w:ind w:left="5445" w:hanging="360"/>
      </w:pPr>
      <w:rPr>
        <w:rFonts w:ascii="Symbol" w:hAnsi="Symbol"/>
      </w:rPr>
    </w:lvl>
    <w:lvl w:ilvl="7">
      <w:numFmt w:val="bullet"/>
      <w:lvlText w:val="o"/>
      <w:lvlJc w:val="left"/>
      <w:pPr>
        <w:ind w:left="6165" w:hanging="360"/>
      </w:pPr>
      <w:rPr>
        <w:rFonts w:ascii="Courier New" w:hAnsi="Courier New" w:cs="Courier New"/>
      </w:rPr>
    </w:lvl>
    <w:lvl w:ilvl="8">
      <w:numFmt w:val="bullet"/>
      <w:lvlText w:val=""/>
      <w:lvlJc w:val="left"/>
      <w:pPr>
        <w:ind w:left="6885" w:hanging="360"/>
      </w:pPr>
      <w:rPr>
        <w:rFonts w:ascii="Wingdings" w:hAnsi="Wingdings"/>
      </w:rPr>
    </w:lvl>
  </w:abstractNum>
  <w:abstractNum w:abstractNumId="18" w15:restartNumberingAfterBreak="0">
    <w:nsid w:val="78BB6150"/>
    <w:multiLevelType w:val="multilevel"/>
    <w:tmpl w:val="2272FA7E"/>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DCC4AF8"/>
    <w:multiLevelType w:val="multilevel"/>
    <w:tmpl w:val="C4FA478C"/>
    <w:styleLink w:val="WWNum14"/>
    <w:lvl w:ilvl="0">
      <w:numFmt w:val="bullet"/>
      <w:lvlText w:val="-"/>
      <w:lvlJc w:val="left"/>
      <w:pPr>
        <w:ind w:left="1428" w:hanging="360"/>
      </w:pPr>
      <w:rPr>
        <w:rFonts w:eastAsia="MS Mincho" w:cs="Times New Roman"/>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0" w15:restartNumberingAfterBreak="0">
    <w:nsid w:val="7F4B2EB9"/>
    <w:multiLevelType w:val="multilevel"/>
    <w:tmpl w:val="39E8C5E8"/>
    <w:styleLink w:val="WWNum11"/>
    <w:lvl w:ilvl="0">
      <w:numFmt w:val="bullet"/>
      <w:lvlText w:val="-"/>
      <w:lvlJc w:val="left"/>
      <w:pPr>
        <w:ind w:left="1080" w:hanging="360"/>
      </w:pPr>
      <w:rPr>
        <w:rFonts w:eastAsia="MS Mincho"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18"/>
  </w:num>
  <w:num w:numId="2">
    <w:abstractNumId w:val="11"/>
  </w:num>
  <w:num w:numId="3">
    <w:abstractNumId w:val="2"/>
  </w:num>
  <w:num w:numId="4">
    <w:abstractNumId w:val="9"/>
  </w:num>
  <w:num w:numId="5">
    <w:abstractNumId w:val="4"/>
  </w:num>
  <w:num w:numId="6">
    <w:abstractNumId w:val="0"/>
  </w:num>
  <w:num w:numId="7">
    <w:abstractNumId w:val="15"/>
  </w:num>
  <w:num w:numId="8">
    <w:abstractNumId w:val="5"/>
  </w:num>
  <w:num w:numId="9">
    <w:abstractNumId w:val="8"/>
  </w:num>
  <w:num w:numId="10">
    <w:abstractNumId w:val="12"/>
  </w:num>
  <w:num w:numId="11">
    <w:abstractNumId w:val="20"/>
  </w:num>
  <w:num w:numId="12">
    <w:abstractNumId w:val="17"/>
  </w:num>
  <w:num w:numId="13">
    <w:abstractNumId w:val="16"/>
  </w:num>
  <w:num w:numId="14">
    <w:abstractNumId w:val="19"/>
  </w:num>
  <w:num w:numId="15">
    <w:abstractNumId w:val="7"/>
  </w:num>
  <w:num w:numId="16">
    <w:abstractNumId w:val="3"/>
  </w:num>
  <w:num w:numId="17">
    <w:abstractNumId w:val="13"/>
  </w:num>
  <w:num w:numId="18">
    <w:abstractNumId w:val="10"/>
  </w:num>
  <w:num w:numId="19">
    <w:abstractNumId w:val="6"/>
  </w:num>
  <w:num w:numId="20">
    <w:abstractNumId w:val="14"/>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672C2"/>
    <w:rsid w:val="000672C2"/>
    <w:rsid w:val="00415D91"/>
    <w:rsid w:val="004D2691"/>
    <w:rsid w:val="006816A6"/>
    <w:rsid w:val="0093279F"/>
    <w:rsid w:val="00996B83"/>
    <w:rsid w:val="009D69C8"/>
    <w:rsid w:val="00A8654C"/>
    <w:rsid w:val="00A91F3B"/>
    <w:rsid w:val="00B36F3E"/>
    <w:rsid w:val="00B840D7"/>
    <w:rsid w:val="00BC51C9"/>
    <w:rsid w:val="00BE59AC"/>
    <w:rsid w:val="00C420AA"/>
    <w:rsid w:val="00CC5773"/>
    <w:rsid w:val="00D447FF"/>
    <w:rsid w:val="00D74B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D69F"/>
  <w15:docId w15:val="{53C4E999-D4E9-4CB7-A411-F8917058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es-E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F3E"/>
  </w:style>
  <w:style w:type="paragraph" w:styleId="Ttulo1">
    <w:name w:val="heading 1"/>
    <w:basedOn w:val="Standard"/>
    <w:next w:val="Textbody"/>
    <w:rsid w:val="00B36F3E"/>
    <w:pPr>
      <w:keepNext/>
      <w:widowControl w:val="0"/>
      <w:spacing w:after="0" w:line="240" w:lineRule="auto"/>
      <w:outlineLvl w:val="0"/>
    </w:pPr>
    <w:rPr>
      <w:rFonts w:ascii="Times New Roman" w:eastAsia="MS Mincho" w:hAnsi="Times New Roman" w:cs="Times New Roman"/>
      <w:b/>
      <w:sz w:val="24"/>
      <w:szCs w:val="20"/>
      <w:lang w:val="en-US" w:eastAsia="es-AR"/>
    </w:rPr>
  </w:style>
  <w:style w:type="paragraph" w:styleId="Ttulo2">
    <w:name w:val="heading 2"/>
    <w:basedOn w:val="Standard"/>
    <w:next w:val="Textbody"/>
    <w:rsid w:val="00B36F3E"/>
    <w:pPr>
      <w:keepNext/>
      <w:widowControl w:val="0"/>
      <w:spacing w:after="0" w:line="240" w:lineRule="auto"/>
      <w:ind w:right="91"/>
      <w:jc w:val="both"/>
      <w:outlineLvl w:val="1"/>
    </w:pPr>
    <w:rPr>
      <w:rFonts w:ascii="Times New Roman" w:eastAsia="MS Mincho" w:hAnsi="Times New Roman" w:cs="Times New Roman"/>
      <w:sz w:val="24"/>
      <w:szCs w:val="20"/>
      <w:lang w:val="es-AR" w:eastAsia="es-AR"/>
    </w:rPr>
  </w:style>
  <w:style w:type="paragraph" w:styleId="Ttulo3">
    <w:name w:val="heading 3"/>
    <w:basedOn w:val="Standard"/>
    <w:next w:val="Textbody"/>
    <w:rsid w:val="00B36F3E"/>
    <w:pPr>
      <w:keepNext/>
      <w:widowControl w:val="0"/>
      <w:tabs>
        <w:tab w:val="left" w:pos="454"/>
      </w:tabs>
      <w:spacing w:after="0" w:line="240" w:lineRule="auto"/>
      <w:ind w:right="91"/>
      <w:jc w:val="both"/>
      <w:outlineLvl w:val="2"/>
    </w:pPr>
    <w:rPr>
      <w:rFonts w:ascii="Times New Roman" w:eastAsia="MS Mincho" w:hAnsi="Times New Roman" w:cs="Times New Roman"/>
      <w:b/>
      <w:sz w:val="24"/>
      <w:szCs w:val="20"/>
      <w:u w:val="single"/>
      <w:lang w:val="es-AR" w:eastAsia="es-AR"/>
    </w:rPr>
  </w:style>
  <w:style w:type="paragraph" w:styleId="Ttulo4">
    <w:name w:val="heading 4"/>
    <w:basedOn w:val="Standard"/>
    <w:next w:val="Textbody"/>
    <w:rsid w:val="00B36F3E"/>
    <w:pPr>
      <w:keepNext/>
      <w:widowControl w:val="0"/>
      <w:tabs>
        <w:tab w:val="left" w:pos="454"/>
      </w:tabs>
      <w:spacing w:after="0" w:line="240" w:lineRule="auto"/>
      <w:ind w:right="91"/>
      <w:outlineLvl w:val="3"/>
    </w:pPr>
    <w:rPr>
      <w:rFonts w:ascii="Times New Roman" w:eastAsia="MS Mincho" w:hAnsi="Times New Roman" w:cs="Times New Roman"/>
      <w:sz w:val="24"/>
      <w:szCs w:val="20"/>
      <w:lang w:val="es-AR" w:eastAsia="es-AR"/>
    </w:rPr>
  </w:style>
  <w:style w:type="paragraph" w:styleId="Ttulo5">
    <w:name w:val="heading 5"/>
    <w:basedOn w:val="Standard"/>
    <w:next w:val="Textbody"/>
    <w:rsid w:val="00B36F3E"/>
    <w:pPr>
      <w:keepNext/>
      <w:widowControl w:val="0"/>
      <w:spacing w:after="0" w:line="240" w:lineRule="auto"/>
      <w:outlineLvl w:val="4"/>
    </w:pPr>
    <w:rPr>
      <w:rFonts w:ascii="Times New Roman" w:eastAsia="MS Mincho" w:hAnsi="Times New Roman" w:cs="Times New Roman"/>
      <w:sz w:val="24"/>
      <w:szCs w:val="20"/>
      <w:lang w:val="es-AR" w:eastAsia="es-AR"/>
    </w:rPr>
  </w:style>
  <w:style w:type="paragraph" w:styleId="Ttulo6">
    <w:name w:val="heading 6"/>
    <w:basedOn w:val="Standard"/>
    <w:next w:val="Textbody"/>
    <w:rsid w:val="00B36F3E"/>
    <w:pPr>
      <w:keepNext/>
      <w:widowControl w:val="0"/>
      <w:tabs>
        <w:tab w:val="left" w:pos="454"/>
      </w:tabs>
      <w:spacing w:after="0" w:line="240" w:lineRule="auto"/>
      <w:ind w:right="91"/>
      <w:jc w:val="both"/>
      <w:outlineLvl w:val="5"/>
    </w:pPr>
    <w:rPr>
      <w:rFonts w:ascii="Times New Roman" w:eastAsia="MS Mincho" w:hAnsi="Times New Roman" w:cs="Times New Roman"/>
      <w:i/>
      <w:sz w:val="24"/>
      <w:szCs w:val="20"/>
      <w:lang w:val="es-AR" w:eastAsia="es-AR"/>
    </w:rPr>
  </w:style>
  <w:style w:type="paragraph" w:styleId="Ttulo7">
    <w:name w:val="heading 7"/>
    <w:basedOn w:val="Standard"/>
    <w:next w:val="Textbody"/>
    <w:rsid w:val="00B36F3E"/>
    <w:pPr>
      <w:keepNext/>
      <w:widowControl w:val="0"/>
      <w:tabs>
        <w:tab w:val="left" w:pos="454"/>
      </w:tabs>
      <w:spacing w:after="0" w:line="240" w:lineRule="auto"/>
      <w:ind w:right="91"/>
      <w:jc w:val="center"/>
      <w:outlineLvl w:val="6"/>
    </w:pPr>
    <w:rPr>
      <w:rFonts w:ascii="Times New Roman" w:eastAsia="MS Mincho" w:hAnsi="Times New Roman" w:cs="Times New Roman"/>
      <w:b/>
      <w:sz w:val="24"/>
      <w:szCs w:val="20"/>
      <w:lang w:val="es-AR" w:eastAsia="es-AR"/>
    </w:rPr>
  </w:style>
  <w:style w:type="paragraph" w:styleId="Ttulo8">
    <w:name w:val="heading 8"/>
    <w:basedOn w:val="Standard"/>
    <w:next w:val="Textbody"/>
    <w:rsid w:val="00B36F3E"/>
    <w:pPr>
      <w:keepNext/>
      <w:widowControl w:val="0"/>
      <w:spacing w:after="0" w:line="240" w:lineRule="auto"/>
      <w:ind w:right="91"/>
      <w:jc w:val="center"/>
      <w:outlineLvl w:val="7"/>
    </w:pPr>
    <w:rPr>
      <w:rFonts w:ascii="Times New Roman" w:eastAsia="MS Mincho" w:hAnsi="Times New Roman" w:cs="Times New Roman"/>
      <w:b/>
      <w:sz w:val="24"/>
      <w:szCs w:val="20"/>
      <w:u w:val="single"/>
      <w:lang w:val="es-AR" w:eastAsia="es-AR"/>
    </w:rPr>
  </w:style>
  <w:style w:type="paragraph" w:styleId="Ttulo9">
    <w:name w:val="heading 9"/>
    <w:basedOn w:val="Standard"/>
    <w:next w:val="Textbody"/>
    <w:rsid w:val="00B36F3E"/>
    <w:pPr>
      <w:keepNext/>
      <w:widowControl w:val="0"/>
      <w:spacing w:after="0" w:line="240" w:lineRule="auto"/>
      <w:ind w:right="50"/>
      <w:jc w:val="both"/>
      <w:outlineLvl w:val="8"/>
    </w:pPr>
    <w:rPr>
      <w:rFonts w:ascii="Times New Roman" w:eastAsia="MS Mincho" w:hAnsi="Times New Roman" w:cs="Times New Roman"/>
      <w:sz w:val="24"/>
      <w:szCs w:val="20"/>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B36F3E"/>
    <w:pPr>
      <w:widowControl/>
    </w:pPr>
  </w:style>
  <w:style w:type="paragraph" w:customStyle="1" w:styleId="Heading">
    <w:name w:val="Heading"/>
    <w:basedOn w:val="Standard"/>
    <w:next w:val="Textbody"/>
    <w:rsid w:val="00B36F3E"/>
    <w:pPr>
      <w:keepNext/>
      <w:spacing w:before="240" w:after="120"/>
    </w:pPr>
    <w:rPr>
      <w:rFonts w:ascii="Arial" w:eastAsia="Microsoft YaHei" w:hAnsi="Arial" w:cs="Arial"/>
      <w:sz w:val="28"/>
      <w:szCs w:val="28"/>
    </w:rPr>
  </w:style>
  <w:style w:type="paragraph" w:customStyle="1" w:styleId="Textbody">
    <w:name w:val="Text body"/>
    <w:basedOn w:val="Standard"/>
    <w:rsid w:val="00B36F3E"/>
    <w:pPr>
      <w:widowControl w:val="0"/>
      <w:tabs>
        <w:tab w:val="left" w:pos="454"/>
      </w:tabs>
      <w:spacing w:after="0" w:line="240" w:lineRule="auto"/>
      <w:ind w:right="91"/>
      <w:jc w:val="both"/>
    </w:pPr>
    <w:rPr>
      <w:rFonts w:ascii="Times New Roman" w:eastAsia="MS Mincho" w:hAnsi="Times New Roman" w:cs="Times New Roman"/>
      <w:sz w:val="24"/>
      <w:szCs w:val="20"/>
      <w:lang w:val="es-AR" w:eastAsia="es-AR"/>
    </w:rPr>
  </w:style>
  <w:style w:type="paragraph" w:styleId="Lista">
    <w:name w:val="List"/>
    <w:basedOn w:val="Textbody"/>
    <w:rsid w:val="00B36F3E"/>
    <w:rPr>
      <w:rFonts w:cs="Arial"/>
    </w:rPr>
  </w:style>
  <w:style w:type="paragraph" w:styleId="Descripcin">
    <w:name w:val="caption"/>
    <w:basedOn w:val="Standard"/>
    <w:rsid w:val="00B36F3E"/>
    <w:pPr>
      <w:suppressLineNumbers/>
      <w:spacing w:before="120" w:after="120"/>
    </w:pPr>
    <w:rPr>
      <w:rFonts w:cs="Arial"/>
      <w:i/>
      <w:iCs/>
      <w:sz w:val="24"/>
      <w:szCs w:val="24"/>
    </w:rPr>
  </w:style>
  <w:style w:type="paragraph" w:customStyle="1" w:styleId="Index">
    <w:name w:val="Index"/>
    <w:basedOn w:val="Standard"/>
    <w:rsid w:val="00B36F3E"/>
    <w:pPr>
      <w:suppressLineNumbers/>
    </w:pPr>
    <w:rPr>
      <w:rFonts w:cs="Arial"/>
    </w:rPr>
  </w:style>
  <w:style w:type="paragraph" w:styleId="Encabezado">
    <w:name w:val="header"/>
    <w:basedOn w:val="Standard"/>
    <w:rsid w:val="00B36F3E"/>
    <w:pPr>
      <w:suppressLineNumbers/>
      <w:tabs>
        <w:tab w:val="center" w:pos="4252"/>
        <w:tab w:val="right" w:pos="8504"/>
      </w:tabs>
      <w:spacing w:after="0" w:line="240" w:lineRule="auto"/>
    </w:pPr>
  </w:style>
  <w:style w:type="paragraph" w:styleId="Piedepgina">
    <w:name w:val="footer"/>
    <w:basedOn w:val="Standard"/>
    <w:rsid w:val="00B36F3E"/>
    <w:pPr>
      <w:suppressLineNumbers/>
      <w:tabs>
        <w:tab w:val="center" w:pos="4252"/>
        <w:tab w:val="right" w:pos="8504"/>
      </w:tabs>
      <w:spacing w:after="0" w:line="240" w:lineRule="auto"/>
    </w:pPr>
  </w:style>
  <w:style w:type="paragraph" w:customStyle="1" w:styleId="Textodebloque1">
    <w:name w:val="Texto de bloque1"/>
    <w:basedOn w:val="Standard"/>
    <w:rsid w:val="00B36F3E"/>
    <w:pPr>
      <w:widowControl w:val="0"/>
      <w:spacing w:after="0" w:line="240" w:lineRule="auto"/>
      <w:ind w:left="284" w:right="91"/>
      <w:jc w:val="both"/>
    </w:pPr>
    <w:rPr>
      <w:rFonts w:ascii="Times New Roman" w:eastAsia="MS Mincho" w:hAnsi="Times New Roman" w:cs="Times New Roman"/>
      <w:sz w:val="24"/>
      <w:szCs w:val="20"/>
      <w:lang w:val="en-US" w:eastAsia="es-AR"/>
    </w:rPr>
  </w:style>
  <w:style w:type="paragraph" w:customStyle="1" w:styleId="Textoindependiente21">
    <w:name w:val="Texto independiente 21"/>
    <w:basedOn w:val="Standard"/>
    <w:rsid w:val="00B36F3E"/>
    <w:pPr>
      <w:widowControl w:val="0"/>
      <w:tabs>
        <w:tab w:val="left" w:pos="454"/>
      </w:tabs>
      <w:spacing w:after="0" w:line="240" w:lineRule="auto"/>
      <w:ind w:right="91"/>
      <w:jc w:val="both"/>
    </w:pPr>
    <w:rPr>
      <w:rFonts w:ascii="Times New Roman" w:eastAsia="MS Mincho" w:hAnsi="Times New Roman" w:cs="Times New Roman"/>
      <w:i/>
      <w:sz w:val="24"/>
      <w:szCs w:val="20"/>
      <w:u w:val="single"/>
      <w:lang w:val="es-AR" w:eastAsia="es-AR"/>
    </w:rPr>
  </w:style>
  <w:style w:type="paragraph" w:customStyle="1" w:styleId="Textoindependiente31">
    <w:name w:val="Texto independiente 31"/>
    <w:basedOn w:val="Standard"/>
    <w:rsid w:val="00B36F3E"/>
    <w:pPr>
      <w:widowControl w:val="0"/>
      <w:tabs>
        <w:tab w:val="left" w:pos="454"/>
      </w:tabs>
      <w:spacing w:after="0" w:line="240" w:lineRule="auto"/>
      <w:ind w:right="91"/>
      <w:jc w:val="both"/>
    </w:pPr>
    <w:rPr>
      <w:rFonts w:ascii="Times New Roman" w:eastAsia="MS Mincho" w:hAnsi="Times New Roman" w:cs="Times New Roman"/>
      <w:b/>
      <w:sz w:val="24"/>
      <w:szCs w:val="20"/>
      <w:u w:val="single"/>
      <w:lang w:val="es-AR" w:eastAsia="es-AR"/>
    </w:rPr>
  </w:style>
  <w:style w:type="paragraph" w:styleId="Textoindependiente2">
    <w:name w:val="Body Text 2"/>
    <w:basedOn w:val="Standard"/>
    <w:rsid w:val="00B36F3E"/>
    <w:pPr>
      <w:widowControl w:val="0"/>
      <w:spacing w:after="0" w:line="240" w:lineRule="auto"/>
    </w:pPr>
    <w:rPr>
      <w:rFonts w:ascii="Times New Roman" w:eastAsia="MS Mincho" w:hAnsi="Times New Roman" w:cs="Times New Roman"/>
      <w:sz w:val="24"/>
      <w:szCs w:val="20"/>
      <w:lang w:val="es-AR" w:eastAsia="es-AR"/>
    </w:rPr>
  </w:style>
  <w:style w:type="paragraph" w:styleId="Textoindependiente3">
    <w:name w:val="Body Text 3"/>
    <w:basedOn w:val="Standard"/>
    <w:rsid w:val="00B36F3E"/>
    <w:pPr>
      <w:widowControl w:val="0"/>
      <w:spacing w:after="0" w:line="240" w:lineRule="auto"/>
      <w:jc w:val="both"/>
    </w:pPr>
    <w:rPr>
      <w:rFonts w:ascii="Times New Roman" w:eastAsia="MS Mincho" w:hAnsi="Times New Roman" w:cs="Times New Roman"/>
      <w:i/>
      <w:sz w:val="24"/>
      <w:szCs w:val="20"/>
      <w:u w:val="single"/>
      <w:lang w:val="es-AR" w:eastAsia="es-AR"/>
    </w:rPr>
  </w:style>
  <w:style w:type="paragraph" w:customStyle="1" w:styleId="Textbodyindent">
    <w:name w:val="Text body indent"/>
    <w:basedOn w:val="Standard"/>
    <w:rsid w:val="00B36F3E"/>
    <w:pPr>
      <w:widowControl w:val="0"/>
      <w:tabs>
        <w:tab w:val="left" w:pos="737"/>
      </w:tabs>
      <w:spacing w:after="0" w:line="240" w:lineRule="auto"/>
      <w:ind w:left="283" w:right="91" w:firstLine="397"/>
      <w:jc w:val="both"/>
    </w:pPr>
    <w:rPr>
      <w:rFonts w:ascii="Times New Roman" w:eastAsia="MS Mincho" w:hAnsi="Times New Roman" w:cs="Times New Roman"/>
      <w:sz w:val="24"/>
      <w:szCs w:val="20"/>
      <w:lang w:val="es-AR" w:eastAsia="es-AR"/>
    </w:rPr>
  </w:style>
  <w:style w:type="paragraph" w:customStyle="1" w:styleId="1erfrancesnovedades">
    <w:name w:val="1erfrancesnovedades"/>
    <w:basedOn w:val="Standard"/>
    <w:rsid w:val="00B36F3E"/>
    <w:pPr>
      <w:spacing w:before="80" w:after="0" w:line="240" w:lineRule="auto"/>
      <w:ind w:left="360"/>
      <w:jc w:val="both"/>
    </w:pPr>
    <w:rPr>
      <w:rFonts w:ascii="Verdana" w:eastAsia="MS Mincho" w:hAnsi="Verdana" w:cs="Times New Roman"/>
      <w:sz w:val="16"/>
      <w:szCs w:val="16"/>
      <w:lang w:val="es-AR" w:eastAsia="es-AR"/>
    </w:rPr>
  </w:style>
  <w:style w:type="paragraph" w:customStyle="1" w:styleId="sangrianovedades">
    <w:name w:val="sangrianovedades"/>
    <w:basedOn w:val="Standard"/>
    <w:rsid w:val="00B36F3E"/>
    <w:pPr>
      <w:spacing w:before="80" w:after="0" w:line="240" w:lineRule="auto"/>
      <w:ind w:firstLine="360"/>
      <w:jc w:val="both"/>
    </w:pPr>
    <w:rPr>
      <w:rFonts w:ascii="Verdana" w:eastAsia="MS Mincho" w:hAnsi="Verdana" w:cs="Times New Roman"/>
      <w:sz w:val="16"/>
      <w:szCs w:val="16"/>
      <w:lang w:val="es-AR" w:eastAsia="es-AR"/>
    </w:rPr>
  </w:style>
  <w:style w:type="paragraph" w:customStyle="1" w:styleId="lineanueva">
    <w:name w:val="lineanueva"/>
    <w:basedOn w:val="Standard"/>
    <w:rsid w:val="00B36F3E"/>
    <w:pPr>
      <w:pBdr>
        <w:bottom w:val="single" w:sz="6" w:space="10" w:color="000001"/>
      </w:pBdr>
      <w:spacing w:before="160" w:line="240" w:lineRule="auto"/>
      <w:jc w:val="both"/>
    </w:pPr>
    <w:rPr>
      <w:rFonts w:ascii="Verdana" w:eastAsia="MS Mincho" w:hAnsi="Verdana" w:cs="Times New Roman"/>
      <w:sz w:val="16"/>
      <w:szCs w:val="16"/>
      <w:lang w:eastAsia="es-ES"/>
    </w:rPr>
  </w:style>
  <w:style w:type="paragraph" w:customStyle="1" w:styleId="textonovedades">
    <w:name w:val="textonovedades"/>
    <w:basedOn w:val="Standard"/>
    <w:rsid w:val="00B36F3E"/>
    <w:pPr>
      <w:spacing w:before="120" w:after="0" w:line="240" w:lineRule="auto"/>
      <w:jc w:val="both"/>
    </w:pPr>
    <w:rPr>
      <w:rFonts w:ascii="Verdana" w:eastAsia="MS Mincho" w:hAnsi="Verdana" w:cs="Times New Roman"/>
      <w:sz w:val="16"/>
      <w:szCs w:val="16"/>
      <w:lang w:eastAsia="es-ES"/>
    </w:rPr>
  </w:style>
  <w:style w:type="paragraph" w:customStyle="1" w:styleId="tablaizquierda8">
    <w:name w:val="tablaizquierda8"/>
    <w:basedOn w:val="Standard"/>
    <w:rsid w:val="00B36F3E"/>
    <w:pPr>
      <w:spacing w:after="0" w:line="240" w:lineRule="auto"/>
    </w:pPr>
    <w:rPr>
      <w:rFonts w:ascii="Verdana" w:eastAsia="MS Mincho" w:hAnsi="Verdana" w:cs="Times New Roman"/>
      <w:sz w:val="15"/>
      <w:szCs w:val="15"/>
      <w:lang w:eastAsia="es-ES"/>
    </w:rPr>
  </w:style>
  <w:style w:type="paragraph" w:customStyle="1" w:styleId="tablacentrado8">
    <w:name w:val="tablacentrado8"/>
    <w:basedOn w:val="Standard"/>
    <w:rsid w:val="00B36F3E"/>
    <w:pPr>
      <w:spacing w:after="0" w:line="240" w:lineRule="auto"/>
      <w:jc w:val="center"/>
    </w:pPr>
    <w:rPr>
      <w:rFonts w:ascii="Verdana" w:eastAsia="MS Mincho" w:hAnsi="Verdana" w:cs="Times New Roman"/>
      <w:sz w:val="15"/>
      <w:szCs w:val="15"/>
      <w:lang w:eastAsia="es-ES"/>
    </w:rPr>
  </w:style>
  <w:style w:type="paragraph" w:styleId="Textodeglobo">
    <w:name w:val="Balloon Text"/>
    <w:basedOn w:val="Standard"/>
    <w:rsid w:val="00B36F3E"/>
    <w:pPr>
      <w:widowControl w:val="0"/>
      <w:spacing w:after="0" w:line="240" w:lineRule="auto"/>
    </w:pPr>
    <w:rPr>
      <w:rFonts w:ascii="Tahoma" w:eastAsia="MS Mincho" w:hAnsi="Tahoma" w:cs="Tahoma"/>
      <w:sz w:val="16"/>
      <w:szCs w:val="16"/>
      <w:lang w:val="es-AR" w:eastAsia="es-AR"/>
    </w:rPr>
  </w:style>
  <w:style w:type="paragraph" w:styleId="NormalWeb">
    <w:name w:val="Normal (Web)"/>
    <w:basedOn w:val="Standard"/>
    <w:uiPriority w:val="99"/>
    <w:rsid w:val="00B36F3E"/>
    <w:pPr>
      <w:spacing w:before="100" w:after="300" w:line="240" w:lineRule="auto"/>
    </w:pPr>
    <w:rPr>
      <w:rFonts w:ascii="Times New Roman" w:eastAsia="MS Mincho" w:hAnsi="Times New Roman" w:cs="Times New Roman"/>
      <w:sz w:val="24"/>
      <w:szCs w:val="24"/>
      <w:lang w:eastAsia="es-ES"/>
    </w:rPr>
  </w:style>
  <w:style w:type="paragraph" w:styleId="Prrafodelista">
    <w:name w:val="List Paragraph"/>
    <w:basedOn w:val="Standard"/>
    <w:rsid w:val="00B36F3E"/>
    <w:pPr>
      <w:widowControl w:val="0"/>
      <w:spacing w:after="0" w:line="240" w:lineRule="auto"/>
      <w:ind w:left="708"/>
    </w:pPr>
    <w:rPr>
      <w:rFonts w:ascii="Times New Roman" w:eastAsia="MS Mincho" w:hAnsi="Times New Roman" w:cs="Times New Roman"/>
      <w:sz w:val="20"/>
      <w:szCs w:val="20"/>
      <w:lang w:val="es-AR" w:eastAsia="es-AR"/>
    </w:rPr>
  </w:style>
  <w:style w:type="paragraph" w:customStyle="1" w:styleId="captulo">
    <w:name w:val="captulo"/>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2dofrancesnovedades">
    <w:name w:val="2dofrancesnovedades"/>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3erfrancesnovedades">
    <w:name w:val="3erfrancesnovedades"/>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errepar1erfrancesnovedades">
    <w:name w:val="errepar_1erfrancesnovedades"/>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textocentradonegritanovedades">
    <w:name w:val="textocentradonegritanovedades"/>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textocentradonovedades">
    <w:name w:val="textocentradonovedades"/>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TableContents">
    <w:name w:val="Table Contents"/>
    <w:basedOn w:val="Standard"/>
    <w:rsid w:val="00B36F3E"/>
    <w:pPr>
      <w:suppressLineNumbers/>
    </w:pPr>
  </w:style>
  <w:style w:type="paragraph" w:customStyle="1" w:styleId="TableHeading">
    <w:name w:val="Table Heading"/>
    <w:basedOn w:val="TableContents"/>
    <w:rsid w:val="00B36F3E"/>
    <w:pPr>
      <w:jc w:val="center"/>
    </w:pPr>
    <w:rPr>
      <w:b/>
      <w:bCs/>
    </w:rPr>
  </w:style>
  <w:style w:type="character" w:customStyle="1" w:styleId="Ttulo1Car">
    <w:name w:val="Título 1 Car"/>
    <w:basedOn w:val="Fuentedeprrafopredeter"/>
    <w:rsid w:val="00B36F3E"/>
    <w:rPr>
      <w:rFonts w:ascii="Times New Roman" w:eastAsia="MS Mincho" w:hAnsi="Times New Roman" w:cs="Times New Roman"/>
      <w:b/>
      <w:sz w:val="24"/>
      <w:szCs w:val="20"/>
      <w:lang w:val="en-US" w:eastAsia="es-AR"/>
    </w:rPr>
  </w:style>
  <w:style w:type="character" w:customStyle="1" w:styleId="Ttulo5Car">
    <w:name w:val="Título 5 Car"/>
    <w:basedOn w:val="Fuentedeprrafopredeter"/>
    <w:rsid w:val="00B36F3E"/>
    <w:rPr>
      <w:rFonts w:ascii="Times New Roman" w:eastAsia="MS Mincho" w:hAnsi="Times New Roman" w:cs="Times New Roman"/>
      <w:sz w:val="24"/>
      <w:szCs w:val="20"/>
      <w:lang w:val="es-AR" w:eastAsia="es-AR"/>
    </w:rPr>
  </w:style>
  <w:style w:type="character" w:customStyle="1" w:styleId="TextoindependienteCar">
    <w:name w:val="Texto independiente Car"/>
    <w:basedOn w:val="Fuentedeprrafopredeter"/>
    <w:rsid w:val="00B36F3E"/>
    <w:rPr>
      <w:rFonts w:ascii="Times New Roman" w:eastAsia="MS Mincho" w:hAnsi="Times New Roman" w:cs="Times New Roman"/>
      <w:sz w:val="24"/>
      <w:szCs w:val="20"/>
      <w:lang w:val="es-AR" w:eastAsia="es-AR"/>
    </w:rPr>
  </w:style>
  <w:style w:type="character" w:customStyle="1" w:styleId="EncabezadoCar">
    <w:name w:val="Encabezado Car"/>
    <w:basedOn w:val="Fuentedeprrafopredeter"/>
    <w:rsid w:val="00B36F3E"/>
  </w:style>
  <w:style w:type="character" w:customStyle="1" w:styleId="PiedepginaCar">
    <w:name w:val="Pie de página Car"/>
    <w:basedOn w:val="Fuentedeprrafopredeter"/>
    <w:rsid w:val="00B36F3E"/>
  </w:style>
  <w:style w:type="character" w:customStyle="1" w:styleId="Ttulo2Car">
    <w:name w:val="Título 2 Car"/>
    <w:basedOn w:val="Fuentedeprrafopredeter"/>
    <w:rsid w:val="00B36F3E"/>
    <w:rPr>
      <w:rFonts w:ascii="Times New Roman" w:eastAsia="MS Mincho" w:hAnsi="Times New Roman" w:cs="Times New Roman"/>
      <w:sz w:val="24"/>
      <w:szCs w:val="20"/>
      <w:lang w:val="es-AR" w:eastAsia="es-AR"/>
    </w:rPr>
  </w:style>
  <w:style w:type="character" w:customStyle="1" w:styleId="Ttulo3Car">
    <w:name w:val="Título 3 Car"/>
    <w:basedOn w:val="Fuentedeprrafopredeter"/>
    <w:rsid w:val="00B36F3E"/>
    <w:rPr>
      <w:rFonts w:ascii="Times New Roman" w:eastAsia="MS Mincho" w:hAnsi="Times New Roman" w:cs="Times New Roman"/>
      <w:b/>
      <w:sz w:val="24"/>
      <w:szCs w:val="20"/>
      <w:u w:val="single"/>
      <w:lang w:val="es-AR" w:eastAsia="es-AR"/>
    </w:rPr>
  </w:style>
  <w:style w:type="character" w:customStyle="1" w:styleId="Ttulo4Car">
    <w:name w:val="Título 4 Car"/>
    <w:basedOn w:val="Fuentedeprrafopredeter"/>
    <w:rsid w:val="00B36F3E"/>
    <w:rPr>
      <w:rFonts w:ascii="Times New Roman" w:eastAsia="MS Mincho" w:hAnsi="Times New Roman" w:cs="Times New Roman"/>
      <w:sz w:val="24"/>
      <w:szCs w:val="20"/>
      <w:lang w:val="es-AR" w:eastAsia="es-AR"/>
    </w:rPr>
  </w:style>
  <w:style w:type="character" w:customStyle="1" w:styleId="Ttulo6Car">
    <w:name w:val="Título 6 Car"/>
    <w:basedOn w:val="Fuentedeprrafopredeter"/>
    <w:rsid w:val="00B36F3E"/>
    <w:rPr>
      <w:rFonts w:ascii="Times New Roman" w:eastAsia="MS Mincho" w:hAnsi="Times New Roman" w:cs="Times New Roman"/>
      <w:i/>
      <w:sz w:val="24"/>
      <w:szCs w:val="20"/>
      <w:lang w:val="es-AR" w:eastAsia="es-AR"/>
    </w:rPr>
  </w:style>
  <w:style w:type="character" w:customStyle="1" w:styleId="Ttulo7Car">
    <w:name w:val="Título 7 Car"/>
    <w:basedOn w:val="Fuentedeprrafopredeter"/>
    <w:rsid w:val="00B36F3E"/>
    <w:rPr>
      <w:rFonts w:ascii="Times New Roman" w:eastAsia="MS Mincho" w:hAnsi="Times New Roman" w:cs="Times New Roman"/>
      <w:b/>
      <w:sz w:val="24"/>
      <w:szCs w:val="20"/>
      <w:lang w:val="es-AR" w:eastAsia="es-AR"/>
    </w:rPr>
  </w:style>
  <w:style w:type="character" w:customStyle="1" w:styleId="Ttulo8Car">
    <w:name w:val="Título 8 Car"/>
    <w:basedOn w:val="Fuentedeprrafopredeter"/>
    <w:rsid w:val="00B36F3E"/>
    <w:rPr>
      <w:rFonts w:ascii="Times New Roman" w:eastAsia="MS Mincho" w:hAnsi="Times New Roman" w:cs="Times New Roman"/>
      <w:b/>
      <w:sz w:val="24"/>
      <w:szCs w:val="20"/>
      <w:u w:val="single"/>
      <w:lang w:val="es-AR" w:eastAsia="es-AR"/>
    </w:rPr>
  </w:style>
  <w:style w:type="character" w:customStyle="1" w:styleId="Ttulo9Car">
    <w:name w:val="Título 9 Car"/>
    <w:basedOn w:val="Fuentedeprrafopredeter"/>
    <w:rsid w:val="00B36F3E"/>
    <w:rPr>
      <w:rFonts w:ascii="Times New Roman" w:eastAsia="MS Mincho" w:hAnsi="Times New Roman" w:cs="Times New Roman"/>
      <w:sz w:val="24"/>
      <w:szCs w:val="20"/>
      <w:lang w:val="es-AR" w:eastAsia="es-AR"/>
    </w:rPr>
  </w:style>
  <w:style w:type="character" w:customStyle="1" w:styleId="Internetlink">
    <w:name w:val="Internet link"/>
    <w:rsid w:val="00B36F3E"/>
    <w:rPr>
      <w:color w:val="0000FF"/>
      <w:u w:val="single"/>
    </w:rPr>
  </w:style>
  <w:style w:type="character" w:customStyle="1" w:styleId="Textoindependiente2Car">
    <w:name w:val="Texto independiente 2 Car"/>
    <w:basedOn w:val="Fuentedeprrafopredeter"/>
    <w:rsid w:val="00B36F3E"/>
    <w:rPr>
      <w:rFonts w:ascii="Times New Roman" w:eastAsia="MS Mincho" w:hAnsi="Times New Roman" w:cs="Times New Roman"/>
      <w:sz w:val="24"/>
      <w:szCs w:val="20"/>
      <w:lang w:val="es-AR" w:eastAsia="es-AR"/>
    </w:rPr>
  </w:style>
  <w:style w:type="character" w:customStyle="1" w:styleId="Textoindependiente3Car">
    <w:name w:val="Texto independiente 3 Car"/>
    <w:basedOn w:val="Fuentedeprrafopredeter"/>
    <w:rsid w:val="00B36F3E"/>
    <w:rPr>
      <w:rFonts w:ascii="Times New Roman" w:eastAsia="MS Mincho" w:hAnsi="Times New Roman" w:cs="Times New Roman"/>
      <w:i/>
      <w:sz w:val="24"/>
      <w:szCs w:val="20"/>
      <w:u w:val="single"/>
      <w:lang w:val="es-AR" w:eastAsia="es-AR"/>
    </w:rPr>
  </w:style>
  <w:style w:type="character" w:customStyle="1" w:styleId="SangradetextonormalCar">
    <w:name w:val="Sangría de texto normal Car"/>
    <w:basedOn w:val="Fuentedeprrafopredeter"/>
    <w:rsid w:val="00B36F3E"/>
    <w:rPr>
      <w:rFonts w:ascii="Times New Roman" w:eastAsia="MS Mincho" w:hAnsi="Times New Roman" w:cs="Times New Roman"/>
      <w:sz w:val="24"/>
      <w:szCs w:val="20"/>
      <w:lang w:val="es-AR" w:eastAsia="es-AR"/>
    </w:rPr>
  </w:style>
  <w:style w:type="character" w:customStyle="1" w:styleId="sumario1">
    <w:name w:val="sumario1"/>
    <w:rsid w:val="00B36F3E"/>
    <w:rPr>
      <w:rFonts w:ascii="Arial" w:hAnsi="Arial" w:cs="Arial"/>
      <w:i/>
      <w:iCs/>
      <w:sz w:val="16"/>
      <w:szCs w:val="16"/>
    </w:rPr>
  </w:style>
  <w:style w:type="character" w:customStyle="1" w:styleId="negritanovedades">
    <w:name w:val="negritanovedades"/>
    <w:rsid w:val="00B36F3E"/>
    <w:rPr>
      <w:b/>
      <w:bCs/>
    </w:rPr>
  </w:style>
  <w:style w:type="character" w:customStyle="1" w:styleId="TextodegloboCar">
    <w:name w:val="Texto de globo Car"/>
    <w:basedOn w:val="Fuentedeprrafopredeter"/>
    <w:rsid w:val="00B36F3E"/>
    <w:rPr>
      <w:rFonts w:ascii="Tahoma" w:eastAsia="MS Mincho" w:hAnsi="Tahoma" w:cs="Tahoma"/>
      <w:sz w:val="16"/>
      <w:szCs w:val="16"/>
      <w:lang w:val="es-AR" w:eastAsia="es-AR"/>
    </w:rPr>
  </w:style>
  <w:style w:type="character" w:customStyle="1" w:styleId="StrongEmphasis">
    <w:name w:val="Strong Emphasis"/>
    <w:rsid w:val="00B36F3E"/>
    <w:rPr>
      <w:b/>
      <w:bCs/>
    </w:rPr>
  </w:style>
  <w:style w:type="character" w:styleId="nfasis">
    <w:name w:val="Emphasis"/>
    <w:rsid w:val="00B36F3E"/>
    <w:rPr>
      <w:i/>
      <w:iCs/>
    </w:rPr>
  </w:style>
  <w:style w:type="character" w:customStyle="1" w:styleId="st">
    <w:name w:val="st"/>
    <w:basedOn w:val="Fuentedeprrafopredeter"/>
    <w:rsid w:val="00B36F3E"/>
  </w:style>
  <w:style w:type="character" w:customStyle="1" w:styleId="destination1">
    <w:name w:val="destination1"/>
    <w:rsid w:val="00B36F3E"/>
    <w:rPr>
      <w:color w:val="FFFFFF"/>
      <w:sz w:val="2"/>
      <w:szCs w:val="2"/>
    </w:rPr>
  </w:style>
  <w:style w:type="character" w:customStyle="1" w:styleId="negritanovedades2">
    <w:name w:val="negritanovedades2"/>
    <w:rsid w:val="00B36F3E"/>
    <w:rPr>
      <w:rFonts w:ascii="Verdana" w:hAnsi="Verdana"/>
      <w:b/>
      <w:bCs/>
      <w:sz w:val="16"/>
      <w:szCs w:val="16"/>
    </w:rPr>
  </w:style>
  <w:style w:type="character" w:customStyle="1" w:styleId="sumarionovedades">
    <w:name w:val="sumarionovedades"/>
    <w:basedOn w:val="Fuentedeprrafopredeter"/>
    <w:rsid w:val="00B36F3E"/>
  </w:style>
  <w:style w:type="character" w:customStyle="1" w:styleId="cursivanovedades">
    <w:name w:val="cursivanovedades"/>
    <w:basedOn w:val="Fuentedeprrafopredeter"/>
    <w:rsid w:val="00B36F3E"/>
  </w:style>
  <w:style w:type="character" w:customStyle="1" w:styleId="hipervnculo">
    <w:name w:val="hipervnculo"/>
    <w:basedOn w:val="Fuentedeprrafopredeter"/>
    <w:rsid w:val="00B36F3E"/>
  </w:style>
  <w:style w:type="character" w:customStyle="1" w:styleId="apple-converted-space">
    <w:name w:val="apple-converted-space"/>
    <w:basedOn w:val="Fuentedeprrafopredeter"/>
    <w:rsid w:val="00B36F3E"/>
  </w:style>
  <w:style w:type="character" w:customStyle="1" w:styleId="ListLabel1">
    <w:name w:val="ListLabel 1"/>
    <w:rsid w:val="00B36F3E"/>
    <w:rPr>
      <w:rFonts w:cs="Courier New"/>
    </w:rPr>
  </w:style>
  <w:style w:type="character" w:customStyle="1" w:styleId="ListLabel2">
    <w:name w:val="ListLabel 2"/>
    <w:rsid w:val="00B36F3E"/>
    <w:rPr>
      <w:sz w:val="20"/>
    </w:rPr>
  </w:style>
  <w:style w:type="character" w:customStyle="1" w:styleId="ListLabel3">
    <w:name w:val="ListLabel 3"/>
    <w:rsid w:val="00B36F3E"/>
    <w:rPr>
      <w:sz w:val="16"/>
    </w:rPr>
  </w:style>
  <w:style w:type="character" w:customStyle="1" w:styleId="ListLabel4">
    <w:name w:val="ListLabel 4"/>
    <w:rsid w:val="00B36F3E"/>
    <w:rPr>
      <w:rFonts w:eastAsia="MS Mincho" w:cs="Times New Roman"/>
    </w:rPr>
  </w:style>
  <w:style w:type="character" w:customStyle="1" w:styleId="ListLabel5">
    <w:name w:val="ListLabel 5"/>
    <w:rsid w:val="00B36F3E"/>
    <w:rPr>
      <w:b w:val="0"/>
      <w:color w:val="000000"/>
      <w:sz w:val="24"/>
      <w:u w:val="none"/>
    </w:rPr>
  </w:style>
  <w:style w:type="character" w:customStyle="1" w:styleId="ListLabel6">
    <w:name w:val="ListLabel 6"/>
    <w:rsid w:val="00B36F3E"/>
    <w:rPr>
      <w:rFonts w:eastAsia="Times New Roman" w:cs="Times New Roman"/>
    </w:rPr>
  </w:style>
  <w:style w:type="numbering" w:customStyle="1" w:styleId="WWNum1">
    <w:name w:val="WWNum1"/>
    <w:basedOn w:val="Sinlista"/>
    <w:rsid w:val="00B36F3E"/>
    <w:pPr>
      <w:numPr>
        <w:numId w:val="1"/>
      </w:numPr>
    </w:pPr>
  </w:style>
  <w:style w:type="numbering" w:customStyle="1" w:styleId="WWNum2">
    <w:name w:val="WWNum2"/>
    <w:basedOn w:val="Sinlista"/>
    <w:rsid w:val="00B36F3E"/>
    <w:pPr>
      <w:numPr>
        <w:numId w:val="2"/>
      </w:numPr>
    </w:pPr>
  </w:style>
  <w:style w:type="numbering" w:customStyle="1" w:styleId="WWNum3">
    <w:name w:val="WWNum3"/>
    <w:basedOn w:val="Sinlista"/>
    <w:rsid w:val="00B36F3E"/>
    <w:pPr>
      <w:numPr>
        <w:numId w:val="3"/>
      </w:numPr>
    </w:pPr>
  </w:style>
  <w:style w:type="numbering" w:customStyle="1" w:styleId="WWNum4">
    <w:name w:val="WWNum4"/>
    <w:basedOn w:val="Sinlista"/>
    <w:rsid w:val="00B36F3E"/>
    <w:pPr>
      <w:numPr>
        <w:numId w:val="4"/>
      </w:numPr>
    </w:pPr>
  </w:style>
  <w:style w:type="numbering" w:customStyle="1" w:styleId="WWNum5">
    <w:name w:val="WWNum5"/>
    <w:basedOn w:val="Sinlista"/>
    <w:rsid w:val="00B36F3E"/>
    <w:pPr>
      <w:numPr>
        <w:numId w:val="5"/>
      </w:numPr>
    </w:pPr>
  </w:style>
  <w:style w:type="numbering" w:customStyle="1" w:styleId="WWNum6">
    <w:name w:val="WWNum6"/>
    <w:basedOn w:val="Sinlista"/>
    <w:rsid w:val="00B36F3E"/>
    <w:pPr>
      <w:numPr>
        <w:numId w:val="6"/>
      </w:numPr>
    </w:pPr>
  </w:style>
  <w:style w:type="numbering" w:customStyle="1" w:styleId="WWNum7">
    <w:name w:val="WWNum7"/>
    <w:basedOn w:val="Sinlista"/>
    <w:rsid w:val="00B36F3E"/>
    <w:pPr>
      <w:numPr>
        <w:numId w:val="7"/>
      </w:numPr>
    </w:pPr>
  </w:style>
  <w:style w:type="numbering" w:customStyle="1" w:styleId="WWNum8">
    <w:name w:val="WWNum8"/>
    <w:basedOn w:val="Sinlista"/>
    <w:rsid w:val="00B36F3E"/>
    <w:pPr>
      <w:numPr>
        <w:numId w:val="8"/>
      </w:numPr>
    </w:pPr>
  </w:style>
  <w:style w:type="numbering" w:customStyle="1" w:styleId="WWNum9">
    <w:name w:val="WWNum9"/>
    <w:basedOn w:val="Sinlista"/>
    <w:rsid w:val="00B36F3E"/>
    <w:pPr>
      <w:numPr>
        <w:numId w:val="9"/>
      </w:numPr>
    </w:pPr>
  </w:style>
  <w:style w:type="numbering" w:customStyle="1" w:styleId="WWNum10">
    <w:name w:val="WWNum10"/>
    <w:basedOn w:val="Sinlista"/>
    <w:rsid w:val="00B36F3E"/>
    <w:pPr>
      <w:numPr>
        <w:numId w:val="10"/>
      </w:numPr>
    </w:pPr>
  </w:style>
  <w:style w:type="numbering" w:customStyle="1" w:styleId="WWNum11">
    <w:name w:val="WWNum11"/>
    <w:basedOn w:val="Sinlista"/>
    <w:rsid w:val="00B36F3E"/>
    <w:pPr>
      <w:numPr>
        <w:numId w:val="11"/>
      </w:numPr>
    </w:pPr>
  </w:style>
  <w:style w:type="numbering" w:customStyle="1" w:styleId="WWNum12">
    <w:name w:val="WWNum12"/>
    <w:basedOn w:val="Sinlista"/>
    <w:rsid w:val="00B36F3E"/>
    <w:pPr>
      <w:numPr>
        <w:numId w:val="12"/>
      </w:numPr>
    </w:pPr>
  </w:style>
  <w:style w:type="numbering" w:customStyle="1" w:styleId="WWNum13">
    <w:name w:val="WWNum13"/>
    <w:basedOn w:val="Sinlista"/>
    <w:rsid w:val="00B36F3E"/>
    <w:pPr>
      <w:numPr>
        <w:numId w:val="13"/>
      </w:numPr>
    </w:pPr>
  </w:style>
  <w:style w:type="numbering" w:customStyle="1" w:styleId="WWNum14">
    <w:name w:val="WWNum14"/>
    <w:basedOn w:val="Sinlista"/>
    <w:rsid w:val="00B36F3E"/>
    <w:pPr>
      <w:numPr>
        <w:numId w:val="14"/>
      </w:numPr>
    </w:pPr>
  </w:style>
  <w:style w:type="numbering" w:customStyle="1" w:styleId="WWNum15">
    <w:name w:val="WWNum15"/>
    <w:basedOn w:val="Sinlista"/>
    <w:rsid w:val="00B36F3E"/>
    <w:pPr>
      <w:numPr>
        <w:numId w:val="15"/>
      </w:numPr>
    </w:pPr>
  </w:style>
  <w:style w:type="numbering" w:customStyle="1" w:styleId="WWNum16">
    <w:name w:val="WWNum16"/>
    <w:basedOn w:val="Sinlista"/>
    <w:rsid w:val="00B36F3E"/>
    <w:pPr>
      <w:numPr>
        <w:numId w:val="16"/>
      </w:numPr>
    </w:pPr>
  </w:style>
  <w:style w:type="numbering" w:customStyle="1" w:styleId="WWNum17">
    <w:name w:val="WWNum17"/>
    <w:basedOn w:val="Sinlista"/>
    <w:rsid w:val="00B36F3E"/>
    <w:pPr>
      <w:numPr>
        <w:numId w:val="17"/>
      </w:numPr>
    </w:pPr>
  </w:style>
  <w:style w:type="numbering" w:customStyle="1" w:styleId="WWNum18">
    <w:name w:val="WWNum18"/>
    <w:basedOn w:val="Sinlista"/>
    <w:rsid w:val="00B36F3E"/>
    <w:pPr>
      <w:numPr>
        <w:numId w:val="18"/>
      </w:numPr>
    </w:pPr>
  </w:style>
  <w:style w:type="numbering" w:customStyle="1" w:styleId="WWNum19">
    <w:name w:val="WWNum19"/>
    <w:basedOn w:val="Sinlista"/>
    <w:rsid w:val="00B36F3E"/>
    <w:pPr>
      <w:numPr>
        <w:numId w:val="19"/>
      </w:numPr>
    </w:pPr>
  </w:style>
  <w:style w:type="numbering" w:customStyle="1" w:styleId="WWNum20">
    <w:name w:val="WWNum20"/>
    <w:basedOn w:val="Sinlista"/>
    <w:rsid w:val="00B36F3E"/>
    <w:pPr>
      <w:numPr>
        <w:numId w:val="20"/>
      </w:numPr>
    </w:pPr>
  </w:style>
  <w:style w:type="numbering" w:customStyle="1" w:styleId="WWNum21">
    <w:name w:val="WWNum21"/>
    <w:basedOn w:val="Sinlista"/>
    <w:rsid w:val="00B36F3E"/>
    <w:pPr>
      <w:numPr>
        <w:numId w:val="21"/>
      </w:numPr>
    </w:pPr>
  </w:style>
  <w:style w:type="character" w:styleId="Hipervnculo0">
    <w:name w:val="Hyperlink"/>
    <w:basedOn w:val="Fuentedeprrafopredeter"/>
    <w:uiPriority w:val="99"/>
    <w:semiHidden/>
    <w:unhideWhenUsed/>
    <w:rsid w:val="00D447FF"/>
    <w:rPr>
      <w:color w:val="0000FF"/>
      <w:u w:val="single"/>
    </w:rPr>
  </w:style>
  <w:style w:type="character" w:styleId="Hipervnculovisitado">
    <w:name w:val="FollowedHyperlink"/>
    <w:basedOn w:val="Fuentedeprrafopredeter"/>
    <w:uiPriority w:val="99"/>
    <w:semiHidden/>
    <w:unhideWhenUsed/>
    <w:rsid w:val="00D447FF"/>
    <w:rPr>
      <w:color w:val="800080"/>
      <w:u w:val="single"/>
    </w:rPr>
  </w:style>
  <w:style w:type="paragraph" w:customStyle="1" w:styleId="notasnovedades">
    <w:name w:val="notasnovedades"/>
    <w:basedOn w:val="Normal"/>
    <w:rsid w:val="00A8654C"/>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s-ES"/>
    </w:rPr>
  </w:style>
  <w:style w:type="paragraph" w:customStyle="1" w:styleId="texto8novedades">
    <w:name w:val="texto8novedades"/>
    <w:basedOn w:val="Normal"/>
    <w:rsid w:val="00A8654C"/>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11811">
      <w:bodyDiv w:val="1"/>
      <w:marLeft w:val="0"/>
      <w:marRight w:val="0"/>
      <w:marTop w:val="0"/>
      <w:marBottom w:val="0"/>
      <w:divBdr>
        <w:top w:val="none" w:sz="0" w:space="0" w:color="auto"/>
        <w:left w:val="none" w:sz="0" w:space="0" w:color="auto"/>
        <w:bottom w:val="none" w:sz="0" w:space="0" w:color="auto"/>
        <w:right w:val="none" w:sz="0" w:space="0" w:color="auto"/>
      </w:divBdr>
    </w:div>
    <w:div w:id="283972768">
      <w:bodyDiv w:val="1"/>
      <w:marLeft w:val="0"/>
      <w:marRight w:val="0"/>
      <w:marTop w:val="0"/>
      <w:marBottom w:val="0"/>
      <w:divBdr>
        <w:top w:val="none" w:sz="0" w:space="0" w:color="auto"/>
        <w:left w:val="none" w:sz="0" w:space="0" w:color="auto"/>
        <w:bottom w:val="none" w:sz="0" w:space="0" w:color="auto"/>
        <w:right w:val="none" w:sz="0" w:space="0" w:color="auto"/>
      </w:divBdr>
    </w:div>
    <w:div w:id="296884350">
      <w:bodyDiv w:val="1"/>
      <w:marLeft w:val="0"/>
      <w:marRight w:val="0"/>
      <w:marTop w:val="0"/>
      <w:marBottom w:val="0"/>
      <w:divBdr>
        <w:top w:val="none" w:sz="0" w:space="0" w:color="auto"/>
        <w:left w:val="none" w:sz="0" w:space="0" w:color="auto"/>
        <w:bottom w:val="none" w:sz="0" w:space="0" w:color="auto"/>
        <w:right w:val="none" w:sz="0" w:space="0" w:color="auto"/>
      </w:divBdr>
    </w:div>
    <w:div w:id="342559621">
      <w:bodyDiv w:val="1"/>
      <w:marLeft w:val="0"/>
      <w:marRight w:val="0"/>
      <w:marTop w:val="0"/>
      <w:marBottom w:val="0"/>
      <w:divBdr>
        <w:top w:val="none" w:sz="0" w:space="0" w:color="auto"/>
        <w:left w:val="none" w:sz="0" w:space="0" w:color="auto"/>
        <w:bottom w:val="none" w:sz="0" w:space="0" w:color="auto"/>
        <w:right w:val="none" w:sz="0" w:space="0" w:color="auto"/>
      </w:divBdr>
    </w:div>
    <w:div w:id="1439444748">
      <w:bodyDiv w:val="1"/>
      <w:marLeft w:val="0"/>
      <w:marRight w:val="0"/>
      <w:marTop w:val="0"/>
      <w:marBottom w:val="0"/>
      <w:divBdr>
        <w:top w:val="none" w:sz="0" w:space="0" w:color="auto"/>
        <w:left w:val="none" w:sz="0" w:space="0" w:color="auto"/>
        <w:bottom w:val="none" w:sz="0" w:space="0" w:color="auto"/>
        <w:right w:val="none" w:sz="0" w:space="0" w:color="auto"/>
      </w:divBdr>
    </w:div>
    <w:div w:id="1580016576">
      <w:bodyDiv w:val="1"/>
      <w:marLeft w:val="0"/>
      <w:marRight w:val="0"/>
      <w:marTop w:val="0"/>
      <w:marBottom w:val="0"/>
      <w:divBdr>
        <w:top w:val="none" w:sz="0" w:space="0" w:color="auto"/>
        <w:left w:val="none" w:sz="0" w:space="0" w:color="auto"/>
        <w:bottom w:val="none" w:sz="0" w:space="0" w:color="auto"/>
        <w:right w:val="none" w:sz="0" w:space="0" w:color="auto"/>
      </w:divBdr>
    </w:div>
    <w:div w:id="202508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ol.errepar.com/sitios/ver/html/20230202123359565.html?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ol.errepar.com/sitios/Contenidos/PDF/2022/01/03/Consensofiscal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eolgestion.errepar.com/sitios/eolgestion/Legislacion/20221004060237430.docxhtml" TargetMode="External"/><Relationship Id="rId4" Type="http://schemas.openxmlformats.org/officeDocument/2006/relationships/webSettings" Target="webSettings.xml"/><Relationship Id="rId9" Type="http://schemas.openxmlformats.org/officeDocument/2006/relationships/hyperlink" Target="http://eolgestion.errepar.com/sitios/eolgestion/Legislacion/20230105180331111.doc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43</Pages>
  <Words>11672</Words>
  <Characters>64199</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Paola Fontao</cp:lastModifiedBy>
  <cp:revision>10</cp:revision>
  <dcterms:created xsi:type="dcterms:W3CDTF">2022-01-31T21:08:00Z</dcterms:created>
  <dcterms:modified xsi:type="dcterms:W3CDTF">2023-02-06T16:11:00Z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Luffi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