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72780" w14:textId="77777777" w:rsidR="00F22EB8" w:rsidRDefault="00F22EB8" w:rsidP="00D3742B">
      <w:pPr>
        <w:ind w:right="1043"/>
        <w:rPr>
          <w:b/>
          <w:sz w:val="28"/>
          <w:u w:val="single"/>
        </w:rPr>
      </w:pPr>
    </w:p>
    <w:p w14:paraId="4C9285C6" w14:textId="14B737DF" w:rsidR="00D3742B" w:rsidRDefault="00D3742B" w:rsidP="00D3742B">
      <w:pPr>
        <w:ind w:right="1043"/>
        <w:rPr>
          <w:b/>
          <w:u w:val="single"/>
        </w:rPr>
      </w:pPr>
      <w:r>
        <w:rPr>
          <w:b/>
          <w:sz w:val="28"/>
          <w:u w:val="single"/>
        </w:rPr>
        <w:t>CIRCULAR IMPOSITIVA NRO.</w:t>
      </w:r>
      <w:r w:rsidR="00D15A16">
        <w:rPr>
          <w:b/>
          <w:sz w:val="28"/>
          <w:u w:val="single"/>
        </w:rPr>
        <w:t xml:space="preserve"> </w:t>
      </w:r>
      <w:r w:rsidR="0095460D">
        <w:rPr>
          <w:b/>
          <w:sz w:val="28"/>
          <w:u w:val="single"/>
        </w:rPr>
        <w:t>1154</w:t>
      </w:r>
    </w:p>
    <w:p w14:paraId="2C22CFCD" w14:textId="77777777" w:rsidR="00D3742B" w:rsidRDefault="00D3742B" w:rsidP="00D3742B">
      <w:pPr>
        <w:pStyle w:val="Ttulo5"/>
        <w:jc w:val="left"/>
        <w:rPr>
          <w:i/>
        </w:rPr>
      </w:pPr>
    </w:p>
    <w:p w14:paraId="4E8AC144" w14:textId="77777777" w:rsidR="00D3742B" w:rsidRDefault="00D3742B" w:rsidP="00D3742B"/>
    <w:p w14:paraId="3C2526B8" w14:textId="15234C79" w:rsidR="00D3742B" w:rsidRDefault="00D3742B" w:rsidP="00D3742B">
      <w:pPr>
        <w:pStyle w:val="Ttulo5"/>
        <w:jc w:val="left"/>
        <w:rPr>
          <w:i/>
          <w:lang w:val="es-ES_tradnl"/>
        </w:rPr>
      </w:pPr>
      <w:r>
        <w:rPr>
          <w:i/>
          <w:lang w:val="es-ES_tradnl"/>
        </w:rPr>
        <w:t xml:space="preserve">Resolución General N° </w:t>
      </w:r>
      <w:r w:rsidR="00C33477">
        <w:rPr>
          <w:i/>
          <w:lang w:val="es-ES_tradnl"/>
        </w:rPr>
        <w:t>5321</w:t>
      </w:r>
      <w:r>
        <w:rPr>
          <w:i/>
          <w:lang w:val="es-ES_tradnl"/>
        </w:rPr>
        <w:t xml:space="preserve"> AFIP</w:t>
      </w:r>
    </w:p>
    <w:p w14:paraId="784B3296" w14:textId="426CD6FB" w:rsidR="00D3742B" w:rsidRDefault="00D3742B" w:rsidP="00D3742B">
      <w:pPr>
        <w:pStyle w:val="Ttulo5"/>
        <w:jc w:val="left"/>
        <w:rPr>
          <w:i/>
          <w:lang w:val="es-ES_tradnl"/>
        </w:rPr>
      </w:pPr>
      <w:r>
        <w:rPr>
          <w:i/>
          <w:lang w:val="es-ES_tradnl"/>
        </w:rPr>
        <w:t>Fecha de Norma: 2</w:t>
      </w:r>
      <w:r w:rsidR="00C33477">
        <w:rPr>
          <w:i/>
          <w:lang w:val="es-ES_tradnl"/>
        </w:rPr>
        <w:t>0</w:t>
      </w:r>
      <w:r>
        <w:rPr>
          <w:i/>
          <w:lang w:val="es-ES_tradnl"/>
        </w:rPr>
        <w:t>/0</w:t>
      </w:r>
      <w:r w:rsidR="00C33477">
        <w:rPr>
          <w:i/>
          <w:lang w:val="es-ES_tradnl"/>
        </w:rPr>
        <w:t>1</w:t>
      </w:r>
      <w:r>
        <w:rPr>
          <w:i/>
          <w:lang w:val="es-ES_tradnl"/>
        </w:rPr>
        <w:t>/20</w:t>
      </w:r>
      <w:r w:rsidR="00C33477">
        <w:rPr>
          <w:i/>
          <w:lang w:val="es-ES_tradnl"/>
        </w:rPr>
        <w:t>23</w:t>
      </w:r>
      <w:r>
        <w:rPr>
          <w:i/>
          <w:lang w:val="es-ES_tradnl"/>
        </w:rPr>
        <w:t xml:space="preserve">  </w:t>
      </w:r>
    </w:p>
    <w:p w14:paraId="77E0AB36" w14:textId="15BA6299" w:rsidR="00D3742B" w:rsidRDefault="00D3742B" w:rsidP="00D3742B">
      <w:pPr>
        <w:pStyle w:val="Ttulo5"/>
        <w:jc w:val="left"/>
        <w:rPr>
          <w:i/>
          <w:lang w:val="es-ES_tradnl"/>
        </w:rPr>
      </w:pPr>
      <w:r>
        <w:rPr>
          <w:i/>
          <w:lang w:val="es-ES_tradnl"/>
        </w:rPr>
        <w:t xml:space="preserve">Boletín Oficial </w:t>
      </w:r>
      <w:r w:rsidR="00C33477">
        <w:rPr>
          <w:i/>
          <w:lang w:val="es-ES_tradnl"/>
        </w:rPr>
        <w:t>24</w:t>
      </w:r>
      <w:r>
        <w:rPr>
          <w:i/>
          <w:lang w:val="es-ES_tradnl"/>
        </w:rPr>
        <w:t>/0</w:t>
      </w:r>
      <w:r w:rsidR="00C33477">
        <w:rPr>
          <w:i/>
          <w:lang w:val="es-ES_tradnl"/>
        </w:rPr>
        <w:t>1</w:t>
      </w:r>
      <w:r>
        <w:rPr>
          <w:i/>
          <w:lang w:val="es-ES_tradnl"/>
        </w:rPr>
        <w:t>/20</w:t>
      </w:r>
      <w:r w:rsidR="00C33477">
        <w:rPr>
          <w:i/>
          <w:lang w:val="es-ES_tradnl"/>
        </w:rPr>
        <w:t>23</w:t>
      </w:r>
      <w:r>
        <w:rPr>
          <w:i/>
          <w:lang w:val="es-ES_tradnl"/>
        </w:rPr>
        <w:t xml:space="preserve"> </w:t>
      </w:r>
    </w:p>
    <w:p w14:paraId="0115273D" w14:textId="77777777" w:rsidR="00D3742B" w:rsidRDefault="00D3742B" w:rsidP="00D3742B"/>
    <w:p w14:paraId="238F02F0" w14:textId="77777777" w:rsidR="00D3742B" w:rsidRDefault="00D3742B" w:rsidP="00D3742B">
      <w:pPr>
        <w:ind w:right="50"/>
        <w:jc w:val="both"/>
        <w:rPr>
          <w:b/>
          <w:i/>
        </w:rPr>
      </w:pPr>
    </w:p>
    <w:p w14:paraId="4070785F" w14:textId="77777777" w:rsidR="005C6853" w:rsidRDefault="005C6853" w:rsidP="00D3742B">
      <w:pPr>
        <w:ind w:right="50"/>
        <w:jc w:val="both"/>
        <w:rPr>
          <w:b/>
          <w:i/>
        </w:rPr>
      </w:pPr>
    </w:p>
    <w:p w14:paraId="35C6A8EB" w14:textId="320C836B" w:rsidR="00BC3ADD" w:rsidRDefault="00810572" w:rsidP="009C7FA4">
      <w:pPr>
        <w:ind w:right="-568"/>
        <w:jc w:val="both"/>
        <w:rPr>
          <w:b/>
          <w:i/>
          <w:u w:val="single"/>
        </w:rPr>
      </w:pPr>
      <w:r>
        <w:rPr>
          <w:b/>
          <w:u w:val="single"/>
        </w:rPr>
        <w:t xml:space="preserve">Nuevo </w:t>
      </w:r>
      <w:r w:rsidR="00C54357">
        <w:rPr>
          <w:b/>
          <w:u w:val="single"/>
        </w:rPr>
        <w:t>p</w:t>
      </w:r>
      <w:r w:rsidR="007370D6" w:rsidRPr="007370D6">
        <w:rPr>
          <w:b/>
          <w:u w:val="single"/>
        </w:rPr>
        <w:t>lan de facilidades de pago permanente.</w:t>
      </w:r>
    </w:p>
    <w:p w14:paraId="214B1DC8" w14:textId="77777777" w:rsidR="007370D6" w:rsidRDefault="007370D6" w:rsidP="009C7FA4">
      <w:pPr>
        <w:ind w:right="-568"/>
        <w:jc w:val="both"/>
        <w:rPr>
          <w:b/>
          <w:i/>
          <w:u w:val="single"/>
        </w:rPr>
      </w:pPr>
    </w:p>
    <w:p w14:paraId="59C25666" w14:textId="77777777" w:rsidR="009C7FA4" w:rsidRDefault="009C7FA4" w:rsidP="009C7FA4">
      <w:pPr>
        <w:ind w:right="-568"/>
        <w:jc w:val="both"/>
        <w:rPr>
          <w:b/>
          <w:i/>
          <w:u w:val="single"/>
        </w:rPr>
      </w:pPr>
    </w:p>
    <w:p w14:paraId="5EACDA7F" w14:textId="06DBC1C8" w:rsidR="00810572" w:rsidRDefault="007370D6" w:rsidP="009C7FA4">
      <w:pPr>
        <w:ind w:right="-568"/>
        <w:jc w:val="both"/>
      </w:pPr>
      <w:r>
        <w:t>A travé</w:t>
      </w:r>
      <w:bookmarkStart w:id="0" w:name="_GoBack"/>
      <w:bookmarkEnd w:id="0"/>
      <w:r>
        <w:t xml:space="preserve">s de la Resolución General </w:t>
      </w:r>
      <w:r w:rsidR="004B0B14">
        <w:t>5321</w:t>
      </w:r>
      <w:r>
        <w:t xml:space="preserve"> </w:t>
      </w:r>
      <w:r w:rsidR="00810572">
        <w:t xml:space="preserve">se establece un nuevo régimen de facilidades de pago </w:t>
      </w:r>
      <w:r>
        <w:t>permanente</w:t>
      </w:r>
      <w:r w:rsidR="00810572">
        <w:t xml:space="preserve"> aplicable a partir del 1 de febrero de 2023, fecha desde la cual se deja sin efecto el anterior régimen –RG 4268- y el mini plan –RG 4057-.</w:t>
      </w:r>
    </w:p>
    <w:p w14:paraId="4ED835D0" w14:textId="77777777" w:rsidR="00810572" w:rsidRDefault="00810572" w:rsidP="009C7FA4">
      <w:pPr>
        <w:ind w:right="-568"/>
        <w:jc w:val="both"/>
      </w:pPr>
    </w:p>
    <w:p w14:paraId="6BDBEF4A" w14:textId="7005B732" w:rsidR="004510E5" w:rsidRPr="001F033C" w:rsidRDefault="004B0B14" w:rsidP="009C7FA4">
      <w:pPr>
        <w:ind w:right="-568"/>
        <w:jc w:val="both"/>
      </w:pPr>
      <w:r w:rsidRPr="00810572">
        <w:t>La regularización mediante el presente régimen no implica reducción de intereses, así como tampoco la liberación de las pertinentes sanciones.</w:t>
      </w:r>
    </w:p>
    <w:p w14:paraId="6F77E54A" w14:textId="77777777" w:rsidR="004510E5" w:rsidRPr="001F033C" w:rsidRDefault="004510E5" w:rsidP="009C7FA4">
      <w:pPr>
        <w:tabs>
          <w:tab w:val="left" w:pos="3920"/>
        </w:tabs>
        <w:ind w:right="-568"/>
        <w:jc w:val="both"/>
      </w:pPr>
    </w:p>
    <w:p w14:paraId="58C6E9AA" w14:textId="77777777" w:rsidR="00810572" w:rsidRPr="001F033C" w:rsidRDefault="00810572" w:rsidP="00810572">
      <w:pPr>
        <w:pStyle w:val="Textoindependiente"/>
        <w:widowControl w:val="0"/>
        <w:tabs>
          <w:tab w:val="left" w:pos="9356"/>
        </w:tabs>
        <w:ind w:right="-568"/>
      </w:pPr>
    </w:p>
    <w:p w14:paraId="61FF0290" w14:textId="739372C2" w:rsidR="00810572" w:rsidRPr="007A655C" w:rsidRDefault="00810572" w:rsidP="00810572">
      <w:pPr>
        <w:pStyle w:val="Textoindependiente"/>
        <w:widowControl w:val="0"/>
        <w:numPr>
          <w:ilvl w:val="0"/>
          <w:numId w:val="1"/>
        </w:numPr>
        <w:tabs>
          <w:tab w:val="left" w:pos="709"/>
        </w:tabs>
        <w:ind w:right="-568"/>
        <w:rPr>
          <w:b/>
          <w:u w:val="single"/>
          <w:lang w:val="es-AR"/>
        </w:rPr>
      </w:pPr>
      <w:r>
        <w:rPr>
          <w:b/>
          <w:u w:val="single"/>
          <w:lang w:val="es-AR"/>
        </w:rPr>
        <w:t>Conceptos alcanzados</w:t>
      </w:r>
    </w:p>
    <w:p w14:paraId="45BD3AD0" w14:textId="77777777" w:rsidR="00D3742B" w:rsidRDefault="00D3742B" w:rsidP="009C7FA4">
      <w:pPr>
        <w:pStyle w:val="Textoindependiente"/>
        <w:widowControl w:val="0"/>
        <w:tabs>
          <w:tab w:val="left" w:pos="9356"/>
        </w:tabs>
        <w:ind w:right="-568"/>
        <w:rPr>
          <w:lang w:val="es-AR"/>
        </w:rPr>
      </w:pPr>
    </w:p>
    <w:p w14:paraId="07862724" w14:textId="6B5AF328" w:rsidR="00D3742B" w:rsidRDefault="00D3742B" w:rsidP="009C7FA4">
      <w:pPr>
        <w:pStyle w:val="Textoindependiente"/>
        <w:widowControl w:val="0"/>
        <w:tabs>
          <w:tab w:val="left" w:pos="9356"/>
        </w:tabs>
        <w:ind w:right="-568"/>
        <w:rPr>
          <w:lang w:val="es-AR"/>
        </w:rPr>
      </w:pPr>
      <w:r>
        <w:rPr>
          <w:lang w:val="es-AR"/>
        </w:rPr>
        <w:t xml:space="preserve">El régimen de facilidades de pago </w:t>
      </w:r>
      <w:r w:rsidR="004B0B14">
        <w:rPr>
          <w:lang w:val="es-AR"/>
        </w:rPr>
        <w:t>establece un pago de carácter permanente destinado a la regularización de:</w:t>
      </w:r>
    </w:p>
    <w:p w14:paraId="409840EF" w14:textId="77777777" w:rsidR="00D3742B" w:rsidRDefault="00D3742B" w:rsidP="009C7FA4">
      <w:pPr>
        <w:pStyle w:val="Textoindependiente"/>
        <w:widowControl w:val="0"/>
        <w:tabs>
          <w:tab w:val="left" w:pos="9356"/>
        </w:tabs>
        <w:ind w:right="-568"/>
        <w:rPr>
          <w:lang w:val="es-AR"/>
        </w:rPr>
      </w:pPr>
    </w:p>
    <w:p w14:paraId="2BFFD4C9" w14:textId="653F6B89" w:rsidR="00D3742B" w:rsidRDefault="004B0B14" w:rsidP="009C7FA4">
      <w:pPr>
        <w:pStyle w:val="Textoindependiente"/>
        <w:widowControl w:val="0"/>
        <w:numPr>
          <w:ilvl w:val="0"/>
          <w:numId w:val="4"/>
        </w:numPr>
        <w:tabs>
          <w:tab w:val="left" w:pos="9356"/>
        </w:tabs>
        <w:ind w:right="-568"/>
        <w:rPr>
          <w:lang w:val="es-AR"/>
        </w:rPr>
      </w:pPr>
      <w:r w:rsidRPr="004B0B14">
        <w:t>Obligaciones impositivas y de los recursos de la seguridad social -incluidos sus intereses y multas</w:t>
      </w:r>
      <w:r>
        <w:t xml:space="preserve"> </w:t>
      </w:r>
      <w:r w:rsidRPr="004B0B14">
        <w:t>vencidas o cuya fecha de vencimiento opere en el mes de la presentación del plan de facilidades de pago</w:t>
      </w:r>
      <w:r>
        <w:t>.</w:t>
      </w:r>
    </w:p>
    <w:p w14:paraId="1092F332" w14:textId="77777777" w:rsidR="00F91FCF" w:rsidRDefault="00F91FCF" w:rsidP="009C7FA4">
      <w:pPr>
        <w:pStyle w:val="Textoindependiente"/>
        <w:widowControl w:val="0"/>
        <w:tabs>
          <w:tab w:val="left" w:pos="9356"/>
        </w:tabs>
        <w:ind w:left="720" w:right="-568"/>
        <w:rPr>
          <w:lang w:val="es-AR"/>
        </w:rPr>
      </w:pPr>
    </w:p>
    <w:p w14:paraId="70888646" w14:textId="0069AE8A" w:rsidR="00F91FCF" w:rsidRDefault="00D3742B" w:rsidP="009C7FA4">
      <w:pPr>
        <w:pStyle w:val="Textoindependiente"/>
        <w:widowControl w:val="0"/>
        <w:numPr>
          <w:ilvl w:val="0"/>
          <w:numId w:val="4"/>
        </w:numPr>
        <w:tabs>
          <w:tab w:val="left" w:pos="9356"/>
        </w:tabs>
        <w:ind w:right="-568"/>
        <w:rPr>
          <w:lang w:val="es-AR"/>
        </w:rPr>
      </w:pPr>
      <w:r>
        <w:rPr>
          <w:lang w:val="es-AR"/>
        </w:rPr>
        <w:t xml:space="preserve">Multas y </w:t>
      </w:r>
      <w:r w:rsidR="005F07C2">
        <w:rPr>
          <w:lang w:val="es-AR"/>
        </w:rPr>
        <w:t xml:space="preserve">cargos suplementarios por tributos a </w:t>
      </w:r>
      <w:r>
        <w:rPr>
          <w:lang w:val="es-AR"/>
        </w:rPr>
        <w:t>la importación o exportación</w:t>
      </w:r>
      <w:r w:rsidR="00810572">
        <w:rPr>
          <w:lang w:val="es-AR"/>
        </w:rPr>
        <w:t xml:space="preserve"> y liquidaciones de los citados tributos comprendidos en el procedimiento para las infracciones, así como </w:t>
      </w:r>
      <w:r>
        <w:rPr>
          <w:lang w:val="es-AR"/>
        </w:rPr>
        <w:t>sus intereses</w:t>
      </w:r>
      <w:r w:rsidR="00810572">
        <w:rPr>
          <w:lang w:val="es-AR"/>
        </w:rPr>
        <w:t>.</w:t>
      </w:r>
    </w:p>
    <w:p w14:paraId="72968FE0" w14:textId="77777777" w:rsidR="00D3742B" w:rsidRDefault="00D3742B" w:rsidP="009C7FA4">
      <w:pPr>
        <w:pStyle w:val="Textoindependiente"/>
        <w:widowControl w:val="0"/>
        <w:tabs>
          <w:tab w:val="left" w:pos="9356"/>
        </w:tabs>
        <w:ind w:right="-568"/>
        <w:rPr>
          <w:lang w:val="es-AR"/>
        </w:rPr>
      </w:pPr>
    </w:p>
    <w:p w14:paraId="151A82A2" w14:textId="77777777" w:rsidR="00D3742B" w:rsidRDefault="00D3742B" w:rsidP="009C7FA4">
      <w:pPr>
        <w:pStyle w:val="Textoindependiente"/>
        <w:widowControl w:val="0"/>
        <w:tabs>
          <w:tab w:val="left" w:pos="9356"/>
        </w:tabs>
        <w:ind w:right="-568"/>
        <w:rPr>
          <w:lang w:val="es-AR"/>
        </w:rPr>
      </w:pPr>
    </w:p>
    <w:p w14:paraId="351236E0" w14:textId="77777777" w:rsidR="00D3742B" w:rsidRPr="007A655C" w:rsidRDefault="00D3742B" w:rsidP="009C7FA4">
      <w:pPr>
        <w:pStyle w:val="Textoindependiente"/>
        <w:widowControl w:val="0"/>
        <w:numPr>
          <w:ilvl w:val="0"/>
          <w:numId w:val="1"/>
        </w:numPr>
        <w:tabs>
          <w:tab w:val="left" w:pos="709"/>
        </w:tabs>
        <w:ind w:right="-568"/>
        <w:rPr>
          <w:b/>
          <w:u w:val="single"/>
          <w:lang w:val="es-AR"/>
        </w:rPr>
      </w:pPr>
      <w:r w:rsidRPr="007A655C">
        <w:rPr>
          <w:b/>
          <w:u w:val="single"/>
          <w:lang w:val="es-AR"/>
        </w:rPr>
        <w:t>Exclusiones</w:t>
      </w:r>
    </w:p>
    <w:p w14:paraId="16D007CB" w14:textId="77777777" w:rsidR="00D3742B" w:rsidRPr="007A655C" w:rsidRDefault="00D3742B" w:rsidP="009C7FA4">
      <w:pPr>
        <w:pStyle w:val="Textoindependiente"/>
        <w:widowControl w:val="0"/>
        <w:tabs>
          <w:tab w:val="left" w:pos="9356"/>
        </w:tabs>
        <w:ind w:left="360" w:right="-568"/>
        <w:rPr>
          <w:lang w:val="es-AR"/>
        </w:rPr>
      </w:pPr>
    </w:p>
    <w:p w14:paraId="45C7B71C" w14:textId="548A2AFC" w:rsidR="00D3742B" w:rsidRPr="007A655C" w:rsidRDefault="00D3742B" w:rsidP="009C7FA4">
      <w:pPr>
        <w:pStyle w:val="Textoindependiente"/>
        <w:widowControl w:val="0"/>
        <w:tabs>
          <w:tab w:val="left" w:pos="9356"/>
        </w:tabs>
        <w:ind w:right="-568"/>
        <w:rPr>
          <w:lang w:val="es-AR"/>
        </w:rPr>
      </w:pPr>
      <w:r w:rsidRPr="007A655C">
        <w:rPr>
          <w:lang w:val="es-AR"/>
        </w:rPr>
        <w:t>Quedan</w:t>
      </w:r>
      <w:r w:rsidR="00810572">
        <w:rPr>
          <w:lang w:val="es-AR"/>
        </w:rPr>
        <w:t xml:space="preserve"> excluidas del presente régimen de facilidades de pago, las obligaciones que se detallan:</w:t>
      </w:r>
    </w:p>
    <w:p w14:paraId="19C88823" w14:textId="77777777" w:rsidR="00D3742B" w:rsidRPr="007A655C" w:rsidRDefault="00D3742B" w:rsidP="009C7FA4">
      <w:pPr>
        <w:pStyle w:val="Textoindependiente"/>
        <w:widowControl w:val="0"/>
        <w:tabs>
          <w:tab w:val="left" w:pos="9356"/>
        </w:tabs>
        <w:ind w:left="360" w:right="-568"/>
        <w:rPr>
          <w:lang w:val="es-AR"/>
        </w:rPr>
      </w:pPr>
    </w:p>
    <w:p w14:paraId="3D1B6DD3" w14:textId="334526DB" w:rsidR="00F91FCF" w:rsidRPr="007A655C" w:rsidRDefault="00F91FCF" w:rsidP="009C7FA4">
      <w:pPr>
        <w:pStyle w:val="Textoindependiente"/>
        <w:widowControl w:val="0"/>
        <w:numPr>
          <w:ilvl w:val="0"/>
          <w:numId w:val="5"/>
        </w:numPr>
        <w:tabs>
          <w:tab w:val="left" w:pos="9356"/>
        </w:tabs>
        <w:ind w:right="-568"/>
        <w:rPr>
          <w:lang w:val="es-AR"/>
        </w:rPr>
      </w:pPr>
      <w:r w:rsidRPr="007A655C">
        <w:rPr>
          <w:lang w:val="es-AR"/>
        </w:rPr>
        <w:t>Retenciones y percepciones</w:t>
      </w:r>
      <w:r w:rsidR="001F033C">
        <w:rPr>
          <w:lang w:val="es-AR"/>
        </w:rPr>
        <w:t>,</w:t>
      </w:r>
      <w:r w:rsidRPr="007A655C">
        <w:rPr>
          <w:lang w:val="es-AR"/>
        </w:rPr>
        <w:t xml:space="preserve"> impositivas o previsionales, por cualquier concepto, practicadas o no, excepto los aportes personales correspondientes a los trabajadores en relación de dependencia</w:t>
      </w:r>
      <w:r w:rsidR="004B0B14">
        <w:rPr>
          <w:lang w:val="es-AR"/>
        </w:rPr>
        <w:t xml:space="preserve"> y aquellas susceptibles de ser incluidas en el plan de deuda proveniente de la actividad</w:t>
      </w:r>
      <w:r w:rsidR="004B0B14" w:rsidRPr="004B0B14">
        <w:t xml:space="preserve"> fiscalizadora</w:t>
      </w:r>
      <w:r w:rsidR="008C706E">
        <w:t>.</w:t>
      </w:r>
      <w:r w:rsidR="004B0B14" w:rsidRPr="004B0B14">
        <w:t xml:space="preserve"> </w:t>
      </w:r>
    </w:p>
    <w:p w14:paraId="6050F996" w14:textId="77777777" w:rsidR="007A655C" w:rsidRPr="007A655C" w:rsidRDefault="007A655C" w:rsidP="009C7FA4">
      <w:pPr>
        <w:pStyle w:val="Textoindependiente"/>
        <w:widowControl w:val="0"/>
        <w:tabs>
          <w:tab w:val="left" w:pos="9356"/>
        </w:tabs>
        <w:ind w:left="284" w:right="-568"/>
        <w:rPr>
          <w:lang w:val="es-AR"/>
        </w:rPr>
      </w:pPr>
    </w:p>
    <w:p w14:paraId="442F1261" w14:textId="1DC6FD0D" w:rsidR="007A655C" w:rsidRPr="004B0B14" w:rsidRDefault="007A655C" w:rsidP="004B0B14">
      <w:pPr>
        <w:pStyle w:val="Textoindependiente"/>
        <w:widowControl w:val="0"/>
        <w:numPr>
          <w:ilvl w:val="0"/>
          <w:numId w:val="5"/>
        </w:numPr>
        <w:tabs>
          <w:tab w:val="left" w:pos="9356"/>
        </w:tabs>
        <w:ind w:right="-568"/>
        <w:rPr>
          <w:lang w:val="es-AR"/>
        </w:rPr>
      </w:pPr>
      <w:r w:rsidRPr="007A655C">
        <w:rPr>
          <w:lang w:val="es-AR"/>
        </w:rPr>
        <w:t>Anticipos y/o pagos a cuenta</w:t>
      </w:r>
      <w:r w:rsidR="00722235">
        <w:rPr>
          <w:lang w:val="es-AR"/>
        </w:rPr>
        <w:t>;</w:t>
      </w:r>
    </w:p>
    <w:p w14:paraId="5CE0E9DB" w14:textId="77777777" w:rsidR="00F71374" w:rsidRPr="00100A9C" w:rsidRDefault="00F71374" w:rsidP="009C7FA4">
      <w:pPr>
        <w:pStyle w:val="Prrafodelista"/>
        <w:ind w:right="-568"/>
        <w:rPr>
          <w:lang w:val="es-AR"/>
        </w:rPr>
      </w:pPr>
    </w:p>
    <w:p w14:paraId="3B784F80" w14:textId="77777777" w:rsidR="00F71374" w:rsidRPr="00100A9C" w:rsidRDefault="00F71374" w:rsidP="009C7FA4">
      <w:pPr>
        <w:pStyle w:val="Textoindependiente"/>
        <w:widowControl w:val="0"/>
        <w:numPr>
          <w:ilvl w:val="0"/>
          <w:numId w:val="5"/>
        </w:numPr>
        <w:tabs>
          <w:tab w:val="left" w:pos="9356"/>
        </w:tabs>
        <w:ind w:right="-568"/>
        <w:rPr>
          <w:lang w:val="es-AR"/>
        </w:rPr>
      </w:pPr>
      <w:r w:rsidRPr="00100A9C">
        <w:rPr>
          <w:lang w:val="es-AR"/>
        </w:rPr>
        <w:t>El impuesto al valor agregado que se debe ingresar por:</w:t>
      </w:r>
    </w:p>
    <w:p w14:paraId="118EAC48" w14:textId="77777777" w:rsidR="00F71374" w:rsidRPr="00100A9C" w:rsidRDefault="00F71374" w:rsidP="009C7FA4">
      <w:pPr>
        <w:pStyle w:val="Textoindependiente"/>
        <w:widowControl w:val="0"/>
        <w:numPr>
          <w:ilvl w:val="0"/>
          <w:numId w:val="9"/>
        </w:numPr>
        <w:tabs>
          <w:tab w:val="left" w:pos="9356"/>
        </w:tabs>
        <w:ind w:left="993" w:right="-568" w:hanging="142"/>
        <w:rPr>
          <w:lang w:val="es-AR"/>
        </w:rPr>
      </w:pPr>
      <w:r w:rsidRPr="00100A9C">
        <w:rPr>
          <w:lang w:val="es-AR"/>
        </w:rPr>
        <w:t>Prestaciones de servicios</w:t>
      </w:r>
      <w:r w:rsidR="00100A9C" w:rsidRPr="00100A9C">
        <w:rPr>
          <w:lang w:val="es-AR"/>
        </w:rPr>
        <w:t xml:space="preserve"> realizadas en el exterior,</w:t>
      </w:r>
      <w:r w:rsidRPr="00100A9C">
        <w:rPr>
          <w:lang w:val="es-AR"/>
        </w:rPr>
        <w:t xml:space="preserve"> </w:t>
      </w:r>
      <w:r w:rsidR="00100A9C" w:rsidRPr="00100A9C">
        <w:rPr>
          <w:lang w:val="es-AR"/>
        </w:rPr>
        <w:t>cuya utilización o explotación efectiva se lleva a cabo en el país</w:t>
      </w:r>
      <w:r w:rsidRPr="00100A9C">
        <w:rPr>
          <w:lang w:val="es-AR"/>
        </w:rPr>
        <w:t>;</w:t>
      </w:r>
    </w:p>
    <w:p w14:paraId="29740446" w14:textId="77777777" w:rsidR="00F71374" w:rsidRPr="00100A9C" w:rsidRDefault="00F71374" w:rsidP="009C7FA4">
      <w:pPr>
        <w:pStyle w:val="Textoindependiente"/>
        <w:widowControl w:val="0"/>
        <w:numPr>
          <w:ilvl w:val="0"/>
          <w:numId w:val="9"/>
        </w:numPr>
        <w:tabs>
          <w:tab w:val="left" w:pos="9356"/>
        </w:tabs>
        <w:ind w:left="993" w:right="-568" w:hanging="142"/>
        <w:rPr>
          <w:lang w:val="es-AR"/>
        </w:rPr>
      </w:pPr>
      <w:r w:rsidRPr="00100A9C">
        <w:rPr>
          <w:lang w:val="es-AR"/>
        </w:rPr>
        <w:t>Prestaciones de servicios digitales;</w:t>
      </w:r>
    </w:p>
    <w:p w14:paraId="62D4BB28" w14:textId="77777777" w:rsidR="00F71374" w:rsidRPr="009C7FA4" w:rsidRDefault="00F71374" w:rsidP="009C7FA4">
      <w:pPr>
        <w:pStyle w:val="Textoindependiente"/>
        <w:widowControl w:val="0"/>
        <w:numPr>
          <w:ilvl w:val="0"/>
          <w:numId w:val="9"/>
        </w:numPr>
        <w:tabs>
          <w:tab w:val="left" w:pos="9356"/>
        </w:tabs>
        <w:ind w:left="993" w:right="-568" w:hanging="142"/>
        <w:rPr>
          <w:lang w:val="es-AR"/>
        </w:rPr>
      </w:pPr>
      <w:r w:rsidRPr="0016360F">
        <w:rPr>
          <w:color w:val="000000"/>
          <w:szCs w:val="24"/>
        </w:rPr>
        <w:lastRenderedPageBreak/>
        <w:t>Prestaciones de servicios realizadas en el país por sujetos radicados en el exterior, incluso cuando el solicitante se trate de responsable sustituto.</w:t>
      </w:r>
    </w:p>
    <w:p w14:paraId="03EAC05B" w14:textId="77777777" w:rsidR="00E17823" w:rsidRPr="0016360F" w:rsidRDefault="00E17823" w:rsidP="004B0B14">
      <w:pPr>
        <w:pStyle w:val="Textoindependiente"/>
        <w:widowControl w:val="0"/>
        <w:tabs>
          <w:tab w:val="left" w:pos="9356"/>
        </w:tabs>
        <w:ind w:right="-568"/>
        <w:rPr>
          <w:lang w:val="es-AR"/>
        </w:rPr>
      </w:pPr>
    </w:p>
    <w:p w14:paraId="5FE224C5" w14:textId="2079A656" w:rsidR="00E17823" w:rsidRDefault="000A7B5C" w:rsidP="009C7FA4">
      <w:pPr>
        <w:pStyle w:val="Textoindependiente"/>
        <w:widowControl w:val="0"/>
        <w:numPr>
          <w:ilvl w:val="0"/>
          <w:numId w:val="5"/>
        </w:numPr>
        <w:tabs>
          <w:tab w:val="left" w:pos="9356"/>
        </w:tabs>
        <w:ind w:right="-568"/>
        <w:rPr>
          <w:lang w:val="es-AR"/>
        </w:rPr>
      </w:pPr>
      <w:r>
        <w:rPr>
          <w:lang w:val="es-AR"/>
        </w:rPr>
        <w:t>Los a</w:t>
      </w:r>
      <w:r w:rsidR="00E17823" w:rsidRPr="0016360F">
        <w:rPr>
          <w:lang w:val="es-AR"/>
        </w:rPr>
        <w:t xml:space="preserve">portes y contribuciones de </w:t>
      </w:r>
      <w:r w:rsidR="0016360F">
        <w:rPr>
          <w:lang w:val="es-AR"/>
        </w:rPr>
        <w:t>O</w:t>
      </w:r>
      <w:r w:rsidR="00E17823" w:rsidRPr="0016360F">
        <w:rPr>
          <w:lang w:val="es-AR"/>
        </w:rPr>
        <w:t xml:space="preserve">bras </w:t>
      </w:r>
      <w:r w:rsidR="0016360F">
        <w:rPr>
          <w:lang w:val="es-AR"/>
        </w:rPr>
        <w:t>S</w:t>
      </w:r>
      <w:r w:rsidR="00E17823" w:rsidRPr="0016360F">
        <w:rPr>
          <w:lang w:val="es-AR"/>
        </w:rPr>
        <w:t xml:space="preserve">ociales, excepto los correspondientes a los sujetos adheridos al </w:t>
      </w:r>
      <w:r w:rsidR="007774B5">
        <w:rPr>
          <w:lang w:val="es-AR"/>
        </w:rPr>
        <w:t>Monotributo</w:t>
      </w:r>
      <w:r w:rsidR="00722235">
        <w:rPr>
          <w:lang w:val="es-AR"/>
        </w:rPr>
        <w:t>;</w:t>
      </w:r>
      <w:r w:rsidR="00E17823" w:rsidRPr="0016360F">
        <w:rPr>
          <w:lang w:val="es-AR"/>
        </w:rPr>
        <w:t xml:space="preserve"> </w:t>
      </w:r>
    </w:p>
    <w:p w14:paraId="01A97EE0" w14:textId="77777777" w:rsidR="005310CC" w:rsidRDefault="005310CC" w:rsidP="009C7FA4">
      <w:pPr>
        <w:pStyle w:val="Prrafodelista"/>
        <w:ind w:right="-568"/>
        <w:rPr>
          <w:lang w:val="es-AR"/>
        </w:rPr>
      </w:pPr>
    </w:p>
    <w:p w14:paraId="5E74FAAA" w14:textId="77777777" w:rsidR="005310CC" w:rsidRDefault="005310CC" w:rsidP="009C7FA4">
      <w:pPr>
        <w:pStyle w:val="Textoindependiente"/>
        <w:widowControl w:val="0"/>
        <w:numPr>
          <w:ilvl w:val="0"/>
          <w:numId w:val="5"/>
        </w:numPr>
        <w:tabs>
          <w:tab w:val="left" w:pos="9356"/>
        </w:tabs>
        <w:ind w:right="-568"/>
        <w:rPr>
          <w:lang w:val="es-AR"/>
        </w:rPr>
      </w:pPr>
      <w:r w:rsidRPr="005310CC">
        <w:rPr>
          <w:lang w:val="es-AR"/>
        </w:rPr>
        <w:t>Las cuotas destinadas a las aseguradoras de riesgo de trabajo (ART)</w:t>
      </w:r>
      <w:r w:rsidR="00722235">
        <w:rPr>
          <w:lang w:val="es-AR"/>
        </w:rPr>
        <w:t>;</w:t>
      </w:r>
    </w:p>
    <w:p w14:paraId="48C13ACD" w14:textId="77777777" w:rsidR="005310CC" w:rsidRDefault="005310CC" w:rsidP="009C7FA4">
      <w:pPr>
        <w:pStyle w:val="Prrafodelista"/>
        <w:ind w:right="-568"/>
        <w:rPr>
          <w:lang w:val="es-AR"/>
        </w:rPr>
      </w:pPr>
    </w:p>
    <w:p w14:paraId="37F9B71F" w14:textId="020AA296" w:rsidR="005310CC" w:rsidRDefault="000A7B5C" w:rsidP="009C7FA4">
      <w:pPr>
        <w:pStyle w:val="Textoindependiente"/>
        <w:widowControl w:val="0"/>
        <w:numPr>
          <w:ilvl w:val="0"/>
          <w:numId w:val="5"/>
        </w:numPr>
        <w:tabs>
          <w:tab w:val="left" w:pos="9356"/>
        </w:tabs>
        <w:ind w:right="-568"/>
        <w:rPr>
          <w:lang w:val="es-AR"/>
        </w:rPr>
      </w:pPr>
      <w:r>
        <w:rPr>
          <w:lang w:val="es-AR"/>
        </w:rPr>
        <w:t>Los a</w:t>
      </w:r>
      <w:r w:rsidR="005310CC" w:rsidRPr="005310CC">
        <w:rPr>
          <w:lang w:val="es-AR"/>
        </w:rPr>
        <w:t xml:space="preserve">portes y contribuciones de </w:t>
      </w:r>
      <w:r>
        <w:rPr>
          <w:lang w:val="es-AR"/>
        </w:rPr>
        <w:t>S</w:t>
      </w:r>
      <w:r w:rsidR="005310CC" w:rsidRPr="005310CC">
        <w:rPr>
          <w:lang w:val="es-AR"/>
        </w:rPr>
        <w:t xml:space="preserve">eguridad </w:t>
      </w:r>
      <w:r>
        <w:rPr>
          <w:lang w:val="es-AR"/>
        </w:rPr>
        <w:t>S</w:t>
      </w:r>
      <w:r w:rsidR="005310CC" w:rsidRPr="005310CC">
        <w:rPr>
          <w:lang w:val="es-AR"/>
        </w:rPr>
        <w:t>ocial correspondiente a empleados de</w:t>
      </w:r>
      <w:r w:rsidR="009C7FA4">
        <w:rPr>
          <w:lang w:val="es-AR"/>
        </w:rPr>
        <w:t>l</w:t>
      </w:r>
      <w:r w:rsidR="005310CC" w:rsidRPr="005310CC">
        <w:rPr>
          <w:lang w:val="es-AR"/>
        </w:rPr>
        <w:t xml:space="preserve"> servicio doméstico y trabajadores de casas particulares</w:t>
      </w:r>
      <w:r w:rsidR="00722235">
        <w:rPr>
          <w:lang w:val="es-AR"/>
        </w:rPr>
        <w:t>;</w:t>
      </w:r>
    </w:p>
    <w:p w14:paraId="01F2E247" w14:textId="77777777" w:rsidR="007A7519" w:rsidRDefault="007A7519" w:rsidP="009C7FA4">
      <w:pPr>
        <w:pStyle w:val="Prrafodelista"/>
        <w:ind w:right="-568"/>
        <w:rPr>
          <w:lang w:val="es-AR"/>
        </w:rPr>
      </w:pPr>
    </w:p>
    <w:p w14:paraId="5DDF723E" w14:textId="5031994C" w:rsidR="007A7519" w:rsidRPr="008441A3" w:rsidRDefault="007A7519" w:rsidP="009C7FA4">
      <w:pPr>
        <w:pStyle w:val="Textoindependiente"/>
        <w:widowControl w:val="0"/>
        <w:numPr>
          <w:ilvl w:val="0"/>
          <w:numId w:val="5"/>
        </w:numPr>
        <w:tabs>
          <w:tab w:val="left" w:pos="9356"/>
        </w:tabs>
        <w:ind w:right="-568"/>
        <w:rPr>
          <w:lang w:val="es-AR"/>
        </w:rPr>
      </w:pPr>
      <w:r w:rsidRPr="007A7519">
        <w:rPr>
          <w:lang w:val="es-AR"/>
        </w:rPr>
        <w:t xml:space="preserve">Las </w:t>
      </w:r>
      <w:r w:rsidR="000A7B5C">
        <w:rPr>
          <w:lang w:val="es-AR"/>
        </w:rPr>
        <w:t>cotizaciones fija</w:t>
      </w:r>
      <w:r w:rsidRPr="007A7519">
        <w:rPr>
          <w:lang w:val="es-AR"/>
        </w:rPr>
        <w:t xml:space="preserve">s correspondientes a los trabajadores en relación de dependencia de sujetos adheridos al Monotributo, </w:t>
      </w:r>
      <w:r w:rsidRPr="008441A3">
        <w:rPr>
          <w:lang w:val="es-AR"/>
        </w:rPr>
        <w:t>devengadas hasta el mes de junio 2004</w:t>
      </w:r>
      <w:r w:rsidR="00722235">
        <w:rPr>
          <w:lang w:val="es-AR"/>
        </w:rPr>
        <w:t>;</w:t>
      </w:r>
    </w:p>
    <w:p w14:paraId="602E940F" w14:textId="77777777" w:rsidR="008441A3" w:rsidRPr="008441A3" w:rsidRDefault="008441A3" w:rsidP="009C7FA4">
      <w:pPr>
        <w:pStyle w:val="Prrafodelista"/>
        <w:ind w:right="-568"/>
        <w:rPr>
          <w:lang w:val="es-AR"/>
        </w:rPr>
      </w:pPr>
    </w:p>
    <w:p w14:paraId="75F2E4A1" w14:textId="2E5B04C9" w:rsidR="008441A3" w:rsidRDefault="008441A3" w:rsidP="009C7FA4">
      <w:pPr>
        <w:pStyle w:val="Textoindependiente"/>
        <w:widowControl w:val="0"/>
        <w:numPr>
          <w:ilvl w:val="0"/>
          <w:numId w:val="5"/>
        </w:numPr>
        <w:tabs>
          <w:tab w:val="left" w:pos="9356"/>
        </w:tabs>
        <w:ind w:right="-568"/>
        <w:rPr>
          <w:lang w:val="es-AR"/>
        </w:rPr>
      </w:pPr>
      <w:r w:rsidRPr="008441A3">
        <w:rPr>
          <w:lang w:val="es-AR"/>
        </w:rPr>
        <w:t>Los aportes y contribuciones con destino al Registro Nacional de trabajadores rurales/agrarios y empleadores</w:t>
      </w:r>
      <w:r w:rsidR="007774B5">
        <w:rPr>
          <w:lang w:val="es-AR"/>
        </w:rPr>
        <w:t xml:space="preserve"> </w:t>
      </w:r>
      <w:r w:rsidRPr="008441A3">
        <w:rPr>
          <w:lang w:val="es-AR"/>
        </w:rPr>
        <w:t>(RENATRE y RENATEA)</w:t>
      </w:r>
      <w:r w:rsidR="00722235">
        <w:rPr>
          <w:lang w:val="es-AR"/>
        </w:rPr>
        <w:t>;</w:t>
      </w:r>
    </w:p>
    <w:p w14:paraId="6C5A98BB" w14:textId="77777777" w:rsidR="007774B5" w:rsidRDefault="007774B5" w:rsidP="007774B5">
      <w:pPr>
        <w:pStyle w:val="Prrafodelista"/>
        <w:rPr>
          <w:lang w:val="es-AR"/>
        </w:rPr>
      </w:pPr>
    </w:p>
    <w:p w14:paraId="74D361C4" w14:textId="7E5039DC" w:rsidR="007774B5" w:rsidRPr="008441A3" w:rsidRDefault="007774B5" w:rsidP="009C7FA4">
      <w:pPr>
        <w:pStyle w:val="Textoindependiente"/>
        <w:widowControl w:val="0"/>
        <w:numPr>
          <w:ilvl w:val="0"/>
          <w:numId w:val="5"/>
        </w:numPr>
        <w:tabs>
          <w:tab w:val="left" w:pos="9356"/>
        </w:tabs>
        <w:ind w:right="-568"/>
        <w:rPr>
          <w:lang w:val="es-AR"/>
        </w:rPr>
      </w:pPr>
      <w:r>
        <w:rPr>
          <w:lang w:val="es-AR"/>
        </w:rPr>
        <w:t>El impuesto interno – cigarrillo – y el impuesto adicional de emergencia sobre el precio final de venta de cigarrillos.</w:t>
      </w:r>
    </w:p>
    <w:p w14:paraId="0239E4E3" w14:textId="77777777" w:rsidR="008441A3" w:rsidRPr="008441A3" w:rsidRDefault="008441A3" w:rsidP="009C7FA4">
      <w:pPr>
        <w:pStyle w:val="Prrafodelista"/>
        <w:ind w:right="-568"/>
        <w:rPr>
          <w:lang w:val="es-AR"/>
        </w:rPr>
      </w:pPr>
    </w:p>
    <w:p w14:paraId="020E7744" w14:textId="77777777" w:rsidR="008441A3" w:rsidRPr="00910BFF" w:rsidRDefault="008441A3" w:rsidP="009C7FA4">
      <w:pPr>
        <w:pStyle w:val="Textoindependiente"/>
        <w:widowControl w:val="0"/>
        <w:numPr>
          <w:ilvl w:val="0"/>
          <w:numId w:val="5"/>
        </w:numPr>
        <w:tabs>
          <w:tab w:val="left" w:pos="9356"/>
        </w:tabs>
        <w:ind w:right="-568"/>
        <w:rPr>
          <w:lang w:val="es-AR"/>
        </w:rPr>
      </w:pPr>
      <w:r w:rsidRPr="008441A3">
        <w:rPr>
          <w:lang w:val="es-AR"/>
        </w:rPr>
        <w:t xml:space="preserve">Las </w:t>
      </w:r>
      <w:r w:rsidRPr="00910BFF">
        <w:rPr>
          <w:lang w:val="es-AR"/>
        </w:rPr>
        <w:t>cuotas de planes de facilidades de pago vigentes</w:t>
      </w:r>
      <w:r w:rsidR="00722235">
        <w:rPr>
          <w:lang w:val="es-AR"/>
        </w:rPr>
        <w:t>;</w:t>
      </w:r>
    </w:p>
    <w:p w14:paraId="000211EC" w14:textId="77777777" w:rsidR="008441A3" w:rsidRPr="00910BFF" w:rsidRDefault="008441A3" w:rsidP="009C7FA4">
      <w:pPr>
        <w:pStyle w:val="Prrafodelista"/>
        <w:ind w:right="-568"/>
        <w:rPr>
          <w:lang w:val="es-AR"/>
        </w:rPr>
      </w:pPr>
    </w:p>
    <w:p w14:paraId="6A764745" w14:textId="77777777" w:rsidR="00910BFF" w:rsidRPr="00910BFF" w:rsidRDefault="00910BFF" w:rsidP="009C7FA4">
      <w:pPr>
        <w:pStyle w:val="Textoindependiente"/>
        <w:widowControl w:val="0"/>
        <w:numPr>
          <w:ilvl w:val="0"/>
          <w:numId w:val="5"/>
        </w:numPr>
        <w:tabs>
          <w:tab w:val="left" w:pos="9356"/>
        </w:tabs>
        <w:ind w:right="-568"/>
        <w:rPr>
          <w:lang w:val="es-AR"/>
        </w:rPr>
      </w:pPr>
      <w:r w:rsidRPr="00910BFF">
        <w:rPr>
          <w:lang w:val="es-AR"/>
        </w:rPr>
        <w:t>Los importes fijos mensuales correspondientes al régimen simplificado del impuesto sobre Ingresos Brutos que incide sobre la actividad comercial, industrial y de servicios</w:t>
      </w:r>
      <w:r w:rsidR="00722235">
        <w:rPr>
          <w:lang w:val="es-AR"/>
        </w:rPr>
        <w:t>;</w:t>
      </w:r>
    </w:p>
    <w:p w14:paraId="42884C4F" w14:textId="77777777" w:rsidR="008F2CAE" w:rsidRPr="007774B5" w:rsidRDefault="008F2CAE" w:rsidP="007774B5">
      <w:pPr>
        <w:ind w:right="-568"/>
        <w:rPr>
          <w:lang w:val="es-AR"/>
        </w:rPr>
      </w:pPr>
    </w:p>
    <w:p w14:paraId="01E4486C" w14:textId="3274DE01" w:rsidR="00777B34" w:rsidRDefault="009C7FA4" w:rsidP="009C7FA4">
      <w:pPr>
        <w:pStyle w:val="Textoindependiente"/>
        <w:widowControl w:val="0"/>
        <w:numPr>
          <w:ilvl w:val="0"/>
          <w:numId w:val="5"/>
        </w:numPr>
        <w:tabs>
          <w:tab w:val="left" w:pos="9356"/>
        </w:tabs>
        <w:ind w:right="-568"/>
        <w:rPr>
          <w:lang w:val="es-AR"/>
        </w:rPr>
      </w:pPr>
      <w:r>
        <w:rPr>
          <w:lang w:val="es-AR"/>
        </w:rPr>
        <w:t>Las o</w:t>
      </w:r>
      <w:r w:rsidR="00777B34" w:rsidRPr="008F2CAE">
        <w:rPr>
          <w:lang w:val="es-AR"/>
        </w:rPr>
        <w:t>bligaciones incluidas en planes de facilidades de pago vigentes, excepto que surja</w:t>
      </w:r>
      <w:r w:rsidR="000A7B5C">
        <w:rPr>
          <w:lang w:val="es-AR"/>
        </w:rPr>
        <w:t>n</w:t>
      </w:r>
      <w:r w:rsidR="00777B34" w:rsidRPr="008F2CAE">
        <w:rPr>
          <w:lang w:val="es-AR"/>
        </w:rPr>
        <w:t xml:space="preserve"> de un ajuste resultante de una acción fiscalizadora</w:t>
      </w:r>
      <w:r w:rsidR="00722235">
        <w:rPr>
          <w:lang w:val="es-AR"/>
        </w:rPr>
        <w:t>;</w:t>
      </w:r>
      <w:r w:rsidR="00777B34" w:rsidRPr="008F2CAE">
        <w:rPr>
          <w:lang w:val="es-AR"/>
        </w:rPr>
        <w:t xml:space="preserve"> </w:t>
      </w:r>
    </w:p>
    <w:p w14:paraId="2DBB02EB" w14:textId="77777777" w:rsidR="0006282E" w:rsidRDefault="0006282E" w:rsidP="009C7FA4">
      <w:pPr>
        <w:pStyle w:val="Prrafodelista"/>
        <w:ind w:right="-568"/>
        <w:rPr>
          <w:lang w:val="es-AR"/>
        </w:rPr>
      </w:pPr>
    </w:p>
    <w:p w14:paraId="7A6BC73D" w14:textId="77777777" w:rsidR="008F2CAE" w:rsidRDefault="008F2CAE" w:rsidP="009C7FA4">
      <w:pPr>
        <w:pStyle w:val="Textoindependiente"/>
        <w:widowControl w:val="0"/>
        <w:numPr>
          <w:ilvl w:val="0"/>
          <w:numId w:val="5"/>
        </w:numPr>
        <w:tabs>
          <w:tab w:val="left" w:pos="9356"/>
        </w:tabs>
        <w:ind w:right="-568"/>
        <w:rPr>
          <w:lang w:val="es-AR"/>
        </w:rPr>
      </w:pPr>
      <w:r>
        <w:rPr>
          <w:lang w:val="es-AR"/>
        </w:rPr>
        <w:t>Las obligaciones susceptibles de acogimiento en el plan de facilidades permanente especial para la regularización de deudas generadas en la exclusión del Monotributo</w:t>
      </w:r>
      <w:r w:rsidR="00722235">
        <w:rPr>
          <w:lang w:val="es-AR"/>
        </w:rPr>
        <w:t>;</w:t>
      </w:r>
      <w:r>
        <w:rPr>
          <w:lang w:val="es-AR"/>
        </w:rPr>
        <w:t xml:space="preserve"> </w:t>
      </w:r>
    </w:p>
    <w:p w14:paraId="13C76626" w14:textId="77777777" w:rsidR="0006282E" w:rsidRDefault="0006282E" w:rsidP="009C7FA4">
      <w:pPr>
        <w:pStyle w:val="Prrafodelista"/>
        <w:ind w:right="-568"/>
        <w:rPr>
          <w:lang w:val="es-AR"/>
        </w:rPr>
      </w:pPr>
    </w:p>
    <w:p w14:paraId="63A6845D" w14:textId="77777777" w:rsidR="0006282E" w:rsidRDefault="0006282E" w:rsidP="009C7FA4">
      <w:pPr>
        <w:pStyle w:val="Textoindependiente"/>
        <w:widowControl w:val="0"/>
        <w:numPr>
          <w:ilvl w:val="0"/>
          <w:numId w:val="5"/>
        </w:numPr>
        <w:tabs>
          <w:tab w:val="left" w:pos="9356"/>
        </w:tabs>
        <w:ind w:right="-568"/>
        <w:rPr>
          <w:lang w:val="es-AR"/>
        </w:rPr>
      </w:pPr>
      <w:r>
        <w:rPr>
          <w:lang w:val="es-AR"/>
        </w:rPr>
        <w:t xml:space="preserve">Las deudas incluidas en los planes de facilidades de pagos caducos correspondiente al: </w:t>
      </w:r>
    </w:p>
    <w:p w14:paraId="0630C558" w14:textId="77777777" w:rsidR="0006282E" w:rsidRDefault="0006282E" w:rsidP="009C7FA4">
      <w:pPr>
        <w:pStyle w:val="Textoindependiente"/>
        <w:widowControl w:val="0"/>
        <w:numPr>
          <w:ilvl w:val="1"/>
          <w:numId w:val="5"/>
        </w:numPr>
        <w:tabs>
          <w:tab w:val="left" w:pos="9356"/>
        </w:tabs>
        <w:ind w:right="-568"/>
        <w:rPr>
          <w:lang w:val="es-AR"/>
        </w:rPr>
      </w:pPr>
      <w:r>
        <w:rPr>
          <w:lang w:val="es-AR"/>
        </w:rPr>
        <w:t>Plan establecido por la presente norma;</w:t>
      </w:r>
    </w:p>
    <w:p w14:paraId="2C7D465A" w14:textId="1732C752" w:rsidR="000A7B5C" w:rsidRPr="00F8721A" w:rsidRDefault="0006282E" w:rsidP="00F8721A">
      <w:pPr>
        <w:pStyle w:val="Textoindependiente"/>
        <w:widowControl w:val="0"/>
        <w:numPr>
          <w:ilvl w:val="1"/>
          <w:numId w:val="5"/>
        </w:numPr>
        <w:tabs>
          <w:tab w:val="left" w:pos="9356"/>
        </w:tabs>
        <w:ind w:right="-568"/>
        <w:rPr>
          <w:lang w:val="es-AR"/>
        </w:rPr>
      </w:pPr>
      <w:r>
        <w:rPr>
          <w:lang w:val="es-AR"/>
        </w:rPr>
        <w:t xml:space="preserve">Plan de facilidades de pago </w:t>
      </w:r>
      <w:r w:rsidR="000A7B5C">
        <w:rPr>
          <w:lang w:val="es-AR"/>
        </w:rPr>
        <w:t xml:space="preserve">correspondiente a la </w:t>
      </w:r>
      <w:r>
        <w:rPr>
          <w:lang w:val="es-AR"/>
        </w:rPr>
        <w:t xml:space="preserve">RG 4057 </w:t>
      </w:r>
      <w:r w:rsidR="000A7B5C">
        <w:rPr>
          <w:lang w:val="es-AR"/>
        </w:rPr>
        <w:t xml:space="preserve">y a la </w:t>
      </w:r>
      <w:r w:rsidR="007774B5">
        <w:rPr>
          <w:lang w:val="es-AR"/>
        </w:rPr>
        <w:t>4268</w:t>
      </w:r>
      <w:r>
        <w:rPr>
          <w:lang w:val="es-AR"/>
        </w:rPr>
        <w:t xml:space="preserve">. </w:t>
      </w:r>
    </w:p>
    <w:p w14:paraId="27DA349D" w14:textId="77777777" w:rsidR="00D3742B" w:rsidRPr="00EF57C1" w:rsidRDefault="00D3742B" w:rsidP="001664B4">
      <w:pPr>
        <w:pStyle w:val="Textoindependiente"/>
        <w:widowControl w:val="0"/>
        <w:tabs>
          <w:tab w:val="left" w:pos="9356"/>
        </w:tabs>
        <w:ind w:right="-568"/>
        <w:rPr>
          <w:highlight w:val="yellow"/>
          <w:lang w:val="es-AR"/>
        </w:rPr>
      </w:pPr>
    </w:p>
    <w:p w14:paraId="79212554" w14:textId="5B27B4C8" w:rsidR="00714BE5" w:rsidRDefault="0006282E" w:rsidP="009C7FA4">
      <w:pPr>
        <w:pStyle w:val="Textoindependiente"/>
        <w:widowControl w:val="0"/>
        <w:numPr>
          <w:ilvl w:val="0"/>
          <w:numId w:val="5"/>
        </w:numPr>
        <w:tabs>
          <w:tab w:val="left" w:pos="9356"/>
        </w:tabs>
        <w:ind w:right="-568"/>
        <w:rPr>
          <w:lang w:val="es-AR"/>
        </w:rPr>
      </w:pPr>
      <w:r>
        <w:rPr>
          <w:lang w:val="es-AR"/>
        </w:rPr>
        <w:t>Los t</w:t>
      </w:r>
      <w:r w:rsidR="00714BE5" w:rsidRPr="0006282E">
        <w:rPr>
          <w:lang w:val="es-AR"/>
        </w:rPr>
        <w:t xml:space="preserve">ributos y/o multas que surjan de infracciones al </w:t>
      </w:r>
      <w:r w:rsidR="009C7FA4">
        <w:rPr>
          <w:lang w:val="es-AR"/>
        </w:rPr>
        <w:t>art.</w:t>
      </w:r>
      <w:r w:rsidR="00F8721A">
        <w:rPr>
          <w:lang w:val="es-AR"/>
        </w:rPr>
        <w:t>.488 del</w:t>
      </w:r>
      <w:r w:rsidR="00714BE5" w:rsidRPr="0006282E">
        <w:rPr>
          <w:lang w:val="es-AR"/>
        </w:rPr>
        <w:t xml:space="preserve"> Régimen de Equipaje del </w:t>
      </w:r>
      <w:r w:rsidR="009C7FA4">
        <w:rPr>
          <w:lang w:val="es-AR"/>
        </w:rPr>
        <w:t>C</w:t>
      </w:r>
      <w:r w:rsidR="00714BE5" w:rsidRPr="0006282E">
        <w:rPr>
          <w:lang w:val="es-AR"/>
        </w:rPr>
        <w:t xml:space="preserve">ódigo </w:t>
      </w:r>
      <w:r w:rsidR="009C7FA4">
        <w:rPr>
          <w:lang w:val="es-AR"/>
        </w:rPr>
        <w:t>A</w:t>
      </w:r>
      <w:r w:rsidR="00714BE5" w:rsidRPr="0006282E">
        <w:rPr>
          <w:lang w:val="es-AR"/>
        </w:rPr>
        <w:t>duanero</w:t>
      </w:r>
      <w:r w:rsidR="00722235">
        <w:rPr>
          <w:lang w:val="es-AR"/>
        </w:rPr>
        <w:t>;</w:t>
      </w:r>
    </w:p>
    <w:p w14:paraId="131D80F9" w14:textId="77777777" w:rsidR="00837CBF" w:rsidRPr="001664B4" w:rsidRDefault="00837CBF" w:rsidP="001664B4">
      <w:pPr>
        <w:ind w:right="-568"/>
        <w:rPr>
          <w:lang w:val="es-AR"/>
        </w:rPr>
      </w:pPr>
    </w:p>
    <w:p w14:paraId="6DE9989C" w14:textId="69060CCC" w:rsidR="00837CBF" w:rsidRPr="00837CBF" w:rsidRDefault="00837CBF" w:rsidP="009C7FA4">
      <w:pPr>
        <w:pStyle w:val="Textoindependiente"/>
        <w:widowControl w:val="0"/>
        <w:numPr>
          <w:ilvl w:val="0"/>
          <w:numId w:val="5"/>
        </w:numPr>
        <w:tabs>
          <w:tab w:val="left" w:pos="9356"/>
        </w:tabs>
        <w:ind w:right="-568"/>
        <w:rPr>
          <w:lang w:val="es-AR"/>
        </w:rPr>
      </w:pPr>
      <w:r w:rsidRPr="00837CBF">
        <w:rPr>
          <w:lang w:val="es-AR"/>
        </w:rPr>
        <w:t>Los intereses, mul</w:t>
      </w:r>
      <w:r w:rsidR="009C7FA4">
        <w:rPr>
          <w:lang w:val="es-AR"/>
        </w:rPr>
        <w:t>t</w:t>
      </w:r>
      <w:r w:rsidRPr="00837CBF">
        <w:rPr>
          <w:lang w:val="es-AR"/>
        </w:rPr>
        <w:t>as y demás accesorios relacionados con los conceptos precedentes</w:t>
      </w:r>
      <w:r w:rsidR="001664B4">
        <w:rPr>
          <w:lang w:val="es-AR"/>
        </w:rPr>
        <w:t xml:space="preserve">, </w:t>
      </w:r>
      <w:r w:rsidR="001664B4" w:rsidRPr="001664B4">
        <w:t>excepto los intereses sobre el capital cancelado de anticipos, pagos a cuenta, retenciones, percepciones, así como del impuesto al valor agregado a que se refie</w:t>
      </w:r>
      <w:r w:rsidR="00F8721A">
        <w:t>re el inciso c).</w:t>
      </w:r>
    </w:p>
    <w:p w14:paraId="0BB95FEE" w14:textId="77777777" w:rsidR="00D3742B" w:rsidRDefault="00D3742B" w:rsidP="009C7FA4">
      <w:pPr>
        <w:pStyle w:val="Textoindependiente"/>
        <w:widowControl w:val="0"/>
        <w:tabs>
          <w:tab w:val="left" w:pos="9356"/>
        </w:tabs>
        <w:ind w:right="-568"/>
        <w:rPr>
          <w:b/>
          <w:i/>
          <w:highlight w:val="yellow"/>
          <w:u w:val="single"/>
          <w:lang w:val="es-AR"/>
        </w:rPr>
      </w:pPr>
    </w:p>
    <w:p w14:paraId="3698000D" w14:textId="77777777" w:rsidR="001F033C" w:rsidRDefault="001F033C" w:rsidP="001F033C">
      <w:pPr>
        <w:pStyle w:val="Textoindependiente"/>
        <w:widowControl w:val="0"/>
        <w:tabs>
          <w:tab w:val="left" w:pos="9356"/>
        </w:tabs>
        <w:ind w:right="-568"/>
        <w:rPr>
          <w:lang w:val="es-AR"/>
        </w:rPr>
      </w:pPr>
    </w:p>
    <w:p w14:paraId="72A7CF24" w14:textId="3CE27235" w:rsidR="001F033C" w:rsidRDefault="001F033C" w:rsidP="001F033C">
      <w:pPr>
        <w:pStyle w:val="Textoindependiente"/>
        <w:widowControl w:val="0"/>
        <w:tabs>
          <w:tab w:val="left" w:pos="9356"/>
        </w:tabs>
        <w:ind w:right="-568"/>
        <w:rPr>
          <w:lang w:val="es-AR"/>
        </w:rPr>
      </w:pPr>
      <w:r>
        <w:rPr>
          <w:lang w:val="es-AR"/>
        </w:rPr>
        <w:t>No podrán adherirse al presente régimen de facilidades de pago, los sujetos que se indican a continuación:</w:t>
      </w:r>
    </w:p>
    <w:p w14:paraId="56443983" w14:textId="125F43C3" w:rsidR="001F033C" w:rsidRDefault="001F033C" w:rsidP="001F033C">
      <w:pPr>
        <w:pStyle w:val="Textoindependiente"/>
        <w:widowControl w:val="0"/>
        <w:tabs>
          <w:tab w:val="left" w:pos="9356"/>
        </w:tabs>
        <w:ind w:right="-568"/>
        <w:rPr>
          <w:lang w:val="es-AR"/>
        </w:rPr>
      </w:pPr>
    </w:p>
    <w:p w14:paraId="6BB75C44" w14:textId="404EDCB3" w:rsidR="001F033C" w:rsidRPr="006A3277" w:rsidRDefault="001F033C" w:rsidP="001F033C">
      <w:pPr>
        <w:pStyle w:val="Textoindependiente"/>
        <w:widowControl w:val="0"/>
        <w:numPr>
          <w:ilvl w:val="0"/>
          <w:numId w:val="35"/>
        </w:numPr>
        <w:tabs>
          <w:tab w:val="left" w:pos="9356"/>
        </w:tabs>
        <w:ind w:right="-568"/>
        <w:rPr>
          <w:lang w:val="es-AR"/>
        </w:rPr>
      </w:pPr>
      <w:r w:rsidRPr="001F033C">
        <w:t>Los condenados por alguno de los delitos previstos en las Leyes N° 23.771 o N° 24.769</w:t>
      </w:r>
      <w:r w:rsidR="006A3277">
        <w:t xml:space="preserve"> </w:t>
      </w:r>
      <w:r w:rsidR="006A3277" w:rsidRPr="006A3277">
        <w:t>o en el Código Aduanero</w:t>
      </w:r>
      <w:r w:rsidR="006A3277">
        <w:t>.</w:t>
      </w:r>
    </w:p>
    <w:p w14:paraId="2C758E4E" w14:textId="77777777" w:rsidR="006A3277" w:rsidRPr="006A3277" w:rsidRDefault="006A3277" w:rsidP="006A3277">
      <w:pPr>
        <w:pStyle w:val="Textoindependiente"/>
        <w:widowControl w:val="0"/>
        <w:tabs>
          <w:tab w:val="left" w:pos="9356"/>
        </w:tabs>
        <w:ind w:right="-568"/>
        <w:rPr>
          <w:lang w:val="es-AR"/>
        </w:rPr>
      </w:pPr>
    </w:p>
    <w:p w14:paraId="43658FDA" w14:textId="34E1008E" w:rsidR="006A3277" w:rsidRPr="006A3277" w:rsidRDefault="006A3277" w:rsidP="001F033C">
      <w:pPr>
        <w:pStyle w:val="Textoindependiente"/>
        <w:widowControl w:val="0"/>
        <w:numPr>
          <w:ilvl w:val="0"/>
          <w:numId w:val="35"/>
        </w:numPr>
        <w:tabs>
          <w:tab w:val="left" w:pos="9356"/>
        </w:tabs>
        <w:ind w:right="-568"/>
        <w:rPr>
          <w:lang w:val="es-AR"/>
        </w:rPr>
      </w:pPr>
      <w:r w:rsidRPr="006A3277">
        <w:t>Los condenados por delitos comunes que tengan conexión con el incumplimiento de obligaciones impositivas, aduaneras y de los recursos de la seguridad social</w:t>
      </w:r>
      <w:r>
        <w:t>.</w:t>
      </w:r>
    </w:p>
    <w:p w14:paraId="2D9A76DD" w14:textId="470EA8B8" w:rsidR="006A3277" w:rsidRPr="006A3277" w:rsidRDefault="006A3277" w:rsidP="001F033C">
      <w:pPr>
        <w:pStyle w:val="Textoindependiente"/>
        <w:widowControl w:val="0"/>
        <w:numPr>
          <w:ilvl w:val="0"/>
          <w:numId w:val="35"/>
        </w:numPr>
        <w:tabs>
          <w:tab w:val="left" w:pos="9356"/>
        </w:tabs>
        <w:ind w:right="-568"/>
        <w:rPr>
          <w:lang w:val="es-AR"/>
        </w:rPr>
      </w:pPr>
      <w:r>
        <w:lastRenderedPageBreak/>
        <w:t>L</w:t>
      </w:r>
      <w:r w:rsidRPr="006A3277">
        <w:t>os condenados por los delitos</w:t>
      </w:r>
      <w:r>
        <w:t xml:space="preserve"> sobre la quiebra (quebrado fraudulento).</w:t>
      </w:r>
    </w:p>
    <w:p w14:paraId="186B8039" w14:textId="77777777" w:rsidR="006A3277" w:rsidRPr="006A3277" w:rsidRDefault="006A3277" w:rsidP="006A3277">
      <w:pPr>
        <w:pStyle w:val="Textoindependiente"/>
        <w:widowControl w:val="0"/>
        <w:tabs>
          <w:tab w:val="left" w:pos="9356"/>
        </w:tabs>
        <w:ind w:right="-568"/>
        <w:rPr>
          <w:lang w:val="es-AR"/>
        </w:rPr>
      </w:pPr>
    </w:p>
    <w:p w14:paraId="5BE2449C" w14:textId="6F22DB54" w:rsidR="006A3277" w:rsidRPr="006A3277" w:rsidRDefault="006A3277" w:rsidP="001F033C">
      <w:pPr>
        <w:pStyle w:val="Textoindependiente"/>
        <w:widowControl w:val="0"/>
        <w:numPr>
          <w:ilvl w:val="0"/>
          <w:numId w:val="35"/>
        </w:numPr>
        <w:tabs>
          <w:tab w:val="left" w:pos="9356"/>
        </w:tabs>
        <w:ind w:right="-568"/>
        <w:rPr>
          <w:lang w:val="es-AR"/>
        </w:rPr>
      </w:pPr>
      <w:r w:rsidRPr="006A3277">
        <w:t xml:space="preserve">Las personas jurídicas en las que sus socios gerentes, administradores, directores, síndicos, miembros del consejo de vigilancia, consejeros o quienes ocupen cargos equivalentes en las mismas, hayan sido condenados por </w:t>
      </w:r>
      <w:r>
        <w:t xml:space="preserve">infracciones </w:t>
      </w:r>
      <w:r w:rsidRPr="006A3277">
        <w:t>comunes que tengan conexión con el incumplimiento de obligaciones impositivas, aduaneras y de los recursos de la seguridad social por parte de aquellas.</w:t>
      </w:r>
    </w:p>
    <w:p w14:paraId="27451071" w14:textId="77777777" w:rsidR="006A3277" w:rsidRPr="006A3277" w:rsidRDefault="006A3277" w:rsidP="006A3277">
      <w:pPr>
        <w:pStyle w:val="Textoindependiente"/>
        <w:widowControl w:val="0"/>
        <w:tabs>
          <w:tab w:val="left" w:pos="9356"/>
        </w:tabs>
        <w:ind w:right="-568"/>
        <w:rPr>
          <w:lang w:val="es-AR"/>
        </w:rPr>
      </w:pPr>
    </w:p>
    <w:p w14:paraId="767438C2" w14:textId="1E256944" w:rsidR="006A3277" w:rsidRPr="006A3277" w:rsidRDefault="006A3277" w:rsidP="001F033C">
      <w:pPr>
        <w:pStyle w:val="Textoindependiente"/>
        <w:widowControl w:val="0"/>
        <w:numPr>
          <w:ilvl w:val="0"/>
          <w:numId w:val="35"/>
        </w:numPr>
        <w:tabs>
          <w:tab w:val="left" w:pos="9356"/>
        </w:tabs>
        <w:ind w:right="-568"/>
        <w:rPr>
          <w:lang w:val="es-AR"/>
        </w:rPr>
      </w:pPr>
      <w:r w:rsidRPr="006A3277">
        <w:t>Los responsables solidarios respecto de las obligaciones comprendidas por ejercer tal carácter.</w:t>
      </w:r>
    </w:p>
    <w:p w14:paraId="1C442880" w14:textId="77777777" w:rsidR="006A3277" w:rsidRPr="006A3277" w:rsidRDefault="006A3277" w:rsidP="006A3277">
      <w:pPr>
        <w:pStyle w:val="Textoindependiente"/>
        <w:widowControl w:val="0"/>
        <w:tabs>
          <w:tab w:val="left" w:pos="9356"/>
        </w:tabs>
        <w:ind w:right="-568"/>
        <w:rPr>
          <w:lang w:val="es-AR"/>
        </w:rPr>
      </w:pPr>
    </w:p>
    <w:p w14:paraId="6C8E92A0" w14:textId="10519E4B" w:rsidR="006A3277" w:rsidRPr="006A3277" w:rsidRDefault="006A3277" w:rsidP="001F033C">
      <w:pPr>
        <w:pStyle w:val="Textoindependiente"/>
        <w:widowControl w:val="0"/>
        <w:numPr>
          <w:ilvl w:val="0"/>
          <w:numId w:val="35"/>
        </w:numPr>
        <w:tabs>
          <w:tab w:val="left" w:pos="9356"/>
        </w:tabs>
        <w:ind w:right="-568"/>
        <w:rPr>
          <w:lang w:val="es-AR"/>
        </w:rPr>
      </w:pPr>
      <w:r w:rsidRPr="006A3277">
        <w:t>Los garantes por obligaciones impositivas y aduaneras contempladas por el régimen de garantía</w:t>
      </w:r>
      <w:r>
        <w:t xml:space="preserve"> (RG 3885).</w:t>
      </w:r>
    </w:p>
    <w:p w14:paraId="72F3D75C" w14:textId="77777777" w:rsidR="006A3277" w:rsidRPr="006A3277" w:rsidRDefault="006A3277" w:rsidP="006A3277">
      <w:pPr>
        <w:rPr>
          <w:lang w:val="es-AR"/>
        </w:rPr>
      </w:pPr>
    </w:p>
    <w:p w14:paraId="3330507C" w14:textId="5F8C670F" w:rsidR="006A3277" w:rsidRDefault="006A3277" w:rsidP="006A3277">
      <w:pPr>
        <w:pStyle w:val="Textoindependiente"/>
        <w:widowControl w:val="0"/>
        <w:tabs>
          <w:tab w:val="left" w:pos="9356"/>
        </w:tabs>
        <w:ind w:right="-568"/>
      </w:pPr>
    </w:p>
    <w:p w14:paraId="0329B3AF" w14:textId="16C28AAD" w:rsidR="006A3277" w:rsidRPr="00677852" w:rsidRDefault="006A3277" w:rsidP="006A3277">
      <w:pPr>
        <w:pStyle w:val="Textoindependiente"/>
        <w:widowControl w:val="0"/>
        <w:numPr>
          <w:ilvl w:val="0"/>
          <w:numId w:val="1"/>
        </w:numPr>
        <w:tabs>
          <w:tab w:val="left" w:pos="709"/>
        </w:tabs>
        <w:ind w:right="-568"/>
        <w:rPr>
          <w:b/>
          <w:u w:val="single"/>
          <w:lang w:val="es-AR"/>
        </w:rPr>
      </w:pPr>
      <w:r>
        <w:rPr>
          <w:b/>
          <w:u w:val="single"/>
          <w:lang w:val="es-AR"/>
        </w:rPr>
        <w:t>Tipos de contribuyente</w:t>
      </w:r>
    </w:p>
    <w:p w14:paraId="1EE0DEA0" w14:textId="77777777" w:rsidR="001F033C" w:rsidRDefault="001F033C" w:rsidP="001F033C">
      <w:pPr>
        <w:pStyle w:val="Textoindependiente"/>
        <w:widowControl w:val="0"/>
        <w:tabs>
          <w:tab w:val="left" w:pos="9356"/>
        </w:tabs>
        <w:ind w:right="-568"/>
        <w:rPr>
          <w:lang w:val="es-AR"/>
        </w:rPr>
      </w:pPr>
    </w:p>
    <w:p w14:paraId="64EC948C" w14:textId="3860B1BF" w:rsidR="001F033C" w:rsidRDefault="006A3277" w:rsidP="001F033C">
      <w:pPr>
        <w:pStyle w:val="Textoindependiente"/>
        <w:widowControl w:val="0"/>
        <w:tabs>
          <w:tab w:val="left" w:pos="9356"/>
        </w:tabs>
        <w:ind w:right="-568"/>
      </w:pPr>
      <w:r>
        <w:t>L</w:t>
      </w:r>
      <w:r w:rsidRPr="006A3277">
        <w:t>os contribuyentes y/o responsables se encontrarán tipificados conforme se indica a continuación:</w:t>
      </w:r>
    </w:p>
    <w:p w14:paraId="708FBF54" w14:textId="55ABFCA4" w:rsidR="006A3277" w:rsidRDefault="006A3277" w:rsidP="001F033C">
      <w:pPr>
        <w:pStyle w:val="Textoindependiente"/>
        <w:widowControl w:val="0"/>
        <w:tabs>
          <w:tab w:val="left" w:pos="9356"/>
        </w:tabs>
        <w:ind w:right="-568"/>
      </w:pPr>
    </w:p>
    <w:p w14:paraId="03EA8119" w14:textId="4CDA7060" w:rsidR="006A3277" w:rsidRPr="000024C3" w:rsidRDefault="006A3277" w:rsidP="006A3277">
      <w:pPr>
        <w:pStyle w:val="Textoindependiente"/>
        <w:widowControl w:val="0"/>
        <w:numPr>
          <w:ilvl w:val="0"/>
          <w:numId w:val="36"/>
        </w:numPr>
        <w:tabs>
          <w:tab w:val="left" w:pos="9356"/>
        </w:tabs>
        <w:ind w:right="-568"/>
        <w:rPr>
          <w:lang w:val="es-AR"/>
        </w:rPr>
      </w:pPr>
      <w:r>
        <w:t xml:space="preserve">Pequeños Contribuyentes: </w:t>
      </w:r>
      <w:r w:rsidRPr="006A3277">
        <w:t>personas humanas y sucesiones indivisas que se encuentren caracterizadas en el “Sistema Registral” con el código “547 - Pequeño Contribuyente”</w:t>
      </w:r>
      <w:r w:rsidR="002F7B26">
        <w:t xml:space="preserve"> a la fecha de adhesión al plan de facilidades de pago.</w:t>
      </w:r>
    </w:p>
    <w:p w14:paraId="5872C115" w14:textId="77777777" w:rsidR="000024C3" w:rsidRPr="006A3277" w:rsidRDefault="000024C3" w:rsidP="000024C3">
      <w:pPr>
        <w:pStyle w:val="Textoindependiente"/>
        <w:widowControl w:val="0"/>
        <w:tabs>
          <w:tab w:val="left" w:pos="9356"/>
        </w:tabs>
        <w:ind w:right="-568"/>
        <w:rPr>
          <w:lang w:val="es-AR"/>
        </w:rPr>
      </w:pPr>
    </w:p>
    <w:p w14:paraId="368B8399" w14:textId="0F3EEB0A" w:rsidR="006A3277" w:rsidRPr="000024C3" w:rsidRDefault="006A3277" w:rsidP="006A3277">
      <w:pPr>
        <w:pStyle w:val="Textoindependiente"/>
        <w:widowControl w:val="0"/>
        <w:numPr>
          <w:ilvl w:val="0"/>
          <w:numId w:val="36"/>
        </w:numPr>
        <w:tabs>
          <w:tab w:val="left" w:pos="9356"/>
        </w:tabs>
        <w:ind w:right="-568"/>
        <w:rPr>
          <w:lang w:val="es-AR"/>
        </w:rPr>
      </w:pPr>
      <w:r w:rsidRPr="006A3277">
        <w:t xml:space="preserve">Micro, Pequeñas y Medianas Empresas -Tramos 1 y 2- con “Certificado </w:t>
      </w:r>
      <w:proofErr w:type="spellStart"/>
      <w:r w:rsidRPr="006A3277">
        <w:t>MiPyME</w:t>
      </w:r>
      <w:proofErr w:type="spellEnd"/>
      <w:r w:rsidRPr="006A3277">
        <w:t>”</w:t>
      </w:r>
      <w:r w:rsidR="002F7B26">
        <w:t xml:space="preserve">, vigente a la fecha de adhesión al plan y </w:t>
      </w:r>
      <w:r w:rsidRPr="006A3277">
        <w:t>que cuenten con la caracterización correspondiente en el “Sistema Registral”.</w:t>
      </w:r>
    </w:p>
    <w:p w14:paraId="7A700CFA" w14:textId="77777777" w:rsidR="000024C3" w:rsidRPr="006A3277" w:rsidRDefault="000024C3" w:rsidP="000024C3">
      <w:pPr>
        <w:pStyle w:val="Textoindependiente"/>
        <w:widowControl w:val="0"/>
        <w:tabs>
          <w:tab w:val="left" w:pos="9356"/>
        </w:tabs>
        <w:ind w:right="-568"/>
        <w:rPr>
          <w:lang w:val="es-AR"/>
        </w:rPr>
      </w:pPr>
    </w:p>
    <w:p w14:paraId="3B807E16" w14:textId="5A5769C6" w:rsidR="006A3277" w:rsidRPr="000024C3" w:rsidRDefault="006A3277" w:rsidP="006A3277">
      <w:pPr>
        <w:pStyle w:val="Textoindependiente"/>
        <w:widowControl w:val="0"/>
        <w:numPr>
          <w:ilvl w:val="0"/>
          <w:numId w:val="36"/>
        </w:numPr>
        <w:tabs>
          <w:tab w:val="left" w:pos="9356"/>
        </w:tabs>
        <w:ind w:right="-568"/>
        <w:rPr>
          <w:lang w:val="es-AR"/>
        </w:rPr>
      </w:pPr>
      <w:r w:rsidRPr="006A3277">
        <w:t>Entidades sin fines de lucro que se encuentren registradas ante esta Administración Federal al momento de adhesión al plan de facilidades de pago, bajo alguna de las formas jurídicas que se indican a continuación:</w:t>
      </w:r>
    </w:p>
    <w:p w14:paraId="6681AE83" w14:textId="77777777" w:rsidR="000024C3" w:rsidRPr="006A3277" w:rsidRDefault="000024C3" w:rsidP="000024C3">
      <w:pPr>
        <w:pStyle w:val="Textoindependiente"/>
        <w:widowControl w:val="0"/>
        <w:tabs>
          <w:tab w:val="left" w:pos="9356"/>
        </w:tabs>
        <w:ind w:left="720" w:right="-568"/>
        <w:rPr>
          <w:lang w:val="es-AR"/>
        </w:rPr>
      </w:pPr>
    </w:p>
    <w:tbl>
      <w:tblPr>
        <w:tblStyle w:val="Tablaconcuadrcula"/>
        <w:tblW w:w="0" w:type="auto"/>
        <w:tblInd w:w="720" w:type="dxa"/>
        <w:tblLook w:val="04A0" w:firstRow="1" w:lastRow="0" w:firstColumn="1" w:lastColumn="0" w:noHBand="0" w:noVBand="1"/>
      </w:tblPr>
      <w:tblGrid>
        <w:gridCol w:w="916"/>
        <w:gridCol w:w="3231"/>
      </w:tblGrid>
      <w:tr w:rsidR="006A3277" w:rsidRPr="006A3277" w14:paraId="5272A379" w14:textId="77777777" w:rsidTr="006A3277">
        <w:tc>
          <w:tcPr>
            <w:tcW w:w="0" w:type="auto"/>
            <w:hideMark/>
          </w:tcPr>
          <w:p w14:paraId="7F09D545"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CÓDIGO</w:t>
            </w:r>
          </w:p>
        </w:tc>
        <w:tc>
          <w:tcPr>
            <w:tcW w:w="0" w:type="auto"/>
            <w:hideMark/>
          </w:tcPr>
          <w:p w14:paraId="3747A430"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FORMA JURÍDICA</w:t>
            </w:r>
          </w:p>
        </w:tc>
      </w:tr>
      <w:tr w:rsidR="006A3277" w:rsidRPr="006A3277" w14:paraId="53105B57" w14:textId="77777777" w:rsidTr="006A3277">
        <w:tc>
          <w:tcPr>
            <w:tcW w:w="0" w:type="auto"/>
            <w:hideMark/>
          </w:tcPr>
          <w:p w14:paraId="12F6313A"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86</w:t>
            </w:r>
          </w:p>
        </w:tc>
        <w:tc>
          <w:tcPr>
            <w:tcW w:w="0" w:type="auto"/>
            <w:hideMark/>
          </w:tcPr>
          <w:p w14:paraId="09CB3080"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ASOCIACIÓN</w:t>
            </w:r>
          </w:p>
        </w:tc>
      </w:tr>
      <w:tr w:rsidR="006A3277" w:rsidRPr="006A3277" w14:paraId="1ADB4ED5" w14:textId="77777777" w:rsidTr="006A3277">
        <w:tc>
          <w:tcPr>
            <w:tcW w:w="0" w:type="auto"/>
            <w:hideMark/>
          </w:tcPr>
          <w:p w14:paraId="358D0554"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87</w:t>
            </w:r>
          </w:p>
        </w:tc>
        <w:tc>
          <w:tcPr>
            <w:tcW w:w="0" w:type="auto"/>
            <w:hideMark/>
          </w:tcPr>
          <w:p w14:paraId="7E12307E"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FUNDACIÓN</w:t>
            </w:r>
          </w:p>
        </w:tc>
      </w:tr>
      <w:tr w:rsidR="006A3277" w:rsidRPr="006A3277" w14:paraId="615066DB" w14:textId="77777777" w:rsidTr="006A3277">
        <w:tc>
          <w:tcPr>
            <w:tcW w:w="0" w:type="auto"/>
            <w:hideMark/>
          </w:tcPr>
          <w:p w14:paraId="6A6BFAFF"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94</w:t>
            </w:r>
          </w:p>
        </w:tc>
        <w:tc>
          <w:tcPr>
            <w:tcW w:w="0" w:type="auto"/>
            <w:hideMark/>
          </w:tcPr>
          <w:p w14:paraId="4B88FCA0"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COOPERATIVA</w:t>
            </w:r>
          </w:p>
        </w:tc>
      </w:tr>
      <w:tr w:rsidR="006A3277" w:rsidRPr="006A3277" w14:paraId="63B9E614" w14:textId="77777777" w:rsidTr="006A3277">
        <w:tc>
          <w:tcPr>
            <w:tcW w:w="0" w:type="auto"/>
            <w:hideMark/>
          </w:tcPr>
          <w:p w14:paraId="6486CC81"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95</w:t>
            </w:r>
          </w:p>
        </w:tc>
        <w:tc>
          <w:tcPr>
            <w:tcW w:w="0" w:type="auto"/>
            <w:hideMark/>
          </w:tcPr>
          <w:p w14:paraId="22604EC0"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COOPERATIVA EFECTORA</w:t>
            </w:r>
          </w:p>
        </w:tc>
      </w:tr>
      <w:tr w:rsidR="006A3277" w:rsidRPr="006A3277" w14:paraId="656D25BA" w14:textId="77777777" w:rsidTr="006A3277">
        <w:tc>
          <w:tcPr>
            <w:tcW w:w="0" w:type="auto"/>
            <w:hideMark/>
          </w:tcPr>
          <w:p w14:paraId="6DBC6E4C"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167</w:t>
            </w:r>
          </w:p>
        </w:tc>
        <w:tc>
          <w:tcPr>
            <w:tcW w:w="0" w:type="auto"/>
            <w:hideMark/>
          </w:tcPr>
          <w:p w14:paraId="70E03C10"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CONSORCIO DE PROPIETARIOS</w:t>
            </w:r>
          </w:p>
        </w:tc>
      </w:tr>
      <w:tr w:rsidR="006A3277" w:rsidRPr="006A3277" w14:paraId="5B115E50" w14:textId="77777777" w:rsidTr="006A3277">
        <w:tc>
          <w:tcPr>
            <w:tcW w:w="0" w:type="auto"/>
            <w:hideMark/>
          </w:tcPr>
          <w:p w14:paraId="274D2A69"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203</w:t>
            </w:r>
          </w:p>
        </w:tc>
        <w:tc>
          <w:tcPr>
            <w:tcW w:w="0" w:type="auto"/>
            <w:hideMark/>
          </w:tcPr>
          <w:p w14:paraId="5660CFD1"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MUTUAL</w:t>
            </w:r>
          </w:p>
        </w:tc>
      </w:tr>
      <w:tr w:rsidR="006A3277" w:rsidRPr="006A3277" w14:paraId="674F5436" w14:textId="77777777" w:rsidTr="006A3277">
        <w:tc>
          <w:tcPr>
            <w:tcW w:w="0" w:type="auto"/>
            <w:hideMark/>
          </w:tcPr>
          <w:p w14:paraId="445C17A7"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215</w:t>
            </w:r>
          </w:p>
        </w:tc>
        <w:tc>
          <w:tcPr>
            <w:tcW w:w="0" w:type="auto"/>
            <w:hideMark/>
          </w:tcPr>
          <w:p w14:paraId="1C042D6C"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COOPERADORA</w:t>
            </w:r>
          </w:p>
        </w:tc>
      </w:tr>
      <w:tr w:rsidR="006A3277" w:rsidRPr="006A3277" w14:paraId="36DC0876" w14:textId="77777777" w:rsidTr="006A3277">
        <w:tc>
          <w:tcPr>
            <w:tcW w:w="0" w:type="auto"/>
            <w:hideMark/>
          </w:tcPr>
          <w:p w14:paraId="695E7C7F"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223</w:t>
            </w:r>
          </w:p>
        </w:tc>
        <w:tc>
          <w:tcPr>
            <w:tcW w:w="0" w:type="auto"/>
            <w:hideMark/>
          </w:tcPr>
          <w:p w14:paraId="68DB0F04"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OTRAS ENTIDADES CIVILES</w:t>
            </w:r>
          </w:p>
        </w:tc>
      </w:tr>
      <w:tr w:rsidR="006A3277" w:rsidRPr="006A3277" w14:paraId="68232F86" w14:textId="77777777" w:rsidTr="006A3277">
        <w:tc>
          <w:tcPr>
            <w:tcW w:w="0" w:type="auto"/>
            <w:hideMark/>
          </w:tcPr>
          <w:p w14:paraId="323D61F2"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242</w:t>
            </w:r>
          </w:p>
        </w:tc>
        <w:tc>
          <w:tcPr>
            <w:tcW w:w="0" w:type="auto"/>
            <w:hideMark/>
          </w:tcPr>
          <w:p w14:paraId="77E35AE6"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INSTITUTO DE VIDA CONSAGRADA</w:t>
            </w:r>
          </w:p>
        </w:tc>
      </w:tr>
      <w:tr w:rsidR="006A3277" w:rsidRPr="006A3277" w14:paraId="5856BC00" w14:textId="77777777" w:rsidTr="006A3277">
        <w:tc>
          <w:tcPr>
            <w:tcW w:w="0" w:type="auto"/>
            <w:hideMark/>
          </w:tcPr>
          <w:p w14:paraId="28E31F31"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256</w:t>
            </w:r>
          </w:p>
        </w:tc>
        <w:tc>
          <w:tcPr>
            <w:tcW w:w="0" w:type="auto"/>
            <w:hideMark/>
          </w:tcPr>
          <w:p w14:paraId="2C3069C7"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ASOCIACIÓN SIMPLE</w:t>
            </w:r>
          </w:p>
        </w:tc>
      </w:tr>
      <w:tr w:rsidR="006A3277" w:rsidRPr="006A3277" w14:paraId="38378816" w14:textId="77777777" w:rsidTr="006A3277">
        <w:tc>
          <w:tcPr>
            <w:tcW w:w="0" w:type="auto"/>
            <w:hideMark/>
          </w:tcPr>
          <w:p w14:paraId="12773B7F"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257</w:t>
            </w:r>
          </w:p>
        </w:tc>
        <w:tc>
          <w:tcPr>
            <w:tcW w:w="0" w:type="auto"/>
            <w:hideMark/>
          </w:tcPr>
          <w:p w14:paraId="03323568"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IGLESIA, ENTIDADES RELIGIOSAS</w:t>
            </w:r>
          </w:p>
        </w:tc>
      </w:tr>
      <w:tr w:rsidR="006A3277" w:rsidRPr="006A3277" w14:paraId="0379E14F" w14:textId="77777777" w:rsidTr="006A3277">
        <w:tc>
          <w:tcPr>
            <w:tcW w:w="0" w:type="auto"/>
            <w:hideMark/>
          </w:tcPr>
          <w:p w14:paraId="456C7B67"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260</w:t>
            </w:r>
          </w:p>
        </w:tc>
        <w:tc>
          <w:tcPr>
            <w:tcW w:w="0" w:type="auto"/>
            <w:hideMark/>
          </w:tcPr>
          <w:p w14:paraId="6DC6ECDE" w14:textId="77777777" w:rsidR="006A3277" w:rsidRPr="006A3277" w:rsidRDefault="006A3277" w:rsidP="006A3277">
            <w:pPr>
              <w:jc w:val="center"/>
              <w:rPr>
                <w:rFonts w:ascii="Roboto" w:hAnsi="Roboto"/>
                <w:color w:val="111111"/>
                <w:sz w:val="18"/>
                <w:szCs w:val="18"/>
                <w:lang w:val="es-AR" w:eastAsia="es-AR"/>
              </w:rPr>
            </w:pPr>
            <w:r w:rsidRPr="006A3277">
              <w:rPr>
                <w:rFonts w:ascii="Roboto" w:hAnsi="Roboto"/>
                <w:color w:val="111111"/>
                <w:sz w:val="18"/>
                <w:szCs w:val="18"/>
                <w:lang w:val="es-AR" w:eastAsia="es-AR"/>
              </w:rPr>
              <w:t>IGLESIA CATÓLICA</w:t>
            </w:r>
          </w:p>
        </w:tc>
      </w:tr>
    </w:tbl>
    <w:p w14:paraId="56E3E774" w14:textId="77777777" w:rsidR="000024C3" w:rsidRDefault="000024C3" w:rsidP="000024C3">
      <w:pPr>
        <w:pStyle w:val="Textoindependiente"/>
        <w:widowControl w:val="0"/>
        <w:tabs>
          <w:tab w:val="left" w:pos="709"/>
        </w:tabs>
        <w:ind w:right="-568"/>
        <w:rPr>
          <w:b/>
          <w:u w:val="single"/>
          <w:lang w:val="es-AR"/>
        </w:rPr>
      </w:pPr>
    </w:p>
    <w:p w14:paraId="49C96A8C" w14:textId="10523BB4" w:rsidR="000024C3" w:rsidRPr="000024C3" w:rsidRDefault="000024C3" w:rsidP="000024C3">
      <w:pPr>
        <w:pStyle w:val="Textoindependiente"/>
        <w:widowControl w:val="0"/>
        <w:numPr>
          <w:ilvl w:val="0"/>
          <w:numId w:val="36"/>
        </w:numPr>
        <w:tabs>
          <w:tab w:val="left" w:pos="709"/>
        </w:tabs>
        <w:ind w:right="-568"/>
      </w:pPr>
      <w:r w:rsidRPr="000024C3">
        <w:t>Demas contribuyentes no comprendidos en los incisos anteriores.</w:t>
      </w:r>
    </w:p>
    <w:p w14:paraId="357803C4" w14:textId="57F5E4BE" w:rsidR="000024C3" w:rsidRDefault="000024C3" w:rsidP="000024C3">
      <w:pPr>
        <w:pStyle w:val="Textoindependiente"/>
        <w:widowControl w:val="0"/>
        <w:tabs>
          <w:tab w:val="left" w:pos="709"/>
        </w:tabs>
        <w:ind w:right="-568"/>
        <w:rPr>
          <w:b/>
          <w:u w:val="single"/>
          <w:lang w:val="es-AR"/>
        </w:rPr>
      </w:pPr>
    </w:p>
    <w:p w14:paraId="0F553CBF" w14:textId="138FF603" w:rsidR="00005D77" w:rsidRDefault="00005D77" w:rsidP="000024C3">
      <w:pPr>
        <w:pStyle w:val="Textoindependiente"/>
        <w:widowControl w:val="0"/>
        <w:tabs>
          <w:tab w:val="left" w:pos="709"/>
        </w:tabs>
        <w:ind w:right="-568"/>
        <w:rPr>
          <w:b/>
          <w:u w:val="single"/>
          <w:lang w:val="es-AR"/>
        </w:rPr>
      </w:pPr>
    </w:p>
    <w:p w14:paraId="14DD9C05" w14:textId="77777777" w:rsidR="00F22EB8" w:rsidRDefault="00F22EB8" w:rsidP="000024C3">
      <w:pPr>
        <w:pStyle w:val="Textoindependiente"/>
        <w:widowControl w:val="0"/>
        <w:tabs>
          <w:tab w:val="left" w:pos="709"/>
        </w:tabs>
        <w:ind w:right="-568"/>
        <w:rPr>
          <w:b/>
          <w:u w:val="single"/>
          <w:lang w:val="es-AR"/>
        </w:rPr>
      </w:pPr>
    </w:p>
    <w:p w14:paraId="55950177" w14:textId="50662120" w:rsidR="00005D77" w:rsidRDefault="00005D77" w:rsidP="000024C3">
      <w:pPr>
        <w:pStyle w:val="Textoindependiente"/>
        <w:widowControl w:val="0"/>
        <w:tabs>
          <w:tab w:val="left" w:pos="709"/>
        </w:tabs>
        <w:ind w:right="-568"/>
        <w:rPr>
          <w:b/>
          <w:u w:val="single"/>
          <w:lang w:val="es-AR"/>
        </w:rPr>
      </w:pPr>
    </w:p>
    <w:p w14:paraId="79119BDE" w14:textId="77777777" w:rsidR="00005D77" w:rsidRDefault="00005D77" w:rsidP="000024C3">
      <w:pPr>
        <w:pStyle w:val="Textoindependiente"/>
        <w:widowControl w:val="0"/>
        <w:tabs>
          <w:tab w:val="left" w:pos="709"/>
        </w:tabs>
        <w:ind w:right="-568"/>
        <w:rPr>
          <w:b/>
          <w:u w:val="single"/>
          <w:lang w:val="es-AR"/>
        </w:rPr>
      </w:pPr>
    </w:p>
    <w:p w14:paraId="0F2474FE" w14:textId="77777777" w:rsidR="000024C3" w:rsidRDefault="000024C3" w:rsidP="000024C3">
      <w:pPr>
        <w:pStyle w:val="Textoindependiente"/>
        <w:widowControl w:val="0"/>
        <w:tabs>
          <w:tab w:val="left" w:pos="709"/>
        </w:tabs>
        <w:ind w:right="-568"/>
        <w:rPr>
          <w:b/>
          <w:u w:val="single"/>
          <w:lang w:val="es-AR"/>
        </w:rPr>
      </w:pPr>
    </w:p>
    <w:p w14:paraId="669D1A9B" w14:textId="58354853" w:rsidR="000024C3" w:rsidRDefault="000024C3" w:rsidP="000024C3">
      <w:pPr>
        <w:pStyle w:val="Textoindependiente"/>
        <w:widowControl w:val="0"/>
        <w:numPr>
          <w:ilvl w:val="0"/>
          <w:numId w:val="1"/>
        </w:numPr>
        <w:tabs>
          <w:tab w:val="left" w:pos="709"/>
        </w:tabs>
        <w:ind w:right="-568"/>
        <w:rPr>
          <w:b/>
          <w:u w:val="single"/>
          <w:lang w:val="es-AR"/>
        </w:rPr>
      </w:pPr>
      <w:r w:rsidRPr="000024C3">
        <w:rPr>
          <w:b/>
          <w:u w:val="single"/>
          <w:lang w:val="es-AR"/>
        </w:rPr>
        <w:lastRenderedPageBreak/>
        <w:t>Tipos de Planes</w:t>
      </w:r>
    </w:p>
    <w:p w14:paraId="2270EAB1" w14:textId="52DCBA65" w:rsidR="000024C3" w:rsidRDefault="000024C3" w:rsidP="000024C3">
      <w:pPr>
        <w:pStyle w:val="Textoindependiente"/>
        <w:widowControl w:val="0"/>
        <w:tabs>
          <w:tab w:val="left" w:pos="709"/>
        </w:tabs>
        <w:ind w:right="-568"/>
        <w:rPr>
          <w:b/>
          <w:u w:val="single"/>
          <w:lang w:val="es-AR"/>
        </w:rPr>
      </w:pPr>
    </w:p>
    <w:p w14:paraId="78E78683" w14:textId="27868335" w:rsidR="000024C3" w:rsidRDefault="000024C3" w:rsidP="000024C3">
      <w:pPr>
        <w:pStyle w:val="Textoindependiente"/>
        <w:widowControl w:val="0"/>
        <w:tabs>
          <w:tab w:val="left" w:pos="709"/>
        </w:tabs>
        <w:ind w:right="-568"/>
      </w:pPr>
      <w:r>
        <w:t>Los tipos de planes se encontrarán definidos en función</w:t>
      </w:r>
      <w:r w:rsidR="002F7B26">
        <w:t xml:space="preserve"> de la obligación a regularizar y, en su caso, de determinadas condiciones particulares, conforme se indica seguidamente:</w:t>
      </w:r>
    </w:p>
    <w:p w14:paraId="5FC883D7" w14:textId="77777777" w:rsidR="002F7B26" w:rsidRDefault="002F7B26" w:rsidP="000024C3">
      <w:pPr>
        <w:pStyle w:val="Textoindependiente"/>
        <w:widowControl w:val="0"/>
        <w:tabs>
          <w:tab w:val="left" w:pos="709"/>
        </w:tabs>
        <w:ind w:right="-568"/>
      </w:pPr>
    </w:p>
    <w:p w14:paraId="688D9878" w14:textId="4C067216" w:rsidR="000024C3" w:rsidRDefault="000024C3" w:rsidP="000024C3">
      <w:pPr>
        <w:pStyle w:val="Textoindependiente"/>
        <w:widowControl w:val="0"/>
        <w:numPr>
          <w:ilvl w:val="0"/>
          <w:numId w:val="37"/>
        </w:numPr>
        <w:tabs>
          <w:tab w:val="left" w:pos="709"/>
        </w:tabs>
        <w:ind w:right="-568"/>
      </w:pPr>
      <w:r w:rsidRPr="002F7B26">
        <w:rPr>
          <w:u w:val="single"/>
        </w:rPr>
        <w:t>Plan por deuda general</w:t>
      </w:r>
      <w:r>
        <w:t>: alcanzar</w:t>
      </w:r>
      <w:r w:rsidR="002F7B26">
        <w:t>á a</w:t>
      </w:r>
      <w:r>
        <w:t xml:space="preserve"> las obligaciones impositivas y de los recursos de la seguridad social, </w:t>
      </w:r>
      <w:r w:rsidRPr="000024C3">
        <w:t xml:space="preserve">incluidos los aportes personales de los trabajadores en relación de dependencia, así como también sus accesorios, excepto las detalladas en el inciso c) </w:t>
      </w:r>
      <w:r w:rsidR="002F7B26">
        <w:t>según el tipo de contribuyente</w:t>
      </w:r>
      <w:r w:rsidRPr="000024C3">
        <w:t>.</w:t>
      </w:r>
    </w:p>
    <w:p w14:paraId="7B7860D9" w14:textId="4BF424E1" w:rsidR="00665B73" w:rsidRDefault="000024C3" w:rsidP="00665B73">
      <w:pPr>
        <w:pStyle w:val="Textoindependiente"/>
        <w:widowControl w:val="0"/>
        <w:tabs>
          <w:tab w:val="left" w:pos="709"/>
        </w:tabs>
        <w:ind w:left="720" w:right="-568"/>
      </w:pPr>
      <w:r>
        <w:t>Los contribuyentes ca</w:t>
      </w:r>
      <w:r w:rsidR="002F7B26">
        <w:t xml:space="preserve">racterizados </w:t>
      </w:r>
      <w:r>
        <w:t xml:space="preserve">como Medianas Empresas – Tramo 2 </w:t>
      </w:r>
      <w:r w:rsidR="00FB25AF">
        <w:t>–</w:t>
      </w:r>
      <w:r w:rsidR="002F7B26">
        <w:t xml:space="preserve"> y los que se incluyan en “demás contribuyentes” según el tipo de contribuyentes</w:t>
      </w:r>
      <w:r>
        <w:t xml:space="preserve"> </w:t>
      </w:r>
      <w:r w:rsidR="00FB25AF">
        <w:t xml:space="preserve">podrán regularizar la deuda </w:t>
      </w:r>
      <w:r w:rsidR="00C6057B">
        <w:t>proveniente del Impuesto al Valor A</w:t>
      </w:r>
      <w:r w:rsidR="00FB25AF" w:rsidRPr="00FB25AF">
        <w:t>gregado a través del plan de facilidades de pago previsto en el presente inciso a partir del primer día del tercer mes posterior al del vencimiento de la obligación de pago del citado gravamen</w:t>
      </w:r>
      <w:r w:rsidR="00FB25AF">
        <w:t>.</w:t>
      </w:r>
    </w:p>
    <w:p w14:paraId="37F4183C" w14:textId="19B189EA" w:rsidR="007A402A" w:rsidRDefault="007A402A" w:rsidP="007A402A">
      <w:pPr>
        <w:pStyle w:val="Textoindependiente"/>
        <w:widowControl w:val="0"/>
        <w:tabs>
          <w:tab w:val="left" w:pos="709"/>
        </w:tabs>
        <w:ind w:left="720" w:right="-568"/>
      </w:pPr>
      <w:r>
        <w:t>Las obligaciones correspondientes a los impuestos detallados en el inciso siguiente, podrán regularizarse a través del presente tipo de plan, a partir del primer día del sexto mes inmediato siguiente al del vencimiento de pago de las mismas.</w:t>
      </w:r>
    </w:p>
    <w:p w14:paraId="72DE5500" w14:textId="77777777" w:rsidR="00665B73" w:rsidRDefault="00665B73" w:rsidP="00665B73">
      <w:pPr>
        <w:pStyle w:val="Textoindependiente"/>
        <w:widowControl w:val="0"/>
        <w:tabs>
          <w:tab w:val="left" w:pos="709"/>
        </w:tabs>
        <w:ind w:right="-568"/>
      </w:pPr>
    </w:p>
    <w:p w14:paraId="1F757362" w14:textId="77777777" w:rsidR="00C6057B" w:rsidRDefault="00665B73" w:rsidP="00665B73">
      <w:pPr>
        <w:pStyle w:val="Textoindependiente"/>
        <w:widowControl w:val="0"/>
        <w:numPr>
          <w:ilvl w:val="0"/>
          <w:numId w:val="37"/>
        </w:numPr>
        <w:tabs>
          <w:tab w:val="left" w:pos="709"/>
        </w:tabs>
        <w:ind w:right="-568"/>
        <w:rPr>
          <w:lang w:val="es-AR"/>
        </w:rPr>
      </w:pPr>
      <w:r w:rsidRPr="002F7B26">
        <w:rPr>
          <w:u w:val="single"/>
          <w:lang w:val="es-AR"/>
        </w:rPr>
        <w:t>Plan por deuda de impuestos anuales</w:t>
      </w:r>
      <w:r w:rsidRPr="00665B73">
        <w:rPr>
          <w:lang w:val="es-AR"/>
        </w:rPr>
        <w:t xml:space="preserve">: comprenderá a las obligaciones vencidas a partir del 1° de enero de 2023 del </w:t>
      </w:r>
      <w:r w:rsidR="00C6057B">
        <w:rPr>
          <w:lang w:val="es-AR"/>
        </w:rPr>
        <w:t>I</w:t>
      </w:r>
      <w:r w:rsidRPr="00665B73">
        <w:rPr>
          <w:lang w:val="es-AR"/>
        </w:rPr>
        <w:t xml:space="preserve">mpuesto a las </w:t>
      </w:r>
      <w:r w:rsidR="00C6057B">
        <w:rPr>
          <w:lang w:val="es-AR"/>
        </w:rPr>
        <w:t>Ganancias, I</w:t>
      </w:r>
      <w:r w:rsidRPr="00665B73">
        <w:rPr>
          <w:lang w:val="es-AR"/>
        </w:rPr>
        <w:t xml:space="preserve">mpuesto </w:t>
      </w:r>
      <w:r w:rsidR="00C6057B">
        <w:rPr>
          <w:lang w:val="es-AR"/>
        </w:rPr>
        <w:t>Cedular y/o Impuesto sobre los Bienes Personales, excepto</w:t>
      </w:r>
      <w:r w:rsidRPr="00665B73">
        <w:rPr>
          <w:lang w:val="es-AR"/>
        </w:rPr>
        <w:t xml:space="preserve"> </w:t>
      </w:r>
      <w:r w:rsidR="00C6057B">
        <w:rPr>
          <w:lang w:val="es-AR"/>
        </w:rPr>
        <w:t>Impuesto sobre los Bienes Personales</w:t>
      </w:r>
      <w:r w:rsidR="00C6057B" w:rsidRPr="00665B73">
        <w:rPr>
          <w:lang w:val="es-AR"/>
        </w:rPr>
        <w:t xml:space="preserve"> </w:t>
      </w:r>
      <w:r w:rsidR="00C6057B">
        <w:rPr>
          <w:lang w:val="es-AR"/>
        </w:rPr>
        <w:t xml:space="preserve">Sociedades y participaciones, </w:t>
      </w:r>
      <w:r w:rsidRPr="00665B73">
        <w:rPr>
          <w:lang w:val="es-AR"/>
        </w:rPr>
        <w:t>aun cuando las obligaciones correspondientes a ambos impuestos se encuentren en gestión judicial, así como también sus accesorios.</w:t>
      </w:r>
      <w:r>
        <w:rPr>
          <w:lang w:val="es-AR"/>
        </w:rPr>
        <w:t xml:space="preserve"> </w:t>
      </w:r>
    </w:p>
    <w:p w14:paraId="4E4264D1" w14:textId="55E52465" w:rsidR="00665B73" w:rsidRPr="0025411D" w:rsidRDefault="00665B73" w:rsidP="00C6057B">
      <w:pPr>
        <w:pStyle w:val="Textoindependiente"/>
        <w:widowControl w:val="0"/>
        <w:tabs>
          <w:tab w:val="left" w:pos="709"/>
        </w:tabs>
        <w:ind w:left="720" w:right="-568"/>
        <w:rPr>
          <w:lang w:val="es-AR"/>
        </w:rPr>
      </w:pPr>
      <w:r w:rsidRPr="00665B73">
        <w:t>La adhesión al presente plan podrá realizarse desde el primer día del mes de vencimiento de la obligación de pago hasta el último día del quinto mes inmediato siguiente</w:t>
      </w:r>
      <w:r>
        <w:t>.</w:t>
      </w:r>
      <w:r w:rsidR="00C6057B">
        <w:t xml:space="preserve"> Durante dicho plazo, las citadas obligaciones no podr</w:t>
      </w:r>
      <w:r w:rsidR="00B659B1">
        <w:t>án incluirse en el plan por deuda general.</w:t>
      </w:r>
    </w:p>
    <w:p w14:paraId="36173C34" w14:textId="7E858997" w:rsidR="0025411D" w:rsidRDefault="0025411D" w:rsidP="0025411D">
      <w:pPr>
        <w:pStyle w:val="Textoindependiente"/>
        <w:widowControl w:val="0"/>
        <w:tabs>
          <w:tab w:val="left" w:pos="709"/>
        </w:tabs>
        <w:ind w:left="720" w:right="-568"/>
      </w:pPr>
      <w:r>
        <w:t xml:space="preserve">Asimismo, </w:t>
      </w:r>
      <w:r w:rsidRPr="0025411D">
        <w:t>podrá regularizarse el saldo de las obligaciones de los mencionados gravámenes correspondiente a las declaraciones juradas rectificativas, cuando para la cancelación de la declaración jurada originaria o rectificativa anterior del mismo período fiscal, no se hubiera solicitado la adhesión a este plan de facilidades de pago o al normado por la R</w:t>
      </w:r>
      <w:r>
        <w:t>G</w:t>
      </w:r>
      <w:r w:rsidRPr="0025411D">
        <w:t xml:space="preserve"> N 4057</w:t>
      </w:r>
      <w:r>
        <w:t>.</w:t>
      </w:r>
    </w:p>
    <w:p w14:paraId="63FC69F4" w14:textId="77777777" w:rsidR="0025411D" w:rsidRDefault="0025411D" w:rsidP="0025411D">
      <w:pPr>
        <w:pStyle w:val="Textoindependiente"/>
        <w:widowControl w:val="0"/>
        <w:tabs>
          <w:tab w:val="left" w:pos="709"/>
        </w:tabs>
        <w:ind w:left="720" w:right="-568"/>
      </w:pPr>
    </w:p>
    <w:p w14:paraId="0C84F51F" w14:textId="5BE9523C" w:rsidR="0025411D" w:rsidRPr="0025411D" w:rsidRDefault="0025411D" w:rsidP="0025411D">
      <w:pPr>
        <w:pStyle w:val="Textoindependiente"/>
        <w:widowControl w:val="0"/>
        <w:numPr>
          <w:ilvl w:val="0"/>
          <w:numId w:val="37"/>
        </w:numPr>
        <w:tabs>
          <w:tab w:val="left" w:pos="709"/>
        </w:tabs>
        <w:ind w:right="-568"/>
        <w:rPr>
          <w:lang w:val="es-AR"/>
        </w:rPr>
      </w:pPr>
      <w:r w:rsidRPr="007A402A">
        <w:rPr>
          <w:u w:val="single"/>
          <w:lang w:val="es-AR"/>
        </w:rPr>
        <w:t xml:space="preserve">Plan por deuda de aportes previsionales de los trabajadores autónomos y/o </w:t>
      </w:r>
      <w:proofErr w:type="spellStart"/>
      <w:r w:rsidRPr="007A402A">
        <w:rPr>
          <w:u w:val="single"/>
          <w:lang w:val="es-AR"/>
        </w:rPr>
        <w:t>monotributo</w:t>
      </w:r>
      <w:proofErr w:type="spellEnd"/>
      <w:r>
        <w:rPr>
          <w:lang w:val="es-AR"/>
        </w:rPr>
        <w:t xml:space="preserve">: </w:t>
      </w:r>
      <w:r w:rsidRPr="0025411D">
        <w:t>alcanzará a las obligaciones de ambos regímenes, aun cuando las mismas se encuentren en gestión judicial, así como también sus accesorios.</w:t>
      </w:r>
    </w:p>
    <w:p w14:paraId="666E2DBF" w14:textId="77777777" w:rsidR="0025411D" w:rsidRPr="0025411D" w:rsidRDefault="0025411D" w:rsidP="0025411D">
      <w:pPr>
        <w:pStyle w:val="Textoindependiente"/>
        <w:widowControl w:val="0"/>
        <w:tabs>
          <w:tab w:val="left" w:pos="709"/>
        </w:tabs>
        <w:ind w:left="720" w:right="-568"/>
        <w:rPr>
          <w:lang w:val="es-AR"/>
        </w:rPr>
      </w:pPr>
    </w:p>
    <w:p w14:paraId="2514A16B" w14:textId="087093A0" w:rsidR="0025411D" w:rsidRPr="0025411D" w:rsidRDefault="0025411D" w:rsidP="0025411D">
      <w:pPr>
        <w:pStyle w:val="Textoindependiente"/>
        <w:widowControl w:val="0"/>
        <w:numPr>
          <w:ilvl w:val="0"/>
          <w:numId w:val="37"/>
        </w:numPr>
        <w:tabs>
          <w:tab w:val="left" w:pos="709"/>
        </w:tabs>
        <w:ind w:right="-568"/>
        <w:rPr>
          <w:lang w:val="es-AR"/>
        </w:rPr>
      </w:pPr>
      <w:r w:rsidRPr="007A402A">
        <w:rPr>
          <w:u w:val="single"/>
        </w:rPr>
        <w:t>Plan por deuda aduanera</w:t>
      </w:r>
      <w:r>
        <w:t>:</w:t>
      </w:r>
      <w:r w:rsidRPr="0025411D">
        <w:rPr>
          <w:rFonts w:ascii="Roboto" w:hAnsi="Roboto"/>
          <w:color w:val="111111"/>
          <w:sz w:val="21"/>
          <w:szCs w:val="21"/>
          <w:shd w:val="clear" w:color="auto" w:fill="F9F9F9"/>
        </w:rPr>
        <w:t xml:space="preserve"> </w:t>
      </w:r>
      <w:r w:rsidRPr="0025411D">
        <w:t>incluirá a las multas impuestas, cargos suplementarios por tributos a la importación o exportación y liquidaciones de los citados tributos comprendidas en el procedimiento para las infracciones, así como sus intereses</w:t>
      </w:r>
      <w:r>
        <w:t>.</w:t>
      </w:r>
    </w:p>
    <w:p w14:paraId="542E9CAF" w14:textId="77777777" w:rsidR="0025411D" w:rsidRDefault="0025411D" w:rsidP="0025411D">
      <w:pPr>
        <w:pStyle w:val="Prrafodelista"/>
        <w:rPr>
          <w:lang w:val="es-AR"/>
        </w:rPr>
      </w:pPr>
    </w:p>
    <w:p w14:paraId="362A8E66" w14:textId="359AC059" w:rsidR="0025411D" w:rsidRPr="0025411D" w:rsidRDefault="0025411D" w:rsidP="0025411D">
      <w:pPr>
        <w:pStyle w:val="Textoindependiente"/>
        <w:widowControl w:val="0"/>
        <w:numPr>
          <w:ilvl w:val="0"/>
          <w:numId w:val="37"/>
        </w:numPr>
        <w:tabs>
          <w:tab w:val="left" w:pos="709"/>
        </w:tabs>
        <w:ind w:right="-568"/>
        <w:rPr>
          <w:lang w:val="es-AR"/>
        </w:rPr>
      </w:pPr>
      <w:r w:rsidRPr="007A402A">
        <w:rPr>
          <w:u w:val="single"/>
          <w:lang w:val="es-AR"/>
        </w:rPr>
        <w:t>Plan por deuda proveniente de la actividad fiscalizadora</w:t>
      </w:r>
      <w:r>
        <w:rPr>
          <w:lang w:val="es-AR"/>
        </w:rPr>
        <w:t xml:space="preserve">: </w:t>
      </w:r>
      <w:r w:rsidRPr="0025411D">
        <w:t>comprenderá a los ajustes y/o las multas formales y materiales resultantes de la actividad fiscalizadora, así como las determinaciones de oficio por obligaciones impositivas y las actas y/o resoluciones por obligaciones de los recursos de la seguridad social.</w:t>
      </w:r>
    </w:p>
    <w:p w14:paraId="2DDA98F4" w14:textId="5DD61642" w:rsidR="0025411D" w:rsidRPr="0025411D" w:rsidRDefault="0025411D" w:rsidP="0025411D">
      <w:pPr>
        <w:pStyle w:val="Textoindependiente"/>
        <w:widowControl w:val="0"/>
        <w:tabs>
          <w:tab w:val="left" w:pos="709"/>
        </w:tabs>
        <w:ind w:left="720" w:right="-568"/>
        <w:rPr>
          <w:lang w:val="es-AR"/>
        </w:rPr>
      </w:pPr>
      <w:r w:rsidRPr="0025411D">
        <w:t>Este tipo de plan se habilitará cuando la deuda se encuentre incluida en la pestaña “Validación de deuda” del sistema “Mis Facilidades” como “Ajuste de Inspección”</w:t>
      </w:r>
      <w:r w:rsidR="00B659B1">
        <w:t>, conformado por el responsable “Determinación de oficio”.</w:t>
      </w:r>
    </w:p>
    <w:p w14:paraId="77FC0D7A" w14:textId="77777777" w:rsidR="0025411D" w:rsidRDefault="0025411D" w:rsidP="0025411D">
      <w:pPr>
        <w:pStyle w:val="Prrafodelista"/>
        <w:rPr>
          <w:lang w:val="es-AR"/>
        </w:rPr>
      </w:pPr>
    </w:p>
    <w:p w14:paraId="40B37766" w14:textId="77777777" w:rsidR="0025411D" w:rsidRPr="0025411D" w:rsidRDefault="0025411D" w:rsidP="0025411D">
      <w:pPr>
        <w:pStyle w:val="Textoindependiente"/>
        <w:widowControl w:val="0"/>
        <w:numPr>
          <w:ilvl w:val="0"/>
          <w:numId w:val="37"/>
        </w:numPr>
        <w:tabs>
          <w:tab w:val="left" w:pos="709"/>
        </w:tabs>
        <w:ind w:right="-568"/>
        <w:rPr>
          <w:lang w:val="es-AR"/>
        </w:rPr>
      </w:pPr>
      <w:r w:rsidRPr="007A402A">
        <w:rPr>
          <w:u w:val="single"/>
          <w:lang w:val="es-AR"/>
        </w:rPr>
        <w:t>Planes especiales</w:t>
      </w:r>
      <w:r>
        <w:rPr>
          <w:lang w:val="es-AR"/>
        </w:rPr>
        <w:t>: comprenderá las obligaciones referidas a emergencias agropecuarias,</w:t>
      </w:r>
      <w:r w:rsidRPr="0025411D">
        <w:rPr>
          <w:rFonts w:ascii="Roboto" w:hAnsi="Roboto"/>
          <w:color w:val="111111"/>
          <w:sz w:val="21"/>
          <w:szCs w:val="21"/>
          <w:shd w:val="clear" w:color="auto" w:fill="F9F9F9"/>
        </w:rPr>
        <w:t xml:space="preserve"> </w:t>
      </w:r>
      <w:r w:rsidRPr="0025411D">
        <w:t>así como también a aquellas a cargo de los responsables alcanzados por el estado de emergencia y/o desastre declarado en determinadas zonas del país</w:t>
      </w:r>
      <w:r>
        <w:t>,</w:t>
      </w:r>
      <w:r w:rsidRPr="0025411D">
        <w:t xml:space="preserve"> donde se otorguen </w:t>
      </w:r>
      <w:r w:rsidRPr="0025411D">
        <w:lastRenderedPageBreak/>
        <w:t>plazos especiales de cumplimiento de obligaciones y/o facilidades de pago -aun cuando las mismas se encuentren en gestión judicial-, incluidos sus accesorios.</w:t>
      </w:r>
    </w:p>
    <w:p w14:paraId="448A1B71" w14:textId="728A5A34" w:rsidR="0025411D" w:rsidRPr="0025411D" w:rsidRDefault="0025411D" w:rsidP="0025411D">
      <w:pPr>
        <w:pStyle w:val="Textoindependiente"/>
        <w:widowControl w:val="0"/>
        <w:tabs>
          <w:tab w:val="left" w:pos="709"/>
        </w:tabs>
        <w:ind w:left="720" w:right="-568"/>
        <w:rPr>
          <w:lang w:val="es-AR"/>
        </w:rPr>
      </w:pPr>
      <w:r w:rsidRPr="0025411D">
        <w:rPr>
          <w:lang w:val="es-AR"/>
        </w:rPr>
        <w:t>Para ello, a la fecha de adhesión al plan, los responsables deberán contar en el “Sistema Registral” con la caracterización correspondiente en estado “Activa” o bien, que la fecha de baja de la misma no tenga una antigüedad superior a DOCE (12) meses.</w:t>
      </w:r>
    </w:p>
    <w:p w14:paraId="014B8769" w14:textId="3FF85D4B" w:rsidR="0025411D" w:rsidRDefault="0025411D" w:rsidP="0025411D">
      <w:pPr>
        <w:pStyle w:val="Textoindependiente"/>
        <w:widowControl w:val="0"/>
        <w:tabs>
          <w:tab w:val="left" w:pos="709"/>
        </w:tabs>
        <w:ind w:left="720" w:right="-568"/>
        <w:rPr>
          <w:lang w:val="es-AR"/>
        </w:rPr>
      </w:pPr>
      <w:r w:rsidRPr="0025411D">
        <w:rPr>
          <w:lang w:val="es-AR"/>
        </w:rPr>
        <w:t>Podrán incluirse en el presente tipo de plan las obligaciones vencidas hasta la fecha de cese de la emergencia, desastre o situación que habilite la regularización de las deudas en las condiciones del plan previsto en este inciso.</w:t>
      </w:r>
    </w:p>
    <w:p w14:paraId="4A8EB8D7" w14:textId="5B8C391A" w:rsidR="000024C3" w:rsidRPr="000024C3" w:rsidRDefault="000024C3" w:rsidP="000024C3">
      <w:pPr>
        <w:pStyle w:val="Textoindependiente"/>
        <w:widowControl w:val="0"/>
        <w:tabs>
          <w:tab w:val="left" w:pos="709"/>
        </w:tabs>
        <w:ind w:right="-568"/>
      </w:pPr>
    </w:p>
    <w:p w14:paraId="5CA62772" w14:textId="6055F508" w:rsidR="000024C3" w:rsidRPr="000024C3" w:rsidRDefault="000024C3" w:rsidP="000024C3">
      <w:pPr>
        <w:pStyle w:val="Textoindependiente"/>
        <w:widowControl w:val="0"/>
        <w:tabs>
          <w:tab w:val="left" w:pos="709"/>
        </w:tabs>
        <w:ind w:right="-568"/>
      </w:pPr>
    </w:p>
    <w:p w14:paraId="18481F7E" w14:textId="77777777" w:rsidR="009C7FA4" w:rsidRPr="00677852" w:rsidRDefault="009C7FA4" w:rsidP="009C7FA4">
      <w:pPr>
        <w:pStyle w:val="Textoindependiente"/>
        <w:widowControl w:val="0"/>
        <w:numPr>
          <w:ilvl w:val="0"/>
          <w:numId w:val="1"/>
        </w:numPr>
        <w:tabs>
          <w:tab w:val="left" w:pos="709"/>
        </w:tabs>
        <w:ind w:right="-568"/>
        <w:rPr>
          <w:b/>
          <w:u w:val="single"/>
          <w:lang w:val="es-AR"/>
        </w:rPr>
      </w:pPr>
      <w:r w:rsidRPr="00677852">
        <w:rPr>
          <w:b/>
          <w:u w:val="single"/>
          <w:lang w:val="es-AR"/>
        </w:rPr>
        <w:t>Condiciones de los planes de facilidades de pago</w:t>
      </w:r>
    </w:p>
    <w:p w14:paraId="21ECF673" w14:textId="77777777" w:rsidR="009C7FA4" w:rsidRPr="00677852" w:rsidRDefault="009C7FA4" w:rsidP="009C7FA4">
      <w:pPr>
        <w:pStyle w:val="Textoindependiente"/>
        <w:widowControl w:val="0"/>
        <w:tabs>
          <w:tab w:val="left" w:pos="9356"/>
        </w:tabs>
        <w:ind w:right="-568"/>
        <w:rPr>
          <w:lang w:val="es-AR"/>
        </w:rPr>
      </w:pPr>
    </w:p>
    <w:p w14:paraId="0BD13B90" w14:textId="0A687FBE" w:rsidR="005C3ED6" w:rsidRDefault="00E06CA2" w:rsidP="009C7FA4">
      <w:pPr>
        <w:pStyle w:val="Textoindependiente"/>
        <w:widowControl w:val="0"/>
        <w:tabs>
          <w:tab w:val="left" w:pos="9356"/>
        </w:tabs>
        <w:ind w:right="-568"/>
      </w:pPr>
      <w:r w:rsidRPr="00E06CA2">
        <w:t>El porcentaje del pago a cuenta y la cantidad máxima de cuotas se determinarán según el tipo de contribuyente</w:t>
      </w:r>
      <w:r w:rsidR="00B659B1">
        <w:t xml:space="preserve"> y</w:t>
      </w:r>
      <w:r w:rsidRPr="00E06CA2">
        <w:t xml:space="preserve"> el perfil de cumplimiento de sus obligaciones fiscales</w:t>
      </w:r>
      <w:r w:rsidR="00B659B1">
        <w:t xml:space="preserve">, ambas variables consideradas al momento de la consolidación del plan, así como del </w:t>
      </w:r>
      <w:r w:rsidR="005C3ED6">
        <w:t>tipo de plan</w:t>
      </w:r>
      <w:r>
        <w:t>.</w:t>
      </w:r>
    </w:p>
    <w:p w14:paraId="1AB74CCE" w14:textId="529E8162" w:rsidR="009C7FA4" w:rsidRPr="00677852" w:rsidRDefault="00E06CA2" w:rsidP="009C7FA4">
      <w:pPr>
        <w:pStyle w:val="Textoindependiente"/>
        <w:widowControl w:val="0"/>
        <w:tabs>
          <w:tab w:val="left" w:pos="9356"/>
        </w:tabs>
        <w:ind w:right="-568"/>
        <w:rPr>
          <w:lang w:val="es-AR"/>
        </w:rPr>
      </w:pPr>
      <w:r w:rsidRPr="00E06CA2">
        <w:t>La cantidad máxima de planes y la tasa de interés de financiación se fijarán en función del tipo de contribuyente y plan</w:t>
      </w:r>
      <w:r w:rsidR="00B659B1">
        <w:t xml:space="preserve"> de acuerdo con lo previsto en el Anexo.</w:t>
      </w:r>
      <w:r w:rsidR="009C7FA4" w:rsidRPr="00677852">
        <w:rPr>
          <w:lang w:val="es-AR"/>
        </w:rPr>
        <w:t xml:space="preserve"> </w:t>
      </w:r>
    </w:p>
    <w:p w14:paraId="050A4911" w14:textId="77777777" w:rsidR="009C7FA4" w:rsidRPr="00677852" w:rsidRDefault="009C7FA4" w:rsidP="009C7FA4">
      <w:pPr>
        <w:pStyle w:val="Textoindependiente"/>
        <w:widowControl w:val="0"/>
        <w:tabs>
          <w:tab w:val="left" w:pos="9356"/>
        </w:tabs>
        <w:ind w:left="426" w:right="-568"/>
        <w:rPr>
          <w:i/>
          <w:u w:val="single"/>
          <w:lang w:val="es-AR"/>
        </w:rPr>
      </w:pPr>
    </w:p>
    <w:p w14:paraId="76A1B690" w14:textId="1E2491C6" w:rsidR="009C7FA4" w:rsidRPr="00677852" w:rsidRDefault="009C7FA4" w:rsidP="009C7FA4">
      <w:pPr>
        <w:pStyle w:val="Textoindependiente"/>
        <w:widowControl w:val="0"/>
        <w:numPr>
          <w:ilvl w:val="0"/>
          <w:numId w:val="12"/>
        </w:numPr>
        <w:tabs>
          <w:tab w:val="left" w:pos="9356"/>
        </w:tabs>
        <w:ind w:left="709" w:right="-568" w:hanging="357"/>
        <w:rPr>
          <w:u w:val="single"/>
          <w:lang w:val="es-AR"/>
        </w:rPr>
      </w:pPr>
      <w:r w:rsidRPr="00E06CA2">
        <w:rPr>
          <w:lang w:val="es-AR"/>
        </w:rPr>
        <w:t>El perfil de cumplimiento</w:t>
      </w:r>
      <w:r w:rsidR="005C6853" w:rsidRPr="00E06CA2">
        <w:rPr>
          <w:lang w:val="es-AR"/>
        </w:rPr>
        <w:t xml:space="preserve"> </w:t>
      </w:r>
      <w:r w:rsidR="00B659B1">
        <w:rPr>
          <w:lang w:val="es-AR"/>
        </w:rPr>
        <w:t>asignado a cada</w:t>
      </w:r>
      <w:r w:rsidR="005C6853" w:rsidRPr="00E06CA2">
        <w:rPr>
          <w:lang w:val="es-AR"/>
        </w:rPr>
        <w:t xml:space="preserve"> contribuyente </w:t>
      </w:r>
      <w:r w:rsidRPr="00677852">
        <w:rPr>
          <w:lang w:val="es-AR"/>
        </w:rPr>
        <w:t xml:space="preserve">se establecerá de acuerdo a la conducta fiscal </w:t>
      </w:r>
      <w:r w:rsidR="00B659B1">
        <w:rPr>
          <w:lang w:val="es-AR"/>
        </w:rPr>
        <w:t xml:space="preserve">al momento de adhesión al plan de facilidades de pago </w:t>
      </w:r>
      <w:r w:rsidRPr="00677852">
        <w:rPr>
          <w:lang w:val="es-AR"/>
        </w:rPr>
        <w:t>registrada en el Sistema de Perfil de Riesgo (SIPER):</w:t>
      </w:r>
    </w:p>
    <w:p w14:paraId="34E5A4A7" w14:textId="77777777" w:rsidR="009C7FA4" w:rsidRPr="00677852" w:rsidRDefault="009C7FA4" w:rsidP="009C7FA4">
      <w:pPr>
        <w:pStyle w:val="Textoindependiente"/>
        <w:widowControl w:val="0"/>
        <w:tabs>
          <w:tab w:val="left" w:pos="9356"/>
        </w:tabs>
        <w:ind w:right="-568"/>
        <w:rPr>
          <w:lang w:val="es-AR"/>
        </w:rPr>
      </w:pPr>
    </w:p>
    <w:p w14:paraId="68EA7BB3" w14:textId="703F8B86" w:rsidR="009C7FA4" w:rsidRPr="00677852" w:rsidRDefault="009C7FA4" w:rsidP="009C7FA4">
      <w:pPr>
        <w:pStyle w:val="Textoindependiente"/>
        <w:widowControl w:val="0"/>
        <w:numPr>
          <w:ilvl w:val="1"/>
          <w:numId w:val="5"/>
        </w:numPr>
        <w:tabs>
          <w:tab w:val="left" w:pos="9356"/>
        </w:tabs>
        <w:ind w:right="-568"/>
        <w:rPr>
          <w:u w:val="single"/>
          <w:lang w:val="es-AR"/>
        </w:rPr>
      </w:pPr>
      <w:r w:rsidRPr="00677852">
        <w:rPr>
          <w:lang w:val="es-AR"/>
        </w:rPr>
        <w:t>Perfil de Cumplimiento I: Categorías A</w:t>
      </w:r>
      <w:r w:rsidR="00E06CA2">
        <w:rPr>
          <w:lang w:val="es-AR"/>
        </w:rPr>
        <w:t>,</w:t>
      </w:r>
      <w:r w:rsidRPr="00677852">
        <w:rPr>
          <w:lang w:val="es-AR"/>
        </w:rPr>
        <w:t xml:space="preserve"> B </w:t>
      </w:r>
      <w:r w:rsidR="00E06CA2">
        <w:rPr>
          <w:lang w:val="es-AR"/>
        </w:rPr>
        <w:t xml:space="preserve">y C </w:t>
      </w:r>
      <w:r w:rsidRPr="00677852">
        <w:rPr>
          <w:lang w:val="es-AR"/>
        </w:rPr>
        <w:t>del SIPER;</w:t>
      </w:r>
    </w:p>
    <w:p w14:paraId="1F53B673" w14:textId="0CC07E76" w:rsidR="009C7FA4" w:rsidRPr="00E06CA2" w:rsidRDefault="009C7FA4" w:rsidP="00E06CA2">
      <w:pPr>
        <w:pStyle w:val="Textoindependiente"/>
        <w:widowControl w:val="0"/>
        <w:numPr>
          <w:ilvl w:val="1"/>
          <w:numId w:val="5"/>
        </w:numPr>
        <w:tabs>
          <w:tab w:val="left" w:pos="9356"/>
        </w:tabs>
        <w:ind w:right="-568"/>
        <w:rPr>
          <w:u w:val="single"/>
          <w:lang w:val="es-AR"/>
        </w:rPr>
      </w:pPr>
      <w:r w:rsidRPr="00677852">
        <w:rPr>
          <w:lang w:val="es-AR"/>
        </w:rPr>
        <w:t xml:space="preserve">Perfil de Cumplimiento II: Categorías </w:t>
      </w:r>
      <w:r w:rsidR="00E06CA2">
        <w:rPr>
          <w:lang w:val="es-AR"/>
        </w:rPr>
        <w:t xml:space="preserve">D </w:t>
      </w:r>
      <w:r w:rsidRPr="00677852">
        <w:rPr>
          <w:lang w:val="es-AR"/>
        </w:rPr>
        <w:t xml:space="preserve">y </w:t>
      </w:r>
      <w:r w:rsidR="00E06CA2">
        <w:rPr>
          <w:lang w:val="es-AR"/>
        </w:rPr>
        <w:t>E</w:t>
      </w:r>
      <w:r w:rsidRPr="00677852">
        <w:rPr>
          <w:lang w:val="es-AR"/>
        </w:rPr>
        <w:t xml:space="preserve"> </w:t>
      </w:r>
      <w:r w:rsidR="00842CB1">
        <w:rPr>
          <w:lang w:val="es-AR"/>
        </w:rPr>
        <w:t xml:space="preserve">y sujetos no categorizados en el </w:t>
      </w:r>
      <w:r w:rsidRPr="00677852">
        <w:rPr>
          <w:lang w:val="es-AR"/>
        </w:rPr>
        <w:t>SIPER;</w:t>
      </w:r>
    </w:p>
    <w:p w14:paraId="698B259A" w14:textId="0F29C1E9" w:rsidR="009C7FA4" w:rsidRDefault="009C7FA4" w:rsidP="00E06CA2">
      <w:pPr>
        <w:pStyle w:val="Textoindependiente"/>
        <w:widowControl w:val="0"/>
        <w:tabs>
          <w:tab w:val="left" w:pos="9356"/>
        </w:tabs>
        <w:ind w:right="-568"/>
        <w:rPr>
          <w:highlight w:val="yellow"/>
          <w:u w:val="single"/>
          <w:lang w:val="es-AR"/>
        </w:rPr>
      </w:pPr>
    </w:p>
    <w:p w14:paraId="5000B1AE" w14:textId="44F815D4" w:rsidR="00E06CA2" w:rsidRDefault="00E06CA2" w:rsidP="00E06CA2">
      <w:pPr>
        <w:pStyle w:val="Textoindependiente"/>
        <w:widowControl w:val="0"/>
        <w:numPr>
          <w:ilvl w:val="0"/>
          <w:numId w:val="12"/>
        </w:numPr>
        <w:tabs>
          <w:tab w:val="left" w:pos="9356"/>
        </w:tabs>
        <w:ind w:left="709" w:right="-568" w:hanging="357"/>
        <w:rPr>
          <w:lang w:val="es-AR"/>
        </w:rPr>
      </w:pPr>
      <w:r>
        <w:rPr>
          <w:lang w:val="es-AR"/>
        </w:rPr>
        <w:t>Para determinar la cantidad máxima admisible de planes deberán detraerse de la cantidad establecida en el Anexo presente, los siguientes planes:</w:t>
      </w:r>
    </w:p>
    <w:p w14:paraId="7C6A3403" w14:textId="77777777" w:rsidR="00E06CA2" w:rsidRDefault="00E06CA2" w:rsidP="00E06CA2">
      <w:pPr>
        <w:pStyle w:val="Textoindependiente"/>
        <w:widowControl w:val="0"/>
        <w:tabs>
          <w:tab w:val="left" w:pos="9356"/>
        </w:tabs>
        <w:ind w:left="352" w:right="-568"/>
        <w:rPr>
          <w:lang w:val="es-AR"/>
        </w:rPr>
      </w:pPr>
    </w:p>
    <w:p w14:paraId="363FB463" w14:textId="4D493D61" w:rsidR="00E06CA2" w:rsidRDefault="00E06CA2" w:rsidP="00E06CA2">
      <w:pPr>
        <w:pStyle w:val="Textoindependiente"/>
        <w:widowControl w:val="0"/>
        <w:numPr>
          <w:ilvl w:val="1"/>
          <w:numId w:val="5"/>
        </w:numPr>
        <w:tabs>
          <w:tab w:val="left" w:pos="9356"/>
        </w:tabs>
        <w:ind w:right="-568"/>
        <w:rPr>
          <w:lang w:val="es-AR"/>
        </w:rPr>
      </w:pPr>
      <w:r w:rsidRPr="00E06CA2">
        <w:rPr>
          <w:lang w:val="es-AR"/>
        </w:rPr>
        <w:t>Planes vigentes por deuda general presentados conforme a la presente o por deuda general y/o en gestión judicia</w:t>
      </w:r>
      <w:r w:rsidR="00F8721A">
        <w:rPr>
          <w:lang w:val="es-AR"/>
        </w:rPr>
        <w:t>l de la Resolución General N° 4</w:t>
      </w:r>
      <w:r w:rsidRPr="00E06CA2">
        <w:rPr>
          <w:lang w:val="es-AR"/>
        </w:rPr>
        <w:t>268</w:t>
      </w:r>
      <w:r>
        <w:rPr>
          <w:lang w:val="es-AR"/>
        </w:rPr>
        <w:t>,</w:t>
      </w:r>
      <w:r w:rsidRPr="00E06CA2">
        <w:rPr>
          <w:lang w:val="es-AR"/>
        </w:rPr>
        <w:t xml:space="preserve"> siempre que las cuotas no se encuentren canceladas en su totalidad.</w:t>
      </w:r>
    </w:p>
    <w:p w14:paraId="5955F200" w14:textId="29220542" w:rsidR="00F663B1" w:rsidRPr="00CD4BB1" w:rsidRDefault="00E06CA2" w:rsidP="00F663B1">
      <w:pPr>
        <w:pStyle w:val="Textoindependiente"/>
        <w:widowControl w:val="0"/>
        <w:numPr>
          <w:ilvl w:val="1"/>
          <w:numId w:val="5"/>
        </w:numPr>
        <w:tabs>
          <w:tab w:val="left" w:pos="9356"/>
        </w:tabs>
        <w:ind w:right="-568"/>
        <w:rPr>
          <w:lang w:val="es-AR"/>
        </w:rPr>
      </w:pPr>
      <w:r w:rsidRPr="00E06CA2">
        <w:rPr>
          <w:lang w:val="es-ES"/>
        </w:rPr>
        <w:t xml:space="preserve">Planes </w:t>
      </w:r>
      <w:proofErr w:type="spellStart"/>
      <w:r w:rsidR="001C34ED">
        <w:rPr>
          <w:lang w:val="es-ES"/>
        </w:rPr>
        <w:t>ca</w:t>
      </w:r>
      <w:proofErr w:type="spellEnd"/>
      <w:r w:rsidR="001C34ED">
        <w:t xml:space="preserve">ducos presentados por todo concepto según la presente norma y </w:t>
      </w:r>
      <w:r w:rsidR="00ED5688">
        <w:t xml:space="preserve">por las Resoluciones Generales </w:t>
      </w:r>
      <w:r w:rsidR="001C34ED">
        <w:t>4.057, 4.268 y/o 4.166, cuya fecha de caducidad se hubiera registrado en el sistema “Mis Facilidades” dentro de los DOCE (12) meses anteriores a la fecha en que se realiza la presentación, incluido el mes de esta última.</w:t>
      </w:r>
    </w:p>
    <w:p w14:paraId="4847448D" w14:textId="483E0366" w:rsidR="00CD4BB1" w:rsidRDefault="00CD4BB1" w:rsidP="00CD4BB1">
      <w:pPr>
        <w:pStyle w:val="Textoindependiente"/>
        <w:widowControl w:val="0"/>
        <w:tabs>
          <w:tab w:val="left" w:pos="9356"/>
        </w:tabs>
        <w:ind w:left="644" w:right="-568"/>
        <w:rPr>
          <w:lang w:val="es-AR"/>
        </w:rPr>
      </w:pPr>
    </w:p>
    <w:p w14:paraId="0E154B0F" w14:textId="77777777" w:rsidR="00CD4BB1" w:rsidRPr="00F663B1" w:rsidRDefault="00CD4BB1" w:rsidP="00CD4BB1">
      <w:pPr>
        <w:pStyle w:val="Textoindependiente"/>
        <w:widowControl w:val="0"/>
        <w:tabs>
          <w:tab w:val="left" w:pos="9356"/>
        </w:tabs>
        <w:ind w:left="644" w:right="-568"/>
        <w:rPr>
          <w:lang w:val="es-AR"/>
        </w:rPr>
      </w:pPr>
    </w:p>
    <w:p w14:paraId="08102B74" w14:textId="3DD4E840" w:rsidR="00CD4BB1" w:rsidRPr="00677852" w:rsidRDefault="00CD4BB1" w:rsidP="00CD4BB1">
      <w:pPr>
        <w:pStyle w:val="Textoindependiente"/>
        <w:widowControl w:val="0"/>
        <w:numPr>
          <w:ilvl w:val="0"/>
          <w:numId w:val="5"/>
        </w:numPr>
        <w:tabs>
          <w:tab w:val="left" w:pos="709"/>
        </w:tabs>
        <w:ind w:right="-568"/>
        <w:rPr>
          <w:b/>
          <w:u w:val="single"/>
          <w:lang w:val="es-AR"/>
        </w:rPr>
      </w:pPr>
      <w:r>
        <w:rPr>
          <w:b/>
          <w:u w:val="single"/>
          <w:lang w:val="es-AR"/>
        </w:rPr>
        <w:t>Características d</w:t>
      </w:r>
      <w:r w:rsidRPr="00677852">
        <w:rPr>
          <w:b/>
          <w:u w:val="single"/>
          <w:lang w:val="es-AR"/>
        </w:rPr>
        <w:t>e los planes de facilidades de pago</w:t>
      </w:r>
    </w:p>
    <w:p w14:paraId="6C9DC7D7" w14:textId="1D5C3E09" w:rsidR="00FC4428" w:rsidRDefault="00FC4428" w:rsidP="0025411D">
      <w:pPr>
        <w:pStyle w:val="Textoindependiente"/>
        <w:widowControl w:val="0"/>
        <w:tabs>
          <w:tab w:val="left" w:pos="9356"/>
        </w:tabs>
        <w:ind w:right="-568"/>
        <w:rPr>
          <w:lang w:val="es-AR"/>
        </w:rPr>
      </w:pPr>
    </w:p>
    <w:p w14:paraId="76C4A51A" w14:textId="568CC2AC" w:rsidR="005C3ED6" w:rsidRDefault="005C3ED6" w:rsidP="00CD4BB1">
      <w:pPr>
        <w:pStyle w:val="Textoindependiente"/>
        <w:widowControl w:val="0"/>
        <w:tabs>
          <w:tab w:val="left" w:pos="9356"/>
        </w:tabs>
        <w:ind w:right="-568"/>
        <w:rPr>
          <w:lang w:val="es-AR"/>
        </w:rPr>
      </w:pPr>
      <w:r>
        <w:rPr>
          <w:lang w:val="es-AR"/>
        </w:rPr>
        <w:t>Los planes de facilidades de pago reunirán las siguientes características:</w:t>
      </w:r>
    </w:p>
    <w:p w14:paraId="71152C74" w14:textId="77777777" w:rsidR="00CD4BB1" w:rsidRDefault="00CD4BB1" w:rsidP="00CD4BB1">
      <w:pPr>
        <w:pStyle w:val="Textoindependiente"/>
        <w:widowControl w:val="0"/>
        <w:tabs>
          <w:tab w:val="left" w:pos="9356"/>
        </w:tabs>
        <w:ind w:right="-568"/>
        <w:rPr>
          <w:lang w:val="es-AR"/>
        </w:rPr>
      </w:pPr>
    </w:p>
    <w:p w14:paraId="0BE0D210" w14:textId="7011C8C1" w:rsidR="00CD4BB1" w:rsidRDefault="005C3ED6" w:rsidP="00CD4BB1">
      <w:pPr>
        <w:pStyle w:val="Textoindependiente"/>
        <w:widowControl w:val="0"/>
        <w:numPr>
          <w:ilvl w:val="0"/>
          <w:numId w:val="41"/>
        </w:numPr>
        <w:tabs>
          <w:tab w:val="left" w:pos="9356"/>
        </w:tabs>
        <w:ind w:right="-568"/>
        <w:rPr>
          <w:lang w:val="es-AR"/>
        </w:rPr>
      </w:pPr>
      <w:r>
        <w:rPr>
          <w:lang w:val="es-AR"/>
        </w:rPr>
        <w:t>Las cuotas serán mensuales, iguales, consecutivas y su monto se calcular</w:t>
      </w:r>
      <w:r w:rsidR="00CD4BB1">
        <w:rPr>
          <w:lang w:val="es-AR"/>
        </w:rPr>
        <w:t>á</w:t>
      </w:r>
      <w:r>
        <w:rPr>
          <w:lang w:val="es-AR"/>
        </w:rPr>
        <w:t xml:space="preserve"> aplicando la </w:t>
      </w:r>
      <w:r w:rsidR="00CD4BB1">
        <w:rPr>
          <w:lang w:val="es-AR"/>
        </w:rPr>
        <w:t>fórmula</w:t>
      </w:r>
      <w:r>
        <w:rPr>
          <w:lang w:val="es-AR"/>
        </w:rPr>
        <w:t xml:space="preserve"> que se consigna en el micrositio de “Mis Facilidades”. El monto mínimo de cada cuota será de PESOS DOS MIL ($2.000.-).</w:t>
      </w:r>
    </w:p>
    <w:p w14:paraId="7A003F35" w14:textId="64AC02AD" w:rsidR="00CD4BB1" w:rsidRDefault="005C3ED6" w:rsidP="00CD4BB1">
      <w:pPr>
        <w:pStyle w:val="Textoindependiente"/>
        <w:widowControl w:val="0"/>
        <w:numPr>
          <w:ilvl w:val="0"/>
          <w:numId w:val="41"/>
        </w:numPr>
        <w:tabs>
          <w:tab w:val="left" w:pos="9356"/>
        </w:tabs>
        <w:ind w:right="-568"/>
        <w:rPr>
          <w:lang w:val="es-AR"/>
        </w:rPr>
      </w:pPr>
      <w:r w:rsidRPr="005C3ED6">
        <w:t>De corresponder el ingreso del pago a cuenta, este se calculará sobre la deuda consolidada</w:t>
      </w:r>
      <w:r w:rsidR="00CD4BB1">
        <w:t>, según el tipo de contribuyente, su perfil de cumplimiento y el tipo de plan.</w:t>
      </w:r>
      <w:r w:rsidRPr="005C3ED6">
        <w:t xml:space="preserve"> El monto mínimo del pago a cuenta será de PESOS DOS MIL ($ 2.000.-).</w:t>
      </w:r>
    </w:p>
    <w:p w14:paraId="4DDFE87C" w14:textId="77777777" w:rsidR="00CD4BB1" w:rsidRDefault="005C3ED6" w:rsidP="00CD4BB1">
      <w:pPr>
        <w:pStyle w:val="Textoindependiente"/>
        <w:widowControl w:val="0"/>
        <w:numPr>
          <w:ilvl w:val="0"/>
          <w:numId w:val="41"/>
        </w:numPr>
        <w:tabs>
          <w:tab w:val="left" w:pos="9356"/>
        </w:tabs>
        <w:ind w:right="-568"/>
        <w:rPr>
          <w:lang w:val="es-AR"/>
        </w:rPr>
      </w:pPr>
      <w:r w:rsidRPr="00CD4BB1">
        <w:rPr>
          <w:lang w:val="es-AR"/>
        </w:rPr>
        <w:t xml:space="preserve">La tasa de interés de financiación será la que resulte de aplicar el NOVENTA POR CIENTO (90%), NOVENTA Y CINCO POR CIENTO (95%) o CIEN POR CIENTO </w:t>
      </w:r>
      <w:r w:rsidRPr="00CD4BB1">
        <w:rPr>
          <w:lang w:val="es-AR"/>
        </w:rPr>
        <w:lastRenderedPageBreak/>
        <w:t>(100%) sobre la tasa de interés resarcitorio vigente a la fecha de consolidación del plan de facilidades de pago. La tasa obtenida como resultado se expresará en valor porcentual truncándose en el segundo decimal.</w:t>
      </w:r>
    </w:p>
    <w:p w14:paraId="1D5EECAA" w14:textId="77777777" w:rsidR="00CD4BB1" w:rsidRDefault="005C3ED6" w:rsidP="00CD4BB1">
      <w:pPr>
        <w:pStyle w:val="Textoindependiente"/>
        <w:widowControl w:val="0"/>
        <w:numPr>
          <w:ilvl w:val="0"/>
          <w:numId w:val="41"/>
        </w:numPr>
        <w:tabs>
          <w:tab w:val="left" w:pos="9356"/>
        </w:tabs>
        <w:ind w:right="-568"/>
        <w:rPr>
          <w:lang w:val="es-AR"/>
        </w:rPr>
      </w:pPr>
      <w:r w:rsidRPr="005C3ED6">
        <w:t>La confirmación de la cancelación del pago a cuenta producirá en forma automática el envío de la solicitud de adhesión al plan. De no exigirse el ingreso de un pago a cuenta, se deberá proceder a su presentación.</w:t>
      </w:r>
    </w:p>
    <w:p w14:paraId="3F5C637F" w14:textId="77777777" w:rsidR="00CD4BB1" w:rsidRDefault="005C3ED6" w:rsidP="00CD4BB1">
      <w:pPr>
        <w:pStyle w:val="Textoindependiente"/>
        <w:widowControl w:val="0"/>
        <w:numPr>
          <w:ilvl w:val="0"/>
          <w:numId w:val="41"/>
        </w:numPr>
        <w:tabs>
          <w:tab w:val="left" w:pos="9356"/>
        </w:tabs>
        <w:ind w:right="-568"/>
        <w:rPr>
          <w:lang w:val="es-AR"/>
        </w:rPr>
      </w:pPr>
      <w:r w:rsidRPr="005C3ED6">
        <w:t>La fecha de consolidación de la deuda será la correspondiente al día de la cancelación del pago a cuenta o, en su caso, de la presentación del plan.</w:t>
      </w:r>
    </w:p>
    <w:p w14:paraId="46200C82" w14:textId="77777777" w:rsidR="00CD4BB1" w:rsidRDefault="005C3ED6" w:rsidP="00CD4BB1">
      <w:pPr>
        <w:pStyle w:val="Textoindependiente"/>
        <w:widowControl w:val="0"/>
        <w:numPr>
          <w:ilvl w:val="0"/>
          <w:numId w:val="41"/>
        </w:numPr>
        <w:tabs>
          <w:tab w:val="left" w:pos="9356"/>
        </w:tabs>
        <w:ind w:right="-568"/>
        <w:rPr>
          <w:lang w:val="es-AR"/>
        </w:rPr>
      </w:pPr>
      <w:r>
        <w:t>L</w:t>
      </w:r>
      <w:r w:rsidRPr="005C3ED6">
        <w:t>a presentación del plan será comunicada al contribuyente a través del Domicilio Fiscal Electrónico.</w:t>
      </w:r>
    </w:p>
    <w:p w14:paraId="4AE4B8DC" w14:textId="05C3DDC9" w:rsidR="005C3ED6" w:rsidRPr="00CD4BB1" w:rsidRDefault="005C3ED6" w:rsidP="00CD4BB1">
      <w:pPr>
        <w:pStyle w:val="Textoindependiente"/>
        <w:widowControl w:val="0"/>
        <w:numPr>
          <w:ilvl w:val="0"/>
          <w:numId w:val="41"/>
        </w:numPr>
        <w:tabs>
          <w:tab w:val="left" w:pos="9356"/>
        </w:tabs>
        <w:ind w:right="-568"/>
        <w:rPr>
          <w:lang w:val="es-AR"/>
        </w:rPr>
      </w:pPr>
      <w:r w:rsidRPr="005C3ED6">
        <w:t>Los intereses resarcitorios y punitorios calculados por el sistema, a partir de la incorporación de una obligación vencida a la fecha de adhesión, no podrán ser modificados por el contribuyente y/o responsable.</w:t>
      </w:r>
    </w:p>
    <w:p w14:paraId="43D4280E" w14:textId="74E6B3B7" w:rsidR="009C7FA4" w:rsidRDefault="009C7FA4" w:rsidP="009C7FA4">
      <w:pPr>
        <w:pStyle w:val="Textoindependiente"/>
        <w:widowControl w:val="0"/>
        <w:tabs>
          <w:tab w:val="left" w:pos="9356"/>
        </w:tabs>
        <w:ind w:right="-568"/>
        <w:rPr>
          <w:b/>
          <w:i/>
          <w:highlight w:val="yellow"/>
          <w:u w:val="single"/>
          <w:lang w:val="es-AR"/>
        </w:rPr>
      </w:pPr>
    </w:p>
    <w:p w14:paraId="51895A5B" w14:textId="77777777" w:rsidR="005C3ED6" w:rsidRPr="00E9042B" w:rsidRDefault="005C3ED6" w:rsidP="009C7FA4">
      <w:pPr>
        <w:pStyle w:val="Textoindependiente"/>
        <w:widowControl w:val="0"/>
        <w:tabs>
          <w:tab w:val="left" w:pos="9356"/>
        </w:tabs>
        <w:ind w:right="-568"/>
        <w:rPr>
          <w:b/>
          <w:i/>
          <w:highlight w:val="yellow"/>
          <w:u w:val="single"/>
          <w:lang w:val="es-AR"/>
        </w:rPr>
      </w:pPr>
    </w:p>
    <w:p w14:paraId="3D118591" w14:textId="77777777" w:rsidR="00D3742B" w:rsidRPr="00912D0B" w:rsidRDefault="003847AF" w:rsidP="009C7FA4">
      <w:pPr>
        <w:pStyle w:val="Textoindependiente"/>
        <w:widowControl w:val="0"/>
        <w:numPr>
          <w:ilvl w:val="0"/>
          <w:numId w:val="1"/>
        </w:numPr>
        <w:tabs>
          <w:tab w:val="left" w:pos="9356"/>
        </w:tabs>
        <w:ind w:right="-568"/>
        <w:rPr>
          <w:b/>
          <w:u w:val="single"/>
          <w:lang w:val="es-AR"/>
        </w:rPr>
      </w:pPr>
      <w:r w:rsidRPr="00912D0B">
        <w:rPr>
          <w:b/>
          <w:u w:val="single"/>
          <w:lang w:val="es-AR"/>
        </w:rPr>
        <w:t>Adhesión, requisitos y formalidades</w:t>
      </w:r>
    </w:p>
    <w:p w14:paraId="643DD567" w14:textId="77777777" w:rsidR="003847AF" w:rsidRPr="00912D0B" w:rsidRDefault="003847AF" w:rsidP="009C7FA4">
      <w:pPr>
        <w:pStyle w:val="Textoindependiente"/>
        <w:widowControl w:val="0"/>
        <w:tabs>
          <w:tab w:val="left" w:pos="9356"/>
        </w:tabs>
        <w:ind w:left="502" w:right="-568"/>
        <w:rPr>
          <w:lang w:val="es-AR"/>
        </w:rPr>
      </w:pPr>
    </w:p>
    <w:p w14:paraId="3330C66E" w14:textId="77777777" w:rsidR="003847AF" w:rsidRPr="00912D0B" w:rsidRDefault="003847AF" w:rsidP="009C7FA4">
      <w:pPr>
        <w:pStyle w:val="Textoindependiente"/>
        <w:widowControl w:val="0"/>
        <w:tabs>
          <w:tab w:val="left" w:pos="9356"/>
        </w:tabs>
        <w:ind w:right="-568"/>
        <w:rPr>
          <w:lang w:val="es-AR"/>
        </w:rPr>
      </w:pPr>
      <w:r w:rsidRPr="00912D0B">
        <w:rPr>
          <w:lang w:val="es-AR"/>
        </w:rPr>
        <w:t>Para acogerse al plan de facilidades de pago se deberá:</w:t>
      </w:r>
    </w:p>
    <w:p w14:paraId="71394705" w14:textId="77777777" w:rsidR="003847AF" w:rsidRPr="00912D0B" w:rsidRDefault="003847AF" w:rsidP="009C7FA4">
      <w:pPr>
        <w:pStyle w:val="Textoindependiente"/>
        <w:widowControl w:val="0"/>
        <w:tabs>
          <w:tab w:val="left" w:pos="9356"/>
        </w:tabs>
        <w:ind w:right="-568"/>
        <w:rPr>
          <w:b/>
          <w:i/>
          <w:u w:val="single"/>
          <w:lang w:val="es-AR"/>
        </w:rPr>
      </w:pPr>
    </w:p>
    <w:p w14:paraId="3D667B95" w14:textId="77777777" w:rsidR="00397996" w:rsidRPr="00912D0B" w:rsidRDefault="00397996" w:rsidP="009C7FA4">
      <w:pPr>
        <w:pStyle w:val="Textoindependiente"/>
        <w:widowControl w:val="0"/>
        <w:numPr>
          <w:ilvl w:val="0"/>
          <w:numId w:val="10"/>
        </w:numPr>
        <w:tabs>
          <w:tab w:val="left" w:pos="9356"/>
        </w:tabs>
        <w:ind w:right="-568"/>
        <w:rPr>
          <w:lang w:val="es-AR"/>
        </w:rPr>
      </w:pPr>
      <w:r w:rsidRPr="00912D0B">
        <w:rPr>
          <w:lang w:val="es-AR"/>
        </w:rPr>
        <w:t>Poseer domicilio fiscal electrónico constituido.</w:t>
      </w:r>
    </w:p>
    <w:p w14:paraId="1F9FEB35" w14:textId="52C6DEB6" w:rsidR="00397996" w:rsidRPr="00912D0B" w:rsidRDefault="00397996" w:rsidP="009C7FA4">
      <w:pPr>
        <w:pStyle w:val="Textoindependiente"/>
        <w:widowControl w:val="0"/>
        <w:numPr>
          <w:ilvl w:val="0"/>
          <w:numId w:val="10"/>
        </w:numPr>
        <w:tabs>
          <w:tab w:val="left" w:pos="9356"/>
        </w:tabs>
        <w:ind w:right="-568"/>
        <w:rPr>
          <w:lang w:val="es-AR"/>
        </w:rPr>
      </w:pPr>
      <w:r w:rsidRPr="00912D0B">
        <w:rPr>
          <w:lang w:val="es-AR"/>
        </w:rPr>
        <w:t xml:space="preserve">Tener presentadas las declaraciones juradas </w:t>
      </w:r>
      <w:r w:rsidR="00583202">
        <w:rPr>
          <w:lang w:val="es-AR"/>
        </w:rPr>
        <w:t xml:space="preserve">determinativas de las obligaciones </w:t>
      </w:r>
      <w:r w:rsidRPr="00912D0B">
        <w:rPr>
          <w:lang w:val="es-AR"/>
        </w:rPr>
        <w:t xml:space="preserve">impositivas y </w:t>
      </w:r>
      <w:r w:rsidR="00722235" w:rsidRPr="00912D0B">
        <w:rPr>
          <w:lang w:val="es-AR"/>
        </w:rPr>
        <w:t>de los recursos de la seguridad social</w:t>
      </w:r>
      <w:r w:rsidR="00583202">
        <w:rPr>
          <w:lang w:val="es-AR"/>
        </w:rPr>
        <w:t xml:space="preserve">, por periodo fiscal y establecimiento a regularizar, </w:t>
      </w:r>
      <w:r w:rsidRPr="00912D0B">
        <w:rPr>
          <w:lang w:val="es-AR"/>
        </w:rPr>
        <w:t>con anterioridad a la solicitud de adhesión al régimen.</w:t>
      </w:r>
    </w:p>
    <w:p w14:paraId="60986809" w14:textId="326425D8" w:rsidR="00912D0B" w:rsidRPr="00912D0B" w:rsidRDefault="00912D0B" w:rsidP="009C7FA4">
      <w:pPr>
        <w:pStyle w:val="Textoindependiente"/>
        <w:widowControl w:val="0"/>
        <w:numPr>
          <w:ilvl w:val="0"/>
          <w:numId w:val="10"/>
        </w:numPr>
        <w:tabs>
          <w:tab w:val="left" w:pos="9356"/>
        </w:tabs>
        <w:ind w:right="-568"/>
        <w:rPr>
          <w:lang w:val="es-AR"/>
        </w:rPr>
      </w:pPr>
      <w:r w:rsidRPr="00912D0B">
        <w:rPr>
          <w:lang w:val="es-AR"/>
        </w:rPr>
        <w:t>Tener la Clave Única de Identificación Tributaria (CUIT) activa.</w:t>
      </w:r>
    </w:p>
    <w:p w14:paraId="550F0F31" w14:textId="77777777" w:rsidR="00397996" w:rsidRPr="00912D0B" w:rsidRDefault="00397996" w:rsidP="009C7FA4">
      <w:pPr>
        <w:pStyle w:val="Textoindependiente"/>
        <w:widowControl w:val="0"/>
        <w:numPr>
          <w:ilvl w:val="0"/>
          <w:numId w:val="10"/>
        </w:numPr>
        <w:tabs>
          <w:tab w:val="left" w:pos="9356"/>
        </w:tabs>
        <w:ind w:right="-568"/>
        <w:rPr>
          <w:lang w:val="es-AR"/>
        </w:rPr>
      </w:pPr>
      <w:r w:rsidRPr="00912D0B">
        <w:rPr>
          <w:lang w:val="es-AR"/>
        </w:rPr>
        <w:t>Declarar en el servicio “Declaración de CBU”</w:t>
      </w:r>
      <w:r w:rsidR="00722235" w:rsidRPr="00912D0B">
        <w:rPr>
          <w:lang w:val="es-AR"/>
        </w:rPr>
        <w:t xml:space="preserve"> la CBU de la cuenta corriente o caja de ahorro de la que se debitarán los importes correspondientes.</w:t>
      </w:r>
    </w:p>
    <w:p w14:paraId="004D8A5E" w14:textId="77777777" w:rsidR="005A6290" w:rsidRDefault="003847AF" w:rsidP="009C7FA4">
      <w:pPr>
        <w:pStyle w:val="Textoindependiente"/>
        <w:widowControl w:val="0"/>
        <w:numPr>
          <w:ilvl w:val="0"/>
          <w:numId w:val="10"/>
        </w:numPr>
        <w:tabs>
          <w:tab w:val="left" w:pos="9356"/>
        </w:tabs>
        <w:ind w:right="-568"/>
        <w:rPr>
          <w:lang w:val="es-AR"/>
        </w:rPr>
      </w:pPr>
      <w:r w:rsidRPr="00F663B1">
        <w:rPr>
          <w:lang w:val="es-AR"/>
        </w:rPr>
        <w:t>La adhesión al plan de facilidades de pago deberá realizarse a través del sistema “Mis fac</w:t>
      </w:r>
      <w:r w:rsidR="009C7FA4" w:rsidRPr="00F663B1">
        <w:rPr>
          <w:lang w:val="es-AR"/>
        </w:rPr>
        <w:t>ilidades” del sitio web de AFIP en la opción “RG</w:t>
      </w:r>
      <w:r w:rsidR="00912D0B" w:rsidRPr="00F663B1">
        <w:rPr>
          <w:lang w:val="es-AR"/>
        </w:rPr>
        <w:t xml:space="preserve"> 5321</w:t>
      </w:r>
      <w:r w:rsidR="009C7FA4" w:rsidRPr="00F663B1">
        <w:rPr>
          <w:lang w:val="es-AR"/>
        </w:rPr>
        <w:t xml:space="preserve"> Plan de </w:t>
      </w:r>
      <w:r w:rsidR="00912D0B" w:rsidRPr="00F663B1">
        <w:rPr>
          <w:lang w:val="es-AR"/>
        </w:rPr>
        <w:t xml:space="preserve">Facilidades de Pago </w:t>
      </w:r>
      <w:r w:rsidR="009C7FA4" w:rsidRPr="00F663B1">
        <w:rPr>
          <w:lang w:val="es-AR"/>
        </w:rPr>
        <w:t>Permanente”.</w:t>
      </w:r>
      <w:r w:rsidR="002B2611">
        <w:rPr>
          <w:lang w:val="es-AR"/>
        </w:rPr>
        <w:t xml:space="preserve"> </w:t>
      </w:r>
    </w:p>
    <w:p w14:paraId="3DC6BAD2" w14:textId="69551683" w:rsidR="003847AF" w:rsidRPr="00F663B1" w:rsidRDefault="002B2611" w:rsidP="005A6290">
      <w:pPr>
        <w:pStyle w:val="Textoindependiente"/>
        <w:widowControl w:val="0"/>
        <w:tabs>
          <w:tab w:val="left" w:pos="9356"/>
        </w:tabs>
        <w:ind w:left="720" w:right="-568"/>
        <w:rPr>
          <w:lang w:val="es-AR"/>
        </w:rPr>
      </w:pPr>
      <w:r w:rsidRPr="002B2611">
        <w:t>De tratarse de multas y tributos a la importación o exportación y sus intereses, previo al ingreso al sistema “Mis Facilidades” el contribuyente deberá cumplir con el procedimiento descripto en el mencionado micrositio y luego incluirlos en un plan de facilidades de pago independiente.</w:t>
      </w:r>
    </w:p>
    <w:p w14:paraId="0BF9D2F9" w14:textId="77777777" w:rsidR="003847AF" w:rsidRPr="00F663B1" w:rsidRDefault="003847AF" w:rsidP="009C7FA4">
      <w:pPr>
        <w:pStyle w:val="Textoindependiente"/>
        <w:widowControl w:val="0"/>
        <w:numPr>
          <w:ilvl w:val="0"/>
          <w:numId w:val="10"/>
        </w:numPr>
        <w:tabs>
          <w:tab w:val="left" w:pos="9356"/>
        </w:tabs>
        <w:ind w:right="-568"/>
        <w:rPr>
          <w:lang w:val="es-AR"/>
        </w:rPr>
      </w:pPr>
      <w:r w:rsidRPr="00F663B1">
        <w:rPr>
          <w:lang w:val="es-AR"/>
        </w:rPr>
        <w:t>Convalidar, modificar, incorporar y/o eliminar las obligaciones adeudadas a regularizar.</w:t>
      </w:r>
    </w:p>
    <w:p w14:paraId="0A1F5548" w14:textId="3406B380" w:rsidR="003847AF" w:rsidRPr="00F663B1" w:rsidRDefault="003847AF" w:rsidP="009C7FA4">
      <w:pPr>
        <w:pStyle w:val="Textoindependiente"/>
        <w:widowControl w:val="0"/>
        <w:numPr>
          <w:ilvl w:val="0"/>
          <w:numId w:val="10"/>
        </w:numPr>
        <w:tabs>
          <w:tab w:val="left" w:pos="9356"/>
        </w:tabs>
        <w:ind w:right="-568"/>
        <w:rPr>
          <w:lang w:val="es-AR"/>
        </w:rPr>
      </w:pPr>
      <w:r w:rsidRPr="00F663B1">
        <w:rPr>
          <w:lang w:val="es-AR"/>
        </w:rPr>
        <w:t xml:space="preserve">Se tendrá que elegir el plan de facilidades </w:t>
      </w:r>
      <w:r w:rsidR="002C0FD2" w:rsidRPr="00F663B1">
        <w:rPr>
          <w:lang w:val="es-AR"/>
        </w:rPr>
        <w:t>que corresponda</w:t>
      </w:r>
      <w:r w:rsidR="00912D0B" w:rsidRPr="00F663B1">
        <w:rPr>
          <w:lang w:val="es-AR"/>
        </w:rPr>
        <w:t>.</w:t>
      </w:r>
    </w:p>
    <w:p w14:paraId="6F174ED2" w14:textId="51680D0A" w:rsidR="003847AF" w:rsidRPr="00F663B1" w:rsidRDefault="003847AF" w:rsidP="009C7FA4">
      <w:pPr>
        <w:pStyle w:val="Textoindependiente"/>
        <w:widowControl w:val="0"/>
        <w:numPr>
          <w:ilvl w:val="0"/>
          <w:numId w:val="10"/>
        </w:numPr>
        <w:tabs>
          <w:tab w:val="left" w:pos="9356"/>
        </w:tabs>
        <w:ind w:right="-568"/>
        <w:rPr>
          <w:lang w:val="es-AR"/>
        </w:rPr>
      </w:pPr>
      <w:r w:rsidRPr="00F663B1">
        <w:rPr>
          <w:lang w:val="es-AR"/>
        </w:rPr>
        <w:t>Seleccionar la Clave Bancaria Uniforme (CBU) a utilizar.</w:t>
      </w:r>
    </w:p>
    <w:p w14:paraId="1FC9232F" w14:textId="24AA5ECD" w:rsidR="00F663B1" w:rsidRPr="00F663B1" w:rsidRDefault="00F663B1" w:rsidP="009C7FA4">
      <w:pPr>
        <w:pStyle w:val="Textoindependiente"/>
        <w:widowControl w:val="0"/>
        <w:numPr>
          <w:ilvl w:val="0"/>
          <w:numId w:val="10"/>
        </w:numPr>
        <w:tabs>
          <w:tab w:val="left" w:pos="9356"/>
        </w:tabs>
        <w:ind w:right="-568"/>
        <w:rPr>
          <w:lang w:val="es-AR"/>
        </w:rPr>
      </w:pPr>
      <w:r w:rsidRPr="00F663B1">
        <w:t>Consolidar la deuda, generar a través del sistema “Mis Facilidades” el Volante Electrónico de Pago (VEP) para la cancelación del pago a cuenta -de corresponder- que tendrá validez hasta la hora VEINTICUATRO (24) del día de su generación y efectuar su ingreso</w:t>
      </w:r>
      <w:r w:rsidR="002B2611">
        <w:t>.</w:t>
      </w:r>
    </w:p>
    <w:p w14:paraId="5DFCC110" w14:textId="4D9CD2CD" w:rsidR="00F663B1" w:rsidRPr="00F663B1" w:rsidRDefault="00F663B1" w:rsidP="009C7FA4">
      <w:pPr>
        <w:pStyle w:val="Textoindependiente"/>
        <w:widowControl w:val="0"/>
        <w:numPr>
          <w:ilvl w:val="0"/>
          <w:numId w:val="10"/>
        </w:numPr>
        <w:tabs>
          <w:tab w:val="left" w:pos="9356"/>
        </w:tabs>
        <w:ind w:right="-568"/>
        <w:rPr>
          <w:lang w:val="es-AR"/>
        </w:rPr>
      </w:pPr>
      <w:r w:rsidRPr="00F663B1">
        <w:t>En caso de no exigirse el ingreso de pago a cuenta, se deberá proceder al envío del plan.</w:t>
      </w:r>
    </w:p>
    <w:p w14:paraId="6C37B9CF" w14:textId="75AACB8A" w:rsidR="003847AF" w:rsidRDefault="005A6290" w:rsidP="009C7FA4">
      <w:pPr>
        <w:pStyle w:val="Textoindependiente"/>
        <w:widowControl w:val="0"/>
        <w:numPr>
          <w:ilvl w:val="0"/>
          <w:numId w:val="10"/>
        </w:numPr>
        <w:tabs>
          <w:tab w:val="left" w:pos="9356"/>
        </w:tabs>
        <w:ind w:right="-568"/>
        <w:rPr>
          <w:lang w:val="es-AR"/>
        </w:rPr>
      </w:pPr>
      <w:r>
        <w:rPr>
          <w:lang w:val="es-AR"/>
        </w:rPr>
        <w:t>Descargar, a opción del contribuyente, el formulario de</w:t>
      </w:r>
      <w:r w:rsidR="009C7FA4" w:rsidRPr="00F663B1">
        <w:rPr>
          <w:lang w:val="es-AR"/>
        </w:rPr>
        <w:t xml:space="preserve"> declaración jurada - F.1003 – junto con el acuse de </w:t>
      </w:r>
      <w:r w:rsidR="003847AF" w:rsidRPr="00F663B1">
        <w:rPr>
          <w:lang w:val="es-AR"/>
        </w:rPr>
        <w:t>recib</w:t>
      </w:r>
      <w:r>
        <w:rPr>
          <w:lang w:val="es-AR"/>
        </w:rPr>
        <w:t>o de la presentación realizada.</w:t>
      </w:r>
    </w:p>
    <w:p w14:paraId="2158CE0D" w14:textId="4D5C8244" w:rsidR="002B2611" w:rsidRDefault="002B2611" w:rsidP="009C7FA4">
      <w:pPr>
        <w:pStyle w:val="Textoindependiente"/>
        <w:widowControl w:val="0"/>
        <w:numPr>
          <w:ilvl w:val="0"/>
          <w:numId w:val="10"/>
        </w:numPr>
        <w:tabs>
          <w:tab w:val="left" w:pos="9356"/>
        </w:tabs>
        <w:ind w:right="-568"/>
        <w:rPr>
          <w:lang w:val="es-AR"/>
        </w:rPr>
      </w:pPr>
      <w:r>
        <w:rPr>
          <w:lang w:val="es-AR"/>
        </w:rPr>
        <w:t>La solicitud de adhesión no podrá ser rectificada y se considerará aceptada con la generación del acuse de recibo de la presentación.</w:t>
      </w:r>
    </w:p>
    <w:p w14:paraId="44A22A5A" w14:textId="39CDE31E" w:rsidR="002B2611" w:rsidRPr="00F663B1" w:rsidRDefault="002B2611" w:rsidP="00ED1BC8">
      <w:pPr>
        <w:pStyle w:val="Textoindependiente"/>
        <w:widowControl w:val="0"/>
        <w:numPr>
          <w:ilvl w:val="0"/>
          <w:numId w:val="10"/>
        </w:numPr>
        <w:tabs>
          <w:tab w:val="left" w:pos="9356"/>
        </w:tabs>
        <w:ind w:right="-568"/>
        <w:rPr>
          <w:lang w:val="es-AR"/>
        </w:rPr>
      </w:pPr>
      <w:r>
        <w:rPr>
          <w:lang w:val="es-AR"/>
        </w:rPr>
        <w:t>Ante la detección de errores, podrán solicitar la anulación del plan de facilidades de pago</w:t>
      </w:r>
      <w:r w:rsidR="00E47833">
        <w:rPr>
          <w:lang w:val="es-AR"/>
        </w:rPr>
        <w:t xml:space="preserve"> mediante el servicio “Presentaciones Di</w:t>
      </w:r>
      <w:r w:rsidR="00ED1BC8">
        <w:rPr>
          <w:lang w:val="es-AR"/>
        </w:rPr>
        <w:t xml:space="preserve">gitales”, seleccionando el tramite </w:t>
      </w:r>
      <w:r w:rsidR="00ED1BC8">
        <w:t>“Planes de pago - Anulaciones, cancelaciones anticipadas totales y otras”, fundamentar el motivo de la solicitud e indicar el número de plan por el que se realiza la presentación.</w:t>
      </w:r>
    </w:p>
    <w:p w14:paraId="30E02D37" w14:textId="77777777" w:rsidR="003847AF" w:rsidRPr="00961870" w:rsidRDefault="003847AF" w:rsidP="002B2611">
      <w:pPr>
        <w:pStyle w:val="Textoindependiente"/>
        <w:widowControl w:val="0"/>
        <w:tabs>
          <w:tab w:val="left" w:pos="9356"/>
        </w:tabs>
        <w:ind w:right="-568"/>
        <w:rPr>
          <w:lang w:val="es-AR"/>
        </w:rPr>
      </w:pPr>
    </w:p>
    <w:p w14:paraId="5E355318" w14:textId="77777777" w:rsidR="00945CBE" w:rsidRPr="003A3912" w:rsidRDefault="00945CBE" w:rsidP="009C7FA4">
      <w:pPr>
        <w:pStyle w:val="Textoindependiente"/>
        <w:widowControl w:val="0"/>
        <w:tabs>
          <w:tab w:val="left" w:pos="9356"/>
        </w:tabs>
        <w:ind w:right="-568"/>
        <w:rPr>
          <w:b/>
          <w:u w:val="single"/>
          <w:lang w:val="es-AR"/>
        </w:rPr>
      </w:pPr>
    </w:p>
    <w:p w14:paraId="3EC19F7A" w14:textId="77777777" w:rsidR="00D3742B" w:rsidRPr="003A3912" w:rsidRDefault="00D3742B" w:rsidP="009C7FA4">
      <w:pPr>
        <w:pStyle w:val="Textoindependiente"/>
        <w:widowControl w:val="0"/>
        <w:numPr>
          <w:ilvl w:val="0"/>
          <w:numId w:val="1"/>
        </w:numPr>
        <w:tabs>
          <w:tab w:val="left" w:pos="709"/>
        </w:tabs>
        <w:ind w:right="-568"/>
        <w:rPr>
          <w:b/>
          <w:u w:val="single"/>
          <w:lang w:val="es-AR"/>
        </w:rPr>
      </w:pPr>
      <w:r w:rsidRPr="003A3912">
        <w:rPr>
          <w:b/>
          <w:u w:val="single"/>
          <w:lang w:val="es-AR"/>
        </w:rPr>
        <w:lastRenderedPageBreak/>
        <w:t>Vencimiento de las cuotas</w:t>
      </w:r>
    </w:p>
    <w:p w14:paraId="250FEA68" w14:textId="77777777" w:rsidR="00D3742B" w:rsidRPr="003A3912" w:rsidRDefault="00D3742B" w:rsidP="009C7FA4">
      <w:pPr>
        <w:pStyle w:val="Textoindependiente"/>
        <w:widowControl w:val="0"/>
        <w:tabs>
          <w:tab w:val="left" w:pos="9356"/>
        </w:tabs>
        <w:ind w:right="-568"/>
        <w:rPr>
          <w:b/>
          <w:u w:val="single"/>
          <w:lang w:val="es-AR"/>
        </w:rPr>
      </w:pPr>
    </w:p>
    <w:p w14:paraId="6EA05E83" w14:textId="01305E01" w:rsidR="00D3742B" w:rsidRPr="00FC4428" w:rsidRDefault="00D3742B" w:rsidP="009C7FA4">
      <w:pPr>
        <w:pStyle w:val="Textoindependiente"/>
        <w:widowControl w:val="0"/>
        <w:tabs>
          <w:tab w:val="left" w:pos="9356"/>
        </w:tabs>
        <w:ind w:right="-568"/>
        <w:rPr>
          <w:lang w:val="es-AR"/>
        </w:rPr>
      </w:pPr>
      <w:r w:rsidRPr="003A3912">
        <w:rPr>
          <w:lang w:val="es-AR"/>
        </w:rPr>
        <w:t>Las cuotas vencerán</w:t>
      </w:r>
      <w:r w:rsidRPr="00FC4428">
        <w:rPr>
          <w:lang w:val="es-AR"/>
        </w:rPr>
        <w:t xml:space="preserve"> el día 16 de cada mes </w:t>
      </w:r>
      <w:r w:rsidR="003A3912">
        <w:rPr>
          <w:lang w:val="es-AR"/>
        </w:rPr>
        <w:t xml:space="preserve">a partir del mes </w:t>
      </w:r>
      <w:r w:rsidRPr="00FC4428">
        <w:rPr>
          <w:lang w:val="es-AR"/>
        </w:rPr>
        <w:t>inmediato siguiente a aquel en que se consolide la deuda y se cancelarán mediante el procedimiento de débito directo.</w:t>
      </w:r>
    </w:p>
    <w:p w14:paraId="1956B36A" w14:textId="77777777" w:rsidR="00D3742B" w:rsidRPr="00FC4428" w:rsidRDefault="00D3742B" w:rsidP="009C7FA4">
      <w:pPr>
        <w:pStyle w:val="Textoindependiente"/>
        <w:widowControl w:val="0"/>
        <w:tabs>
          <w:tab w:val="left" w:pos="9356"/>
        </w:tabs>
        <w:ind w:left="426" w:right="-568"/>
        <w:rPr>
          <w:lang w:val="es-AR"/>
        </w:rPr>
      </w:pPr>
    </w:p>
    <w:p w14:paraId="2E2DABAC" w14:textId="77777777" w:rsidR="00D75B05" w:rsidRPr="00FC4428" w:rsidRDefault="00D3742B" w:rsidP="009C7FA4">
      <w:pPr>
        <w:pStyle w:val="Textoindependiente"/>
        <w:widowControl w:val="0"/>
        <w:tabs>
          <w:tab w:val="left" w:pos="0"/>
          <w:tab w:val="left" w:pos="9356"/>
        </w:tabs>
        <w:ind w:right="-568"/>
        <w:rPr>
          <w:lang w:val="es-AR"/>
        </w:rPr>
      </w:pPr>
      <w:r w:rsidRPr="00FC4428">
        <w:rPr>
          <w:lang w:val="es-AR"/>
        </w:rPr>
        <w:t>En caso que a la fecha de vencimiento general no se hubiera efectivizado la cancelación de la respectiva cuota, se procederá a realizar un segundo intento de débito directo de la cuenta corriente o caja de ahorro el día 26 del mismo mes.</w:t>
      </w:r>
      <w:r w:rsidR="00D75B05" w:rsidRPr="00FC4428">
        <w:rPr>
          <w:lang w:val="es-AR"/>
        </w:rPr>
        <w:t xml:space="preserve"> </w:t>
      </w:r>
    </w:p>
    <w:p w14:paraId="291FA7DF" w14:textId="77777777" w:rsidR="00D75B05" w:rsidRPr="00FC4428" w:rsidRDefault="00D75B05" w:rsidP="009C7FA4">
      <w:pPr>
        <w:pStyle w:val="Textoindependiente"/>
        <w:widowControl w:val="0"/>
        <w:tabs>
          <w:tab w:val="left" w:pos="0"/>
          <w:tab w:val="left" w:pos="9356"/>
        </w:tabs>
        <w:ind w:right="-568"/>
        <w:rPr>
          <w:lang w:val="es-AR"/>
        </w:rPr>
      </w:pPr>
    </w:p>
    <w:p w14:paraId="3E77ED4E" w14:textId="77777777" w:rsidR="00D3742B" w:rsidRPr="00FC4428" w:rsidRDefault="00D75B05" w:rsidP="009C7FA4">
      <w:pPr>
        <w:pStyle w:val="Textoindependiente"/>
        <w:widowControl w:val="0"/>
        <w:tabs>
          <w:tab w:val="left" w:pos="0"/>
          <w:tab w:val="left" w:pos="9356"/>
        </w:tabs>
        <w:ind w:right="-568"/>
        <w:rPr>
          <w:lang w:val="es-AR"/>
        </w:rPr>
      </w:pPr>
      <w:r w:rsidRPr="00FC4428">
        <w:rPr>
          <w:lang w:val="es-AR"/>
        </w:rPr>
        <w:t>La cuota impaga que no determine la caducidad del plan, así como los respectivos intereses, se debitará el día 12 del mes inmediato siguiente al mes en el que el contribuyente hubiera solicitado la rehabilitación de la misma.</w:t>
      </w:r>
    </w:p>
    <w:p w14:paraId="19D79444" w14:textId="77777777" w:rsidR="00D3742B" w:rsidRPr="00FC4428" w:rsidRDefault="00D3742B" w:rsidP="009C7FA4">
      <w:pPr>
        <w:pStyle w:val="Textoindependiente"/>
        <w:widowControl w:val="0"/>
        <w:tabs>
          <w:tab w:val="left" w:pos="426"/>
          <w:tab w:val="left" w:pos="9356"/>
        </w:tabs>
        <w:ind w:left="426" w:right="-568"/>
        <w:rPr>
          <w:lang w:val="es-AR"/>
        </w:rPr>
      </w:pPr>
    </w:p>
    <w:p w14:paraId="7E5FC0C0" w14:textId="4BE1AB91" w:rsidR="00D3742B" w:rsidRDefault="00D3742B" w:rsidP="009C7FA4">
      <w:pPr>
        <w:pStyle w:val="Textoindependiente"/>
        <w:widowControl w:val="0"/>
        <w:tabs>
          <w:tab w:val="left" w:pos="0"/>
          <w:tab w:val="left" w:pos="9356"/>
        </w:tabs>
        <w:ind w:right="-568"/>
        <w:rPr>
          <w:lang w:val="es-AR"/>
        </w:rPr>
      </w:pPr>
      <w:r w:rsidRPr="00FC4428">
        <w:rPr>
          <w:lang w:val="es-AR"/>
        </w:rPr>
        <w:t>Cuando los días de vencimiento fijados para el cobro de las cuotas coincidan con días feriados o inhábiles, se trasladarán al primer día hábil inmediato siguiente.</w:t>
      </w:r>
    </w:p>
    <w:p w14:paraId="01FEC49F" w14:textId="77606E2B" w:rsidR="003A3912" w:rsidRDefault="003A3912" w:rsidP="003A3912">
      <w:pPr>
        <w:pStyle w:val="Textoindependiente"/>
        <w:widowControl w:val="0"/>
        <w:tabs>
          <w:tab w:val="left" w:pos="426"/>
          <w:tab w:val="left" w:pos="9356"/>
        </w:tabs>
        <w:ind w:right="-568"/>
        <w:rPr>
          <w:lang w:val="es-AR"/>
        </w:rPr>
      </w:pPr>
    </w:p>
    <w:p w14:paraId="496F60EE" w14:textId="50E6674C" w:rsidR="003A3912" w:rsidRDefault="003A3912" w:rsidP="003A3912">
      <w:pPr>
        <w:pStyle w:val="Textoindependiente"/>
        <w:widowControl w:val="0"/>
        <w:tabs>
          <w:tab w:val="left" w:pos="426"/>
          <w:tab w:val="left" w:pos="9356"/>
        </w:tabs>
        <w:ind w:right="-568"/>
        <w:rPr>
          <w:lang w:val="es-AR"/>
        </w:rPr>
      </w:pPr>
    </w:p>
    <w:p w14:paraId="0439B1F6" w14:textId="693C06C5" w:rsidR="003A3912" w:rsidRPr="003A3912" w:rsidRDefault="003A3912" w:rsidP="003A3912">
      <w:pPr>
        <w:pStyle w:val="Textoindependiente"/>
        <w:widowControl w:val="0"/>
        <w:numPr>
          <w:ilvl w:val="0"/>
          <w:numId w:val="1"/>
        </w:numPr>
        <w:tabs>
          <w:tab w:val="left" w:pos="709"/>
        </w:tabs>
        <w:ind w:right="-568"/>
        <w:rPr>
          <w:b/>
          <w:u w:val="single"/>
          <w:lang w:val="es-AR"/>
        </w:rPr>
      </w:pPr>
      <w:r>
        <w:rPr>
          <w:b/>
          <w:u w:val="single"/>
          <w:lang w:val="es-AR"/>
        </w:rPr>
        <w:t>Cancelación Anticipada</w:t>
      </w:r>
    </w:p>
    <w:p w14:paraId="45075D05" w14:textId="77777777" w:rsidR="003A3912" w:rsidRPr="00FC4428" w:rsidRDefault="003A3912" w:rsidP="009C7FA4">
      <w:pPr>
        <w:pStyle w:val="Textoindependiente"/>
        <w:widowControl w:val="0"/>
        <w:tabs>
          <w:tab w:val="left" w:pos="426"/>
          <w:tab w:val="left" w:pos="9356"/>
        </w:tabs>
        <w:ind w:left="426" w:right="-568"/>
        <w:rPr>
          <w:lang w:val="es-AR"/>
        </w:rPr>
      </w:pPr>
    </w:p>
    <w:p w14:paraId="6DE39649" w14:textId="77777777" w:rsidR="00E47833" w:rsidRDefault="00D3742B" w:rsidP="00E47833">
      <w:pPr>
        <w:pStyle w:val="Textoindependiente"/>
        <w:widowControl w:val="0"/>
        <w:tabs>
          <w:tab w:val="left" w:pos="0"/>
          <w:tab w:val="left" w:pos="9356"/>
        </w:tabs>
        <w:ind w:right="-568"/>
        <w:rPr>
          <w:lang w:val="es-AR"/>
        </w:rPr>
      </w:pPr>
      <w:r w:rsidRPr="00FC4428">
        <w:rPr>
          <w:lang w:val="es-AR"/>
        </w:rPr>
        <w:t>Los sujetos que adhieran al presente régimen podrán solicitar la cancelación anticipada a través del Sistema “Mis Facilidades”. La solicitud será por el importe total adeudado y podrá efectuarse a partir del mes en que se produce el vencimiento de la segunda cuota, inclusive.</w:t>
      </w:r>
      <w:r w:rsidR="00E47833">
        <w:rPr>
          <w:lang w:val="es-AR"/>
        </w:rPr>
        <w:t xml:space="preserve"> </w:t>
      </w:r>
      <w:r w:rsidR="00E47833" w:rsidRPr="00E47833">
        <w:t>Dicha solicitud deberá realizarse mediante el servicio denominado “Presentaciones Digitales”,</w:t>
      </w:r>
      <w:r w:rsidR="00E47833">
        <w:t xml:space="preserve"> </w:t>
      </w:r>
      <w:r w:rsidR="00E47833" w:rsidRPr="00E47833">
        <w:t>se deberá seleccionar el trámite “Planes de Pago - Anulaciones, cancelaciones anticipadas totales y otras” e informar el número de plan a cancelar en forma anticipada.</w:t>
      </w:r>
    </w:p>
    <w:p w14:paraId="1077E311" w14:textId="692F263C" w:rsidR="00D3742B" w:rsidRPr="00FC4428" w:rsidRDefault="00D3742B" w:rsidP="009C7FA4">
      <w:pPr>
        <w:pStyle w:val="Textoindependiente"/>
        <w:widowControl w:val="0"/>
        <w:tabs>
          <w:tab w:val="left" w:pos="0"/>
          <w:tab w:val="left" w:pos="9356"/>
        </w:tabs>
        <w:ind w:right="-568"/>
        <w:rPr>
          <w:lang w:val="es-AR"/>
        </w:rPr>
      </w:pPr>
    </w:p>
    <w:p w14:paraId="038DB624" w14:textId="77777777" w:rsidR="00D3742B" w:rsidRPr="00FC4428" w:rsidRDefault="00D3742B" w:rsidP="009C7FA4">
      <w:pPr>
        <w:pStyle w:val="Textoindependiente"/>
        <w:widowControl w:val="0"/>
        <w:tabs>
          <w:tab w:val="left" w:pos="9356"/>
        </w:tabs>
        <w:ind w:right="-568"/>
        <w:rPr>
          <w:b/>
          <w:i/>
          <w:u w:val="single"/>
          <w:lang w:val="es-AR"/>
        </w:rPr>
      </w:pPr>
    </w:p>
    <w:p w14:paraId="6E913FC4" w14:textId="77777777" w:rsidR="00D3742B" w:rsidRPr="00FC4428" w:rsidRDefault="00D3742B" w:rsidP="009C7FA4">
      <w:pPr>
        <w:pStyle w:val="Textoindependiente"/>
        <w:widowControl w:val="0"/>
        <w:numPr>
          <w:ilvl w:val="0"/>
          <w:numId w:val="1"/>
        </w:numPr>
        <w:tabs>
          <w:tab w:val="left" w:pos="709"/>
        </w:tabs>
        <w:ind w:right="-568"/>
        <w:rPr>
          <w:b/>
          <w:u w:val="single"/>
          <w:lang w:val="es-AR"/>
        </w:rPr>
      </w:pPr>
      <w:r w:rsidRPr="00FC4428">
        <w:rPr>
          <w:b/>
          <w:u w:val="single"/>
          <w:lang w:val="es-AR"/>
        </w:rPr>
        <w:t>Caducidad del plan</w:t>
      </w:r>
    </w:p>
    <w:p w14:paraId="5548475A" w14:textId="77777777" w:rsidR="00D3742B" w:rsidRPr="00FC4428" w:rsidRDefault="00D3742B" w:rsidP="009C7FA4">
      <w:pPr>
        <w:pStyle w:val="Textoindependiente"/>
        <w:widowControl w:val="0"/>
        <w:tabs>
          <w:tab w:val="left" w:pos="9356"/>
        </w:tabs>
        <w:ind w:right="-568"/>
        <w:rPr>
          <w:lang w:val="es-AR"/>
        </w:rPr>
      </w:pPr>
    </w:p>
    <w:p w14:paraId="50E618FE" w14:textId="77777777" w:rsidR="006C47D1" w:rsidRPr="00FC4428" w:rsidRDefault="006C47D1" w:rsidP="009C7FA4">
      <w:pPr>
        <w:pStyle w:val="Textoindependiente"/>
        <w:tabs>
          <w:tab w:val="left" w:pos="709"/>
        </w:tabs>
        <w:ind w:right="-568"/>
      </w:pPr>
      <w:r w:rsidRPr="00FC4428">
        <w:t>La caducidad del plan de facilidades de pago operará de pleno derecho y sin necesidad de que medie intervención alguna por parte de la AFIP, cuando se presente alguna de las siguientes causales:</w:t>
      </w:r>
    </w:p>
    <w:p w14:paraId="2659A530" w14:textId="77777777" w:rsidR="00002B02" w:rsidRPr="00FC4428" w:rsidRDefault="00002B02" w:rsidP="009C7FA4">
      <w:pPr>
        <w:pStyle w:val="Textoindependiente"/>
        <w:tabs>
          <w:tab w:val="left" w:pos="709"/>
        </w:tabs>
        <w:ind w:left="567" w:right="-568"/>
      </w:pPr>
    </w:p>
    <w:p w14:paraId="4098BA96" w14:textId="77777777" w:rsidR="00FC4428" w:rsidRPr="00FC4428" w:rsidRDefault="006C47D1" w:rsidP="00FC4428">
      <w:pPr>
        <w:pStyle w:val="Textoindependiente"/>
        <w:numPr>
          <w:ilvl w:val="0"/>
          <w:numId w:val="24"/>
        </w:numPr>
        <w:ind w:left="426" w:right="-568"/>
        <w:rPr>
          <w:u w:val="single"/>
        </w:rPr>
      </w:pPr>
      <w:r w:rsidRPr="00FC4428">
        <w:t xml:space="preserve">Falta de cancelación de 2 cuotas, consecutivas o alternadas, a los 60 días </w:t>
      </w:r>
      <w:r w:rsidR="00D75B05" w:rsidRPr="00FC4428">
        <w:t xml:space="preserve">corridos </w:t>
      </w:r>
      <w:r w:rsidRPr="00FC4428">
        <w:t>posteriores a la fecha de vencimiento de la segunda</w:t>
      </w:r>
      <w:r w:rsidR="00D75B05" w:rsidRPr="00FC4428">
        <w:t xml:space="preserve"> de ellas.</w:t>
      </w:r>
    </w:p>
    <w:p w14:paraId="7F5A699C" w14:textId="52EE5424" w:rsidR="00FC4428" w:rsidRPr="00FC4428" w:rsidRDefault="004F4D00" w:rsidP="00FC4428">
      <w:pPr>
        <w:pStyle w:val="Textoindependiente"/>
        <w:numPr>
          <w:ilvl w:val="0"/>
          <w:numId w:val="24"/>
        </w:numPr>
        <w:ind w:left="426" w:right="-568"/>
        <w:rPr>
          <w:u w:val="single"/>
        </w:rPr>
      </w:pPr>
      <w:r>
        <w:t xml:space="preserve">Falta de ingreso de una cuota, </w:t>
      </w:r>
      <w:r w:rsidR="006C47D1" w:rsidRPr="00FC4428">
        <w:t xml:space="preserve">a los 60 días </w:t>
      </w:r>
      <w:r w:rsidR="00D75B05" w:rsidRPr="00FC4428">
        <w:t xml:space="preserve">corridos </w:t>
      </w:r>
      <w:r w:rsidR="006C47D1" w:rsidRPr="00FC4428">
        <w:t>contados desde la fecha de vencimiento de la última cuota del plan.</w:t>
      </w:r>
    </w:p>
    <w:p w14:paraId="60567453" w14:textId="7135B5F1" w:rsidR="006C47D1" w:rsidRPr="00E47833" w:rsidRDefault="006C47D1" w:rsidP="00FC4428">
      <w:pPr>
        <w:pStyle w:val="Textoindependiente"/>
        <w:numPr>
          <w:ilvl w:val="0"/>
          <w:numId w:val="24"/>
        </w:numPr>
        <w:ind w:left="426" w:right="-568"/>
        <w:rPr>
          <w:u w:val="single"/>
        </w:rPr>
      </w:pPr>
      <w:r w:rsidRPr="00FC4428">
        <w:t>Falta de cancelación de</w:t>
      </w:r>
      <w:r w:rsidR="00D75B05" w:rsidRPr="00FC4428">
        <w:t xml:space="preserve"> </w:t>
      </w:r>
      <w:r w:rsidR="004F4D00">
        <w:t>una</w:t>
      </w:r>
      <w:r w:rsidRPr="00FC4428">
        <w:t xml:space="preserve"> cuota</w:t>
      </w:r>
      <w:r w:rsidR="004F4D00">
        <w:t>,</w:t>
      </w:r>
      <w:r w:rsidRPr="00FC4428">
        <w:t xml:space="preserve"> a los </w:t>
      </w:r>
      <w:r w:rsidR="00FC4428" w:rsidRPr="00FC4428">
        <w:t>6</w:t>
      </w:r>
      <w:r w:rsidRPr="00FC4428">
        <w:t xml:space="preserve">0 días </w:t>
      </w:r>
      <w:r w:rsidR="00D75B05" w:rsidRPr="00FC4428">
        <w:t xml:space="preserve">corridos de </w:t>
      </w:r>
      <w:r w:rsidR="004F4D00">
        <w:t xml:space="preserve">su </w:t>
      </w:r>
      <w:r w:rsidR="00D75B05" w:rsidRPr="00FC4428">
        <w:t>vencimiento</w:t>
      </w:r>
      <w:r w:rsidR="004F4D00">
        <w:t xml:space="preserve">, </w:t>
      </w:r>
      <w:r w:rsidR="00E47833">
        <w:t>cuando se trate de:</w:t>
      </w:r>
    </w:p>
    <w:p w14:paraId="5A8C6B41" w14:textId="7C5C6EFA" w:rsidR="00E47833" w:rsidRPr="00C445B7" w:rsidRDefault="00C445B7" w:rsidP="00E47833">
      <w:pPr>
        <w:pStyle w:val="Textoindependiente"/>
        <w:numPr>
          <w:ilvl w:val="1"/>
          <w:numId w:val="5"/>
        </w:numPr>
        <w:ind w:right="-568"/>
        <w:rPr>
          <w:u w:val="single"/>
        </w:rPr>
      </w:pPr>
      <w:r>
        <w:t>Planes por deuda general con perfil de cumplimiento II.</w:t>
      </w:r>
    </w:p>
    <w:p w14:paraId="00D36695" w14:textId="2A2F5274" w:rsidR="00C445B7" w:rsidRPr="00FC4428" w:rsidRDefault="00C445B7" w:rsidP="00E47833">
      <w:pPr>
        <w:pStyle w:val="Textoindependiente"/>
        <w:numPr>
          <w:ilvl w:val="1"/>
          <w:numId w:val="5"/>
        </w:numPr>
        <w:ind w:right="-568"/>
        <w:rPr>
          <w:u w:val="single"/>
        </w:rPr>
      </w:pPr>
      <w:r>
        <w:t>Planes por deuda de impuestos anuales con perfil de cumplimiento I o II.</w:t>
      </w:r>
    </w:p>
    <w:p w14:paraId="6FB9910E" w14:textId="77777777" w:rsidR="006C47D1" w:rsidRPr="00FC4428" w:rsidRDefault="006C47D1" w:rsidP="009C7FA4">
      <w:pPr>
        <w:pStyle w:val="Textoindependiente"/>
        <w:ind w:right="-568"/>
        <w:rPr>
          <w:u w:val="single"/>
        </w:rPr>
      </w:pPr>
    </w:p>
    <w:p w14:paraId="3CFEBE6C" w14:textId="082A406A" w:rsidR="006C47D1" w:rsidRPr="00FC4428" w:rsidRDefault="006C47D1" w:rsidP="009C7FA4">
      <w:pPr>
        <w:pStyle w:val="Textoindependiente"/>
        <w:ind w:right="-568"/>
      </w:pPr>
      <w:r w:rsidRPr="00FC4428">
        <w:t>Operada la caducidad, se pondrá en aviso al contrib</w:t>
      </w:r>
      <w:r w:rsidR="002C1CFD" w:rsidRPr="00FC4428">
        <w:t xml:space="preserve">uyente </w:t>
      </w:r>
      <w:r w:rsidR="00005D77">
        <w:t>a través de su Domicilio Fiscal Electrónico</w:t>
      </w:r>
      <w:r w:rsidR="002C1CFD" w:rsidRPr="00FC4428">
        <w:t xml:space="preserve"> y la AFIP</w:t>
      </w:r>
      <w:r w:rsidRPr="00FC4428">
        <w:t xml:space="preserve"> quedar</w:t>
      </w:r>
      <w:r w:rsidR="00D75B05" w:rsidRPr="00FC4428">
        <w:t>á</w:t>
      </w:r>
      <w:r w:rsidRPr="00FC4428">
        <w:t xml:space="preserve"> habilitad</w:t>
      </w:r>
      <w:r w:rsidR="002C1CFD" w:rsidRPr="00FC4428">
        <w:t>a</w:t>
      </w:r>
      <w:r w:rsidRPr="00FC4428">
        <w:t xml:space="preserve"> para disponer el inicio de las acciones judiciales tendientes al cobro mediante le emisión de la boleta de deuda.</w:t>
      </w:r>
    </w:p>
    <w:p w14:paraId="13DC0449" w14:textId="77777777" w:rsidR="006C47D1" w:rsidRPr="00FC4428" w:rsidRDefault="006C47D1" w:rsidP="009C7FA4">
      <w:pPr>
        <w:pStyle w:val="Textoindependiente"/>
        <w:ind w:right="-568"/>
      </w:pPr>
    </w:p>
    <w:p w14:paraId="7A9D3032" w14:textId="77777777" w:rsidR="006C47D1" w:rsidRPr="00FC4428" w:rsidRDefault="006C47D1" w:rsidP="009C7FA4">
      <w:pPr>
        <w:pStyle w:val="Textoindependiente"/>
        <w:tabs>
          <w:tab w:val="left" w:pos="7655"/>
        </w:tabs>
        <w:ind w:right="-568"/>
      </w:pPr>
      <w:r w:rsidRPr="00FC4428">
        <w:t>Los contribuyentes y/o responsables, una vez declarada la caducidad del plan de facilidades, deberán cancelar el saldo pendiente de deuda mediante transferencia electrónica de fondos.</w:t>
      </w:r>
    </w:p>
    <w:p w14:paraId="7B4ED988" w14:textId="77777777" w:rsidR="006C47D1" w:rsidRPr="00FC4428" w:rsidRDefault="006C47D1" w:rsidP="009C7FA4">
      <w:pPr>
        <w:pStyle w:val="Textoindependiente"/>
        <w:ind w:right="-568"/>
      </w:pPr>
    </w:p>
    <w:p w14:paraId="1AFC41DA" w14:textId="65E329E5" w:rsidR="006C47D1" w:rsidRDefault="006C47D1" w:rsidP="009C7FA4">
      <w:pPr>
        <w:pStyle w:val="Textoindependiente"/>
        <w:tabs>
          <w:tab w:val="left" w:pos="7797"/>
        </w:tabs>
        <w:ind w:right="-568"/>
      </w:pPr>
      <w:r w:rsidRPr="00FC4428">
        <w:t>Comunicada la caducidad</w:t>
      </w:r>
      <w:r w:rsidR="00021895" w:rsidRPr="00FC4428">
        <w:t xml:space="preserve"> del plan que incluya deuda aduanera</w:t>
      </w:r>
      <w:r w:rsidRPr="00FC4428">
        <w:t xml:space="preserve">, se procederá </w:t>
      </w:r>
      <w:r w:rsidR="00005D77">
        <w:t xml:space="preserve">automáticamente </w:t>
      </w:r>
      <w:r w:rsidRPr="00FC4428">
        <w:t xml:space="preserve">a la suspensión del deudor en </w:t>
      </w:r>
      <w:r w:rsidR="00940CCB" w:rsidRPr="00FC4428">
        <w:t>los</w:t>
      </w:r>
      <w:r w:rsidRPr="00FC4428">
        <w:t xml:space="preserve"> “Registro </w:t>
      </w:r>
      <w:r w:rsidR="00940CCB" w:rsidRPr="00FC4428">
        <w:t>Especiales Aduaneros</w:t>
      </w:r>
      <w:r w:rsidRPr="00FC4428">
        <w:t>”</w:t>
      </w:r>
      <w:r w:rsidR="00644899" w:rsidRPr="00FC4428">
        <w:t>.</w:t>
      </w:r>
    </w:p>
    <w:p w14:paraId="56CB3292" w14:textId="77777777" w:rsidR="00F22EB8" w:rsidRPr="00FC4428" w:rsidRDefault="00F22EB8" w:rsidP="009C7FA4">
      <w:pPr>
        <w:pStyle w:val="Textoindependiente"/>
        <w:tabs>
          <w:tab w:val="left" w:pos="7797"/>
        </w:tabs>
        <w:ind w:right="-568"/>
      </w:pPr>
    </w:p>
    <w:p w14:paraId="175594F5" w14:textId="77777777" w:rsidR="006C47D1" w:rsidRPr="00F5113C" w:rsidRDefault="006C47D1" w:rsidP="009C7FA4">
      <w:pPr>
        <w:pStyle w:val="Textoindependiente"/>
        <w:numPr>
          <w:ilvl w:val="0"/>
          <w:numId w:val="27"/>
        </w:numPr>
        <w:ind w:right="-568"/>
        <w:rPr>
          <w:b/>
          <w:u w:val="single"/>
        </w:rPr>
      </w:pPr>
      <w:r w:rsidRPr="00F5113C">
        <w:rPr>
          <w:b/>
          <w:u w:val="single"/>
        </w:rPr>
        <w:t>Deudas en discusión administrativa, contencioso administrativa o judicial</w:t>
      </w:r>
    </w:p>
    <w:p w14:paraId="4940299C" w14:textId="77777777" w:rsidR="006C47D1" w:rsidRPr="00F5113C" w:rsidRDefault="006C47D1" w:rsidP="009C7FA4">
      <w:pPr>
        <w:pStyle w:val="Textoindependiente"/>
        <w:ind w:right="-568"/>
        <w:rPr>
          <w:b/>
          <w:u w:val="single"/>
        </w:rPr>
      </w:pPr>
    </w:p>
    <w:p w14:paraId="3D891EC3" w14:textId="098F3762" w:rsidR="006C47D1" w:rsidRDefault="006C47D1" w:rsidP="009C7FA4">
      <w:pPr>
        <w:pStyle w:val="Textoindependiente"/>
        <w:tabs>
          <w:tab w:val="left" w:pos="8504"/>
        </w:tabs>
        <w:ind w:right="-568"/>
      </w:pPr>
      <w:r w:rsidRPr="00F5113C">
        <w:t>En el caso de incluirse en el plan de facilidades de pago deudas en discusión administrativa, contencioso administrativa o judicial, los contribuyentes y/o responsables (con anterioridad a la fecha de adhesión) deberán allanarse y/o desistir de toda acción y derecho, mediante la presentación del formulario de declaración jurada 408</w:t>
      </w:r>
      <w:r w:rsidR="00C445B7">
        <w:t>/PD, a través del servicio “Presentaciones Digitales”, donde deberá seleccionarse el trámite “Presentación F.408 – Allanamiento o desistimiento”.</w:t>
      </w:r>
    </w:p>
    <w:p w14:paraId="506DF78E" w14:textId="77777777" w:rsidR="00BD54BA" w:rsidRPr="00F5113C" w:rsidRDefault="00BD54BA" w:rsidP="009C7FA4">
      <w:pPr>
        <w:pStyle w:val="Textoindependiente"/>
        <w:ind w:right="-568"/>
        <w:rPr>
          <w:u w:val="single"/>
        </w:rPr>
      </w:pPr>
    </w:p>
    <w:p w14:paraId="25BEDED3" w14:textId="73FF4F8C" w:rsidR="00D75B05" w:rsidRDefault="00D75B05" w:rsidP="00D75B05">
      <w:pPr>
        <w:pStyle w:val="Textoindependiente"/>
        <w:widowControl w:val="0"/>
        <w:tabs>
          <w:tab w:val="left" w:pos="709"/>
        </w:tabs>
        <w:ind w:right="-568"/>
      </w:pPr>
      <w:r w:rsidRPr="00F5113C">
        <w:t>Para el caso que la solicitud de adhesión resulte anulada, o se declare el rechazo o caducidad del plan de facilidades de pago por cualquier causa, esta Administración Federal proseguirá con las acciones destinadas al cobro de la deuda en cuestión, conforme a la normativa vigente.</w:t>
      </w:r>
    </w:p>
    <w:p w14:paraId="249B9A82" w14:textId="00832F64" w:rsidR="000605B7" w:rsidRDefault="000605B7" w:rsidP="00D75B05">
      <w:pPr>
        <w:pStyle w:val="Textoindependiente"/>
        <w:widowControl w:val="0"/>
        <w:tabs>
          <w:tab w:val="left" w:pos="709"/>
        </w:tabs>
        <w:ind w:right="-568"/>
      </w:pPr>
    </w:p>
    <w:p w14:paraId="43BDD1B7" w14:textId="4AF2B84C" w:rsidR="000605B7" w:rsidRDefault="000605B7" w:rsidP="00D75B05">
      <w:pPr>
        <w:pStyle w:val="Textoindependiente"/>
        <w:widowControl w:val="0"/>
        <w:tabs>
          <w:tab w:val="left" w:pos="709"/>
        </w:tabs>
        <w:ind w:right="-568"/>
      </w:pPr>
      <w:r w:rsidRPr="000605B7">
        <w:t>Cuando se trate de deudas en ejecución judicial por las que se hubiera trabado embargo sobre fondos y/o valores de cualquier naturaleza, depositados en entidades financieras o sobre cuentas a cobrar, la dependencia interviniente de este Organismo -una vez acreditada la adhesión al régimen por la deuda reclamada-, arbitrará los medios para que se produzca el levantamiento de la respectiva medida cautelar.</w:t>
      </w:r>
    </w:p>
    <w:p w14:paraId="5C95118D" w14:textId="77777777" w:rsidR="005057B9" w:rsidRDefault="005057B9" w:rsidP="00D75B05">
      <w:pPr>
        <w:pStyle w:val="Textoindependiente"/>
        <w:widowControl w:val="0"/>
        <w:tabs>
          <w:tab w:val="left" w:pos="709"/>
        </w:tabs>
        <w:ind w:right="-568"/>
      </w:pPr>
    </w:p>
    <w:p w14:paraId="7761FA67" w14:textId="01BAC317" w:rsidR="000605B7" w:rsidRDefault="000605B7" w:rsidP="000605B7">
      <w:pPr>
        <w:pStyle w:val="Textoindependiente"/>
        <w:widowControl w:val="0"/>
        <w:tabs>
          <w:tab w:val="left" w:pos="709"/>
        </w:tabs>
        <w:ind w:right="-568"/>
      </w:pPr>
      <w:r w:rsidRPr="000605B7">
        <w:t>A los efectos del ingreso de las costas provenientes de la existencia de deudas que se encuentren en discusión administrativa, contencioso-administrativa o judicial, u originadas en juicios de ejecución fiscal, los contribuyentes y responsables procederán de la siguiente manera:</w:t>
      </w:r>
    </w:p>
    <w:p w14:paraId="74DAFE40" w14:textId="77777777" w:rsidR="005E2EA2" w:rsidRDefault="005E2EA2" w:rsidP="000605B7">
      <w:pPr>
        <w:pStyle w:val="Textoindependiente"/>
        <w:widowControl w:val="0"/>
        <w:tabs>
          <w:tab w:val="left" w:pos="709"/>
        </w:tabs>
        <w:ind w:right="-568"/>
      </w:pPr>
    </w:p>
    <w:p w14:paraId="4AEBFBF5" w14:textId="1A4A722D" w:rsidR="005E2EA2" w:rsidRDefault="005E2EA2" w:rsidP="00D75B05">
      <w:pPr>
        <w:pStyle w:val="Textoindependiente"/>
        <w:widowControl w:val="0"/>
        <w:numPr>
          <w:ilvl w:val="0"/>
          <w:numId w:val="39"/>
        </w:numPr>
        <w:tabs>
          <w:tab w:val="left" w:pos="709"/>
        </w:tabs>
        <w:ind w:right="-568"/>
      </w:pPr>
      <w:r>
        <w:t xml:space="preserve">Costas, excluidos los honorarios correspondientes a los apoderados y representantes del Fisco: </w:t>
      </w:r>
      <w:r w:rsidRPr="005E2EA2">
        <w:t>Si existiera liquidación firme a la fecha de adhesión al plan de facilidades de pago, su ingreso deberá efectuarse dentro de los DIEZ (10) días hábiles administrativos posteriores a dicha fecha.</w:t>
      </w:r>
      <w:r>
        <w:t xml:space="preserve"> </w:t>
      </w:r>
      <w:r w:rsidRPr="005E2EA2">
        <w:t>Si no existiera liquidación firme a la fecha aludida en el inciso anterior, su ingreso deberá realizarse dentro de los DIEZ (10) días hábiles administrativos contados desde la fecha en que quede firme la liquidación judicial o contencioso-administrativa.</w:t>
      </w:r>
    </w:p>
    <w:p w14:paraId="350AE9C3" w14:textId="77777777" w:rsidR="005E2EA2" w:rsidRDefault="005E2EA2" w:rsidP="005E2EA2">
      <w:pPr>
        <w:pStyle w:val="Textoindependiente"/>
        <w:widowControl w:val="0"/>
        <w:tabs>
          <w:tab w:val="left" w:pos="709"/>
        </w:tabs>
        <w:ind w:left="720" w:right="-568"/>
      </w:pPr>
    </w:p>
    <w:p w14:paraId="408C53F5" w14:textId="1A3151B7" w:rsidR="00D75B05" w:rsidRPr="00F5113C" w:rsidRDefault="005E2EA2" w:rsidP="00D75B05">
      <w:pPr>
        <w:pStyle w:val="Textoindependiente"/>
        <w:widowControl w:val="0"/>
        <w:numPr>
          <w:ilvl w:val="0"/>
          <w:numId w:val="39"/>
        </w:numPr>
        <w:tabs>
          <w:tab w:val="left" w:pos="709"/>
        </w:tabs>
        <w:ind w:right="-568"/>
      </w:pPr>
      <w:r>
        <w:t xml:space="preserve">Honorarios de los apoderados y representantes del Fisco: </w:t>
      </w:r>
      <w:r w:rsidR="00D75B05" w:rsidRPr="00F5113C">
        <w:t>La cancelación de los honorarios podrá efectuarse en cuotas</w:t>
      </w:r>
      <w:r>
        <w:t xml:space="preserve"> mensuales, iguales y consecutivas</w:t>
      </w:r>
      <w:r w:rsidR="00D75B05" w:rsidRPr="00F5113C">
        <w:t>, que no podrán exceder de doce (12), no devengarán intereses y su importe mínimo será de PESOS</w:t>
      </w:r>
      <w:r w:rsidR="00F5113C" w:rsidRPr="00F5113C">
        <w:t xml:space="preserve"> DOS MIL</w:t>
      </w:r>
      <w:r w:rsidR="00D75B05" w:rsidRPr="00F5113C">
        <w:t xml:space="preserve"> ($</w:t>
      </w:r>
      <w:r w:rsidR="00F5113C" w:rsidRPr="00F5113C">
        <w:t>2.0</w:t>
      </w:r>
      <w:r w:rsidR="00D75B05" w:rsidRPr="00F5113C">
        <w:t>00.-).</w:t>
      </w:r>
    </w:p>
    <w:p w14:paraId="627DB837" w14:textId="77777777" w:rsidR="000A3CC8" w:rsidRPr="00912D0B" w:rsidRDefault="000A3CC8" w:rsidP="009C7FA4">
      <w:pPr>
        <w:pStyle w:val="Textoindependiente"/>
        <w:ind w:right="-568"/>
        <w:rPr>
          <w:highlight w:val="yellow"/>
        </w:rPr>
      </w:pPr>
    </w:p>
    <w:p w14:paraId="0C110A7F" w14:textId="77777777" w:rsidR="000A3CC8" w:rsidRPr="00912D0B" w:rsidRDefault="000A3CC8" w:rsidP="009C7FA4">
      <w:pPr>
        <w:pStyle w:val="Textoindependiente"/>
        <w:ind w:right="-568"/>
        <w:rPr>
          <w:highlight w:val="yellow"/>
        </w:rPr>
      </w:pPr>
    </w:p>
    <w:p w14:paraId="04CC6EED" w14:textId="19A9204C" w:rsidR="000A3CC8" w:rsidRPr="00F5113C" w:rsidRDefault="000A3CC8" w:rsidP="009C7FA4">
      <w:pPr>
        <w:pStyle w:val="Textoindependiente"/>
        <w:numPr>
          <w:ilvl w:val="0"/>
          <w:numId w:val="27"/>
        </w:numPr>
        <w:ind w:right="-568"/>
        <w:rPr>
          <w:b/>
          <w:u w:val="single"/>
        </w:rPr>
      </w:pPr>
      <w:r w:rsidRPr="00F5113C">
        <w:rPr>
          <w:b/>
          <w:u w:val="single"/>
        </w:rPr>
        <w:t>Beneficios</w:t>
      </w:r>
      <w:r w:rsidR="005057B9">
        <w:rPr>
          <w:b/>
          <w:u w:val="single"/>
        </w:rPr>
        <w:t xml:space="preserve"> de la Adhesión</w:t>
      </w:r>
    </w:p>
    <w:p w14:paraId="31C823D5" w14:textId="77777777" w:rsidR="006C47D1" w:rsidRPr="00F5113C" w:rsidRDefault="006C47D1" w:rsidP="009C7FA4">
      <w:pPr>
        <w:pStyle w:val="Textoindependiente"/>
        <w:ind w:left="1304" w:right="-568"/>
      </w:pPr>
    </w:p>
    <w:p w14:paraId="661382E2" w14:textId="50CD6F89" w:rsidR="000A3CC8" w:rsidRPr="00F5113C" w:rsidRDefault="003D73ED" w:rsidP="009C7FA4">
      <w:pPr>
        <w:pStyle w:val="Textoindependiente"/>
        <w:ind w:right="-568"/>
      </w:pPr>
      <w:r w:rsidRPr="00F5113C">
        <w:t>La</w:t>
      </w:r>
      <w:r w:rsidR="007B0436">
        <w:t xml:space="preserve"> regularización</w:t>
      </w:r>
      <w:r w:rsidRPr="00F5113C">
        <w:t xml:space="preserve"> de las deudas en los términos del presente régimen de facilidades de pago, </w:t>
      </w:r>
      <w:r w:rsidR="007B0436">
        <w:t>siempre que se cumplan los requisitos y condiciones establecidos para la adhesión, así como para mantener su vigencia,</w:t>
      </w:r>
      <w:r w:rsidR="007B0436">
        <w:t xml:space="preserve"> </w:t>
      </w:r>
      <w:r w:rsidRPr="00F5113C">
        <w:t>habilita al responsable para:</w:t>
      </w:r>
    </w:p>
    <w:p w14:paraId="15911682" w14:textId="77777777" w:rsidR="003D73ED" w:rsidRPr="00912D0B" w:rsidRDefault="003D73ED" w:rsidP="009C7FA4">
      <w:pPr>
        <w:pStyle w:val="Textoindependiente"/>
        <w:ind w:right="-568"/>
        <w:rPr>
          <w:highlight w:val="yellow"/>
        </w:rPr>
      </w:pPr>
    </w:p>
    <w:p w14:paraId="354A4ABE" w14:textId="761792FF" w:rsidR="003D73ED" w:rsidRPr="00F5113C" w:rsidRDefault="003D73ED" w:rsidP="009C7FA4">
      <w:pPr>
        <w:pStyle w:val="Textoindependiente"/>
        <w:numPr>
          <w:ilvl w:val="0"/>
          <w:numId w:val="33"/>
        </w:numPr>
        <w:ind w:right="-568"/>
      </w:pPr>
      <w:r w:rsidRPr="00F5113C">
        <w:t xml:space="preserve">Usufructuar el beneficio de la reducción de las contribuciones con destino al Régimen </w:t>
      </w:r>
      <w:r w:rsidR="007B0436">
        <w:t xml:space="preserve">Nacional de la Seguridad Social, </w:t>
      </w:r>
      <w:r w:rsidR="007B0436">
        <w:t>siempre que se trate de establecimientos educativos de gestión privada.</w:t>
      </w:r>
    </w:p>
    <w:p w14:paraId="7E222054" w14:textId="308C518B" w:rsidR="003D73ED" w:rsidRPr="00F5113C" w:rsidRDefault="003D73ED" w:rsidP="009C7FA4">
      <w:pPr>
        <w:pStyle w:val="Textoindependiente"/>
        <w:numPr>
          <w:ilvl w:val="0"/>
          <w:numId w:val="33"/>
        </w:numPr>
        <w:ind w:right="-568"/>
      </w:pPr>
      <w:r w:rsidRPr="00F5113C">
        <w:t xml:space="preserve">Considerar regularizado el importe adeudado.  </w:t>
      </w:r>
    </w:p>
    <w:p w14:paraId="12210AB4" w14:textId="48522292" w:rsidR="00F5113C" w:rsidRPr="00F5113C" w:rsidRDefault="007B0436" w:rsidP="00F5113C">
      <w:pPr>
        <w:pStyle w:val="Textoindependiente"/>
        <w:numPr>
          <w:ilvl w:val="0"/>
          <w:numId w:val="33"/>
        </w:numPr>
        <w:ind w:right="-568"/>
      </w:pPr>
      <w:r>
        <w:t>Obtener el levantamiento de</w:t>
      </w:r>
      <w:r w:rsidR="00F5113C" w:rsidRPr="00F5113C">
        <w:t xml:space="preserve"> la suspensión que por falta de pago hubiera dispuesto el área aduanera en los “Registros Especiales Aduaneros”. </w:t>
      </w:r>
    </w:p>
    <w:p w14:paraId="7E3F3764" w14:textId="77777777" w:rsidR="000A3CC8" w:rsidRPr="00F5113C" w:rsidRDefault="000A3CC8" w:rsidP="009C7FA4">
      <w:pPr>
        <w:pStyle w:val="Textoindependiente"/>
        <w:ind w:left="1304" w:right="-568"/>
      </w:pPr>
    </w:p>
    <w:p w14:paraId="5A3CE15A" w14:textId="62681AFC" w:rsidR="008C34CF" w:rsidRPr="008C34CF" w:rsidRDefault="007B0436" w:rsidP="009C7FA4">
      <w:pPr>
        <w:pStyle w:val="Textoindependiente"/>
        <w:ind w:right="-568"/>
      </w:pPr>
      <w:r>
        <w:lastRenderedPageBreak/>
        <w:t>La anulación,</w:t>
      </w:r>
      <w:r w:rsidR="008C34CF" w:rsidRPr="00F5113C">
        <w:t xml:space="preserve"> el </w:t>
      </w:r>
      <w:r>
        <w:t>rechazo</w:t>
      </w:r>
      <w:r w:rsidR="008C34CF" w:rsidRPr="00F5113C">
        <w:t xml:space="preserve"> o caducidad</w:t>
      </w:r>
      <w:r>
        <w:t xml:space="preserve"> del plan</w:t>
      </w:r>
      <w:r w:rsidR="008C34CF" w:rsidRPr="00F5113C">
        <w:t>, determinará la pérdida de los beneficios indicados precedentemente, a partir de la notificación de la resolución respectiva.</w:t>
      </w:r>
      <w:r w:rsidR="008C34CF" w:rsidRPr="008C34CF">
        <w:t xml:space="preserve"> </w:t>
      </w:r>
    </w:p>
    <w:p w14:paraId="6C9E146E" w14:textId="4C5FF8F5" w:rsidR="008C34CF" w:rsidRDefault="008C34CF" w:rsidP="009C7FA4">
      <w:pPr>
        <w:pStyle w:val="Textoindependiente"/>
        <w:ind w:left="142" w:right="-568"/>
      </w:pPr>
    </w:p>
    <w:p w14:paraId="18DEBAC1" w14:textId="77777777" w:rsidR="00F22EB8" w:rsidRPr="008C34CF" w:rsidRDefault="00F22EB8" w:rsidP="009C7FA4">
      <w:pPr>
        <w:pStyle w:val="Textoindependiente"/>
        <w:ind w:left="142" w:right="-568"/>
      </w:pPr>
    </w:p>
    <w:p w14:paraId="0782BEE5" w14:textId="77777777" w:rsidR="008C34CF" w:rsidRPr="008C34CF" w:rsidRDefault="008C34CF" w:rsidP="009C7FA4">
      <w:pPr>
        <w:pStyle w:val="Textoindependiente"/>
        <w:ind w:left="142" w:right="-568"/>
      </w:pPr>
    </w:p>
    <w:p w14:paraId="3DE1FF47" w14:textId="77777777" w:rsidR="008C34CF" w:rsidRPr="008C34CF" w:rsidRDefault="008C34CF" w:rsidP="009C7FA4">
      <w:pPr>
        <w:pStyle w:val="Textoindependiente"/>
        <w:numPr>
          <w:ilvl w:val="0"/>
          <w:numId w:val="27"/>
        </w:numPr>
        <w:ind w:right="-568"/>
        <w:rPr>
          <w:b/>
          <w:u w:val="single"/>
        </w:rPr>
      </w:pPr>
      <w:r w:rsidRPr="008C34CF">
        <w:rPr>
          <w:b/>
          <w:u w:val="single"/>
        </w:rPr>
        <w:t>Vigencia</w:t>
      </w:r>
    </w:p>
    <w:p w14:paraId="220B2774" w14:textId="77777777" w:rsidR="008C34CF" w:rsidRPr="008C34CF" w:rsidRDefault="008C34CF" w:rsidP="009C7FA4">
      <w:pPr>
        <w:pStyle w:val="Textoindependiente"/>
        <w:ind w:left="142" w:right="-568"/>
      </w:pPr>
    </w:p>
    <w:p w14:paraId="20F54CC2" w14:textId="319A1639" w:rsidR="008C34CF" w:rsidRPr="008C34CF" w:rsidRDefault="008C34CF" w:rsidP="005C7025">
      <w:pPr>
        <w:pStyle w:val="Textoindependiente"/>
        <w:ind w:right="-568"/>
      </w:pPr>
      <w:r w:rsidRPr="008C34CF">
        <w:t>Las disposiciones de la presente serán de aplicación a partir del 0</w:t>
      </w:r>
      <w:r w:rsidR="00F5113C">
        <w:t>1</w:t>
      </w:r>
      <w:r w:rsidRPr="008C34CF">
        <w:t xml:space="preserve"> de </w:t>
      </w:r>
      <w:r w:rsidR="00F5113C">
        <w:t>Febrero</w:t>
      </w:r>
      <w:r w:rsidRPr="008C34CF">
        <w:t xml:space="preserve"> de 20</w:t>
      </w:r>
      <w:r w:rsidR="00F5113C">
        <w:t>23</w:t>
      </w:r>
      <w:r w:rsidRPr="008C34CF">
        <w:t>.</w:t>
      </w:r>
    </w:p>
    <w:p w14:paraId="7D8E6A1E" w14:textId="77777777" w:rsidR="008C34CF" w:rsidRPr="008C34CF" w:rsidRDefault="008C34CF" w:rsidP="009C7FA4">
      <w:pPr>
        <w:pStyle w:val="Textoindependiente"/>
        <w:ind w:left="142" w:right="-568"/>
      </w:pPr>
    </w:p>
    <w:p w14:paraId="5B89F137" w14:textId="77777777" w:rsidR="008C34CF" w:rsidRPr="008C34CF" w:rsidRDefault="008C34CF" w:rsidP="009C7FA4">
      <w:pPr>
        <w:pStyle w:val="Textoindependiente"/>
        <w:ind w:left="142" w:right="-568"/>
      </w:pPr>
    </w:p>
    <w:p w14:paraId="55F7AF9C" w14:textId="33AF393C" w:rsidR="005C7025" w:rsidRDefault="003A3111" w:rsidP="009C7FA4">
      <w:pPr>
        <w:pStyle w:val="Textoindependiente"/>
        <w:ind w:left="142" w:right="-568"/>
        <w:jc w:val="left"/>
      </w:pPr>
      <w:r w:rsidRPr="008C34CF">
        <w:t xml:space="preserve"> </w:t>
      </w:r>
    </w:p>
    <w:p w14:paraId="64337256" w14:textId="77777777" w:rsidR="00F22EB8" w:rsidRDefault="00F22EB8" w:rsidP="009C7FA4">
      <w:pPr>
        <w:pStyle w:val="Textoindependiente"/>
        <w:ind w:left="142" w:right="-568"/>
        <w:jc w:val="left"/>
      </w:pPr>
    </w:p>
    <w:p w14:paraId="55601E1B" w14:textId="540B9924" w:rsidR="00F5113C" w:rsidRDefault="005C7025" w:rsidP="006734EA">
      <w:pPr>
        <w:pStyle w:val="Textoindependiente"/>
        <w:ind w:right="-568"/>
        <w:jc w:val="left"/>
      </w:pPr>
      <w:r>
        <w:t xml:space="preserve">Ciudad de Buenos Aires, </w:t>
      </w:r>
      <w:r w:rsidR="00F5113C">
        <w:t>24</w:t>
      </w:r>
      <w:r w:rsidR="008C34CF" w:rsidRPr="008C34CF">
        <w:t xml:space="preserve"> de </w:t>
      </w:r>
      <w:proofErr w:type="gramStart"/>
      <w:r w:rsidR="00F5113C">
        <w:t>Enero</w:t>
      </w:r>
      <w:proofErr w:type="gramEnd"/>
      <w:r w:rsidR="008C34CF" w:rsidRPr="008C34CF">
        <w:t xml:space="preserve"> de 20</w:t>
      </w:r>
      <w:r w:rsidR="00F5113C">
        <w:t>23</w:t>
      </w:r>
      <w:r w:rsidR="008C34CF" w:rsidRPr="008C34CF">
        <w:t>.</w:t>
      </w:r>
    </w:p>
    <w:p w14:paraId="5431E1F9" w14:textId="18B6FB88" w:rsidR="00F5113C" w:rsidRDefault="00F5113C" w:rsidP="00735D3C">
      <w:pPr>
        <w:pStyle w:val="Textoindependiente"/>
      </w:pPr>
    </w:p>
    <w:p w14:paraId="3EDC3D5D" w14:textId="222AF207" w:rsidR="00F5113C" w:rsidRDefault="00F5113C" w:rsidP="00735D3C">
      <w:pPr>
        <w:pStyle w:val="Textoindependiente"/>
      </w:pPr>
    </w:p>
    <w:p w14:paraId="6493B6D4" w14:textId="11D9DD60" w:rsidR="00F5113C" w:rsidRDefault="00F5113C" w:rsidP="00735D3C">
      <w:pPr>
        <w:pStyle w:val="Textoindependiente"/>
      </w:pPr>
    </w:p>
    <w:p w14:paraId="6E0E771A" w14:textId="2D5261D0" w:rsidR="00F5113C" w:rsidRDefault="00F5113C" w:rsidP="00735D3C">
      <w:pPr>
        <w:pStyle w:val="Textoindependiente"/>
      </w:pPr>
    </w:p>
    <w:p w14:paraId="4C7F3703" w14:textId="476E4EBF" w:rsidR="005057B9" w:rsidRDefault="005057B9" w:rsidP="00735D3C">
      <w:pPr>
        <w:pStyle w:val="Textoindependiente"/>
      </w:pPr>
    </w:p>
    <w:p w14:paraId="6DCFDB5D" w14:textId="5A1F60CA" w:rsidR="005057B9" w:rsidRDefault="005057B9" w:rsidP="00735D3C">
      <w:pPr>
        <w:pStyle w:val="Textoindependiente"/>
      </w:pPr>
    </w:p>
    <w:p w14:paraId="00D115B4" w14:textId="703A5894" w:rsidR="005057B9" w:rsidRDefault="005057B9" w:rsidP="00735D3C">
      <w:pPr>
        <w:pStyle w:val="Textoindependiente"/>
      </w:pPr>
    </w:p>
    <w:p w14:paraId="09651CD5" w14:textId="070FC829" w:rsidR="005057B9" w:rsidRDefault="005057B9" w:rsidP="00735D3C">
      <w:pPr>
        <w:pStyle w:val="Textoindependiente"/>
      </w:pPr>
    </w:p>
    <w:p w14:paraId="037E89E4" w14:textId="287C9DC3" w:rsidR="005057B9" w:rsidRDefault="005057B9" w:rsidP="00735D3C">
      <w:pPr>
        <w:pStyle w:val="Textoindependiente"/>
      </w:pPr>
    </w:p>
    <w:p w14:paraId="4FBD0294" w14:textId="2118BF36" w:rsidR="005057B9" w:rsidRDefault="005057B9" w:rsidP="00735D3C">
      <w:pPr>
        <w:pStyle w:val="Textoindependiente"/>
      </w:pPr>
    </w:p>
    <w:p w14:paraId="4D6C2D1E" w14:textId="4A0BC212" w:rsidR="005057B9" w:rsidRDefault="005057B9" w:rsidP="00735D3C">
      <w:pPr>
        <w:pStyle w:val="Textoindependiente"/>
      </w:pPr>
    </w:p>
    <w:p w14:paraId="40211524" w14:textId="5034CF6F" w:rsidR="005057B9" w:rsidRDefault="005057B9" w:rsidP="00735D3C">
      <w:pPr>
        <w:pStyle w:val="Textoindependiente"/>
      </w:pPr>
    </w:p>
    <w:p w14:paraId="1506A87F" w14:textId="3B7ADB71" w:rsidR="005057B9" w:rsidRDefault="005057B9" w:rsidP="00735D3C">
      <w:pPr>
        <w:pStyle w:val="Textoindependiente"/>
      </w:pPr>
    </w:p>
    <w:p w14:paraId="73414694" w14:textId="2A3D9560" w:rsidR="005057B9" w:rsidRDefault="005057B9" w:rsidP="00735D3C">
      <w:pPr>
        <w:pStyle w:val="Textoindependiente"/>
      </w:pPr>
    </w:p>
    <w:p w14:paraId="17985639" w14:textId="4A309416" w:rsidR="005057B9" w:rsidRDefault="005057B9" w:rsidP="00735D3C">
      <w:pPr>
        <w:pStyle w:val="Textoindependiente"/>
      </w:pPr>
    </w:p>
    <w:p w14:paraId="44ADDF7E" w14:textId="5D63B3E5" w:rsidR="005057B9" w:rsidRDefault="005057B9" w:rsidP="00735D3C">
      <w:pPr>
        <w:pStyle w:val="Textoindependiente"/>
      </w:pPr>
    </w:p>
    <w:p w14:paraId="54F95133" w14:textId="7BACF8C6" w:rsidR="005057B9" w:rsidRDefault="005057B9" w:rsidP="00735D3C">
      <w:pPr>
        <w:pStyle w:val="Textoindependiente"/>
      </w:pPr>
    </w:p>
    <w:p w14:paraId="35D0CFAC" w14:textId="26BBCA2F" w:rsidR="005057B9" w:rsidRDefault="005057B9" w:rsidP="00735D3C">
      <w:pPr>
        <w:pStyle w:val="Textoindependiente"/>
      </w:pPr>
    </w:p>
    <w:p w14:paraId="0D48389B" w14:textId="26B04962" w:rsidR="005057B9" w:rsidRDefault="005057B9" w:rsidP="00735D3C">
      <w:pPr>
        <w:pStyle w:val="Textoindependiente"/>
      </w:pPr>
    </w:p>
    <w:p w14:paraId="53FBFB7C" w14:textId="04EB9772" w:rsidR="005057B9" w:rsidRDefault="005057B9" w:rsidP="00735D3C">
      <w:pPr>
        <w:pStyle w:val="Textoindependiente"/>
      </w:pPr>
    </w:p>
    <w:p w14:paraId="5D1DAA42" w14:textId="56198882" w:rsidR="005057B9" w:rsidRDefault="005057B9" w:rsidP="00735D3C">
      <w:pPr>
        <w:pStyle w:val="Textoindependiente"/>
      </w:pPr>
    </w:p>
    <w:p w14:paraId="2C96B799" w14:textId="2D0E304A" w:rsidR="005057B9" w:rsidRDefault="005057B9" w:rsidP="00735D3C">
      <w:pPr>
        <w:pStyle w:val="Textoindependiente"/>
      </w:pPr>
    </w:p>
    <w:p w14:paraId="145F5A35" w14:textId="29145622" w:rsidR="005057B9" w:rsidRDefault="005057B9" w:rsidP="00735D3C">
      <w:pPr>
        <w:pStyle w:val="Textoindependiente"/>
      </w:pPr>
    </w:p>
    <w:p w14:paraId="0C3916A5" w14:textId="05266594" w:rsidR="005057B9" w:rsidRDefault="005057B9" w:rsidP="00735D3C">
      <w:pPr>
        <w:pStyle w:val="Textoindependiente"/>
      </w:pPr>
    </w:p>
    <w:p w14:paraId="2D1383A2" w14:textId="60AD9F6A" w:rsidR="005057B9" w:rsidRDefault="005057B9" w:rsidP="00735D3C">
      <w:pPr>
        <w:pStyle w:val="Textoindependiente"/>
      </w:pPr>
    </w:p>
    <w:p w14:paraId="7FC97CDF" w14:textId="6FC86F45" w:rsidR="005057B9" w:rsidRDefault="005057B9" w:rsidP="00735D3C">
      <w:pPr>
        <w:pStyle w:val="Textoindependiente"/>
      </w:pPr>
    </w:p>
    <w:p w14:paraId="7761986F" w14:textId="7621C997" w:rsidR="005057B9" w:rsidRDefault="005057B9" w:rsidP="00735D3C">
      <w:pPr>
        <w:pStyle w:val="Textoindependiente"/>
      </w:pPr>
    </w:p>
    <w:p w14:paraId="093F9C05" w14:textId="68513086" w:rsidR="005057B9" w:rsidRDefault="005057B9" w:rsidP="00735D3C">
      <w:pPr>
        <w:pStyle w:val="Textoindependiente"/>
      </w:pPr>
    </w:p>
    <w:p w14:paraId="0DBF742D" w14:textId="04D8A09E" w:rsidR="005057B9" w:rsidRDefault="005057B9" w:rsidP="00735D3C">
      <w:pPr>
        <w:pStyle w:val="Textoindependiente"/>
      </w:pPr>
    </w:p>
    <w:p w14:paraId="05967EB5" w14:textId="798786CB" w:rsidR="005057B9" w:rsidRDefault="005057B9" w:rsidP="00735D3C">
      <w:pPr>
        <w:pStyle w:val="Textoindependiente"/>
      </w:pPr>
    </w:p>
    <w:p w14:paraId="5F4B1DEB" w14:textId="5FC7AA18" w:rsidR="005057B9" w:rsidRDefault="005057B9" w:rsidP="00735D3C">
      <w:pPr>
        <w:pStyle w:val="Textoindependiente"/>
      </w:pPr>
    </w:p>
    <w:p w14:paraId="09D53FE0" w14:textId="55003018" w:rsidR="005057B9" w:rsidRDefault="005057B9" w:rsidP="00735D3C">
      <w:pPr>
        <w:pStyle w:val="Textoindependiente"/>
      </w:pPr>
    </w:p>
    <w:p w14:paraId="0341D9A5" w14:textId="10474904" w:rsidR="005057B9" w:rsidRDefault="005057B9" w:rsidP="00735D3C">
      <w:pPr>
        <w:pStyle w:val="Textoindependiente"/>
      </w:pPr>
    </w:p>
    <w:p w14:paraId="19C8C92B" w14:textId="46DA2F44" w:rsidR="005057B9" w:rsidRDefault="005057B9" w:rsidP="00735D3C">
      <w:pPr>
        <w:pStyle w:val="Textoindependiente"/>
      </w:pPr>
    </w:p>
    <w:p w14:paraId="3B5429D5" w14:textId="26D599F6" w:rsidR="005057B9" w:rsidRDefault="005057B9" w:rsidP="00735D3C">
      <w:pPr>
        <w:pStyle w:val="Textoindependiente"/>
      </w:pPr>
    </w:p>
    <w:p w14:paraId="6B803414" w14:textId="305AC892" w:rsidR="005057B9" w:rsidRDefault="005057B9" w:rsidP="00735D3C">
      <w:pPr>
        <w:pStyle w:val="Textoindependiente"/>
      </w:pPr>
    </w:p>
    <w:p w14:paraId="25CD52B2" w14:textId="50EA3F58" w:rsidR="005057B9" w:rsidRDefault="005057B9" w:rsidP="00735D3C">
      <w:pPr>
        <w:pStyle w:val="Textoindependiente"/>
      </w:pPr>
    </w:p>
    <w:p w14:paraId="458CF427" w14:textId="4B7F4632" w:rsidR="005057B9" w:rsidRDefault="005057B9" w:rsidP="00735D3C">
      <w:pPr>
        <w:pStyle w:val="Textoindependiente"/>
      </w:pPr>
    </w:p>
    <w:p w14:paraId="08CAA0E7" w14:textId="03DA10C1" w:rsidR="00735D3C" w:rsidRDefault="00ED5688" w:rsidP="0005275A">
      <w:pPr>
        <w:spacing w:before="105" w:after="105"/>
        <w:ind w:right="105"/>
        <w:jc w:val="center"/>
        <w:rPr>
          <w:b/>
          <w:color w:val="000000"/>
          <w:szCs w:val="24"/>
          <w:u w:val="single"/>
          <w:lang w:val="es-ES"/>
        </w:rPr>
      </w:pPr>
      <w:r>
        <w:rPr>
          <w:b/>
          <w:color w:val="000000"/>
          <w:szCs w:val="24"/>
          <w:u w:val="single"/>
          <w:lang w:val="es-ES"/>
        </w:rPr>
        <w:lastRenderedPageBreak/>
        <w:t xml:space="preserve">ANEXO </w:t>
      </w:r>
    </w:p>
    <w:p w14:paraId="3F190A0A" w14:textId="77777777" w:rsidR="006734EA" w:rsidRPr="006734EA" w:rsidRDefault="006734EA" w:rsidP="00ED5688">
      <w:pPr>
        <w:spacing w:before="105" w:after="105"/>
        <w:ind w:right="105"/>
        <w:jc w:val="center"/>
        <w:rPr>
          <w:b/>
          <w:bCs/>
          <w:color w:val="000000"/>
          <w:szCs w:val="24"/>
          <w:lang w:val="es-ES"/>
        </w:rPr>
      </w:pPr>
      <w:r w:rsidRPr="006734EA">
        <w:rPr>
          <w:b/>
          <w:bCs/>
          <w:color w:val="000000"/>
          <w:szCs w:val="24"/>
          <w:lang w:val="es-ES"/>
        </w:rPr>
        <w:t>CONDICIONES DE LOS PLANES DE FACILIDADES DE PAGO</w:t>
      </w:r>
    </w:p>
    <w:p w14:paraId="3EA2E585" w14:textId="78634559" w:rsidR="006734EA" w:rsidRPr="006734EA" w:rsidRDefault="006734EA" w:rsidP="006734EA">
      <w:pPr>
        <w:spacing w:before="105" w:after="105"/>
        <w:ind w:right="105"/>
        <w:jc w:val="both"/>
        <w:rPr>
          <w:b/>
          <w:bCs/>
          <w:color w:val="000000"/>
          <w:szCs w:val="24"/>
          <w:lang w:val="es-ES"/>
        </w:rPr>
      </w:pPr>
    </w:p>
    <w:p w14:paraId="1D2421EA" w14:textId="1538A41E" w:rsidR="006734EA" w:rsidRPr="006734EA" w:rsidRDefault="006734EA" w:rsidP="00ED5688">
      <w:pPr>
        <w:spacing w:before="105" w:after="105"/>
        <w:ind w:right="-568"/>
        <w:jc w:val="both"/>
        <w:rPr>
          <w:b/>
          <w:bCs/>
          <w:color w:val="000000"/>
          <w:szCs w:val="24"/>
          <w:lang w:val="es-ES"/>
        </w:rPr>
      </w:pPr>
      <w:r w:rsidRPr="006734EA">
        <w:rPr>
          <w:b/>
          <w:bCs/>
          <w:color w:val="000000"/>
          <w:szCs w:val="24"/>
          <w:lang w:val="es-ES"/>
        </w:rPr>
        <w:t>A - PLAN POR DEUDA GENERAL, PLAN POR DEUDA DE IMPUESTOS ANUALES, PLAN POR DEUDA DE AUTÓNOMOS Y DEL RÉGIMEN SIMPLIFICADO (MONOTRIBUTO), PLAN POR DEUDA ADUANERA Y PLAN POR DEUDA PROVENIENTE</w:t>
      </w:r>
      <w:r w:rsidR="00ED5688">
        <w:rPr>
          <w:b/>
          <w:bCs/>
          <w:color w:val="000000"/>
          <w:szCs w:val="24"/>
          <w:lang w:val="es-ES"/>
        </w:rPr>
        <w:t xml:space="preserve"> DE LA ACTIVIDAD FISCALIZADORA.</w:t>
      </w:r>
    </w:p>
    <w:tbl>
      <w:tblPr>
        <w:tblStyle w:val="TableNormal"/>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7"/>
        <w:gridCol w:w="1511"/>
        <w:gridCol w:w="626"/>
        <w:gridCol w:w="626"/>
        <w:gridCol w:w="626"/>
        <w:gridCol w:w="626"/>
        <w:gridCol w:w="626"/>
        <w:gridCol w:w="626"/>
        <w:gridCol w:w="626"/>
        <w:gridCol w:w="626"/>
        <w:gridCol w:w="626"/>
        <w:gridCol w:w="624"/>
      </w:tblGrid>
      <w:tr w:rsidR="006734EA" w14:paraId="5495648B" w14:textId="77777777" w:rsidTr="00583202">
        <w:trPr>
          <w:trHeight w:val="485"/>
        </w:trPr>
        <w:tc>
          <w:tcPr>
            <w:tcW w:w="1277" w:type="dxa"/>
            <w:vMerge w:val="restart"/>
            <w:tcBorders>
              <w:left w:val="single" w:sz="6" w:space="0" w:color="000000"/>
              <w:right w:val="single" w:sz="8" w:space="0" w:color="000000"/>
            </w:tcBorders>
          </w:tcPr>
          <w:p w14:paraId="0A441065" w14:textId="77777777" w:rsidR="006734EA" w:rsidRDefault="006734EA" w:rsidP="006734EA">
            <w:pPr>
              <w:pStyle w:val="TableParagraph"/>
              <w:spacing w:before="0"/>
              <w:jc w:val="both"/>
              <w:rPr>
                <w:rFonts w:ascii="Cambria"/>
                <w:b/>
                <w:sz w:val="20"/>
              </w:rPr>
            </w:pPr>
          </w:p>
          <w:p w14:paraId="7035BB12" w14:textId="77777777" w:rsidR="006734EA" w:rsidRDefault="006734EA" w:rsidP="006734EA">
            <w:pPr>
              <w:pStyle w:val="TableParagraph"/>
              <w:spacing w:before="0"/>
              <w:jc w:val="both"/>
              <w:rPr>
                <w:rFonts w:ascii="Cambria"/>
                <w:b/>
                <w:sz w:val="20"/>
              </w:rPr>
            </w:pPr>
          </w:p>
          <w:p w14:paraId="58568D36" w14:textId="77777777" w:rsidR="006734EA" w:rsidRDefault="006734EA" w:rsidP="006734EA">
            <w:pPr>
              <w:pStyle w:val="TableParagraph"/>
              <w:spacing w:before="0"/>
              <w:jc w:val="both"/>
              <w:rPr>
                <w:rFonts w:ascii="Cambria"/>
                <w:b/>
                <w:sz w:val="20"/>
              </w:rPr>
            </w:pPr>
          </w:p>
          <w:p w14:paraId="0B742B36" w14:textId="77777777" w:rsidR="006734EA" w:rsidRDefault="006734EA" w:rsidP="006734EA">
            <w:pPr>
              <w:pStyle w:val="TableParagraph"/>
              <w:spacing w:before="5"/>
              <w:jc w:val="both"/>
              <w:rPr>
                <w:rFonts w:ascii="Cambria"/>
                <w:b/>
                <w:sz w:val="17"/>
              </w:rPr>
            </w:pPr>
          </w:p>
          <w:p w14:paraId="02AA5AE3" w14:textId="77777777" w:rsidR="006734EA" w:rsidRDefault="006734EA" w:rsidP="006734EA">
            <w:pPr>
              <w:pStyle w:val="TableParagraph"/>
              <w:spacing w:before="0" w:line="264" w:lineRule="auto"/>
              <w:ind w:left="218" w:right="202" w:hanging="1"/>
              <w:jc w:val="both"/>
              <w:rPr>
                <w:sz w:val="19"/>
              </w:rPr>
            </w:pPr>
            <w:r>
              <w:rPr>
                <w:spacing w:val="-1"/>
                <w:w w:val="60"/>
                <w:sz w:val="19"/>
              </w:rPr>
              <w:t>TIPOS DE</w:t>
            </w:r>
            <w:r>
              <w:rPr>
                <w:w w:val="60"/>
                <w:sz w:val="19"/>
              </w:rPr>
              <w:t xml:space="preserve"> </w:t>
            </w:r>
            <w:r>
              <w:rPr>
                <w:spacing w:val="-1"/>
                <w:w w:val="60"/>
                <w:sz w:val="19"/>
              </w:rPr>
              <w:t>CONTRIBUYENTES</w:t>
            </w:r>
          </w:p>
          <w:p w14:paraId="5C6D66A4" w14:textId="77777777" w:rsidR="006734EA" w:rsidRDefault="006734EA" w:rsidP="006734EA">
            <w:pPr>
              <w:pStyle w:val="TableParagraph"/>
              <w:spacing w:before="1"/>
              <w:ind w:left="26" w:right="12"/>
              <w:jc w:val="both"/>
              <w:rPr>
                <w:sz w:val="19"/>
              </w:rPr>
            </w:pPr>
            <w:r>
              <w:rPr>
                <w:spacing w:val="-1"/>
                <w:w w:val="60"/>
                <w:sz w:val="19"/>
              </w:rPr>
              <w:t>(artículo</w:t>
            </w:r>
            <w:r>
              <w:rPr>
                <w:w w:val="60"/>
                <w:sz w:val="19"/>
              </w:rPr>
              <w:t xml:space="preserve"> 4°)</w:t>
            </w:r>
          </w:p>
        </w:tc>
        <w:tc>
          <w:tcPr>
            <w:tcW w:w="1511" w:type="dxa"/>
            <w:vMerge w:val="restart"/>
            <w:tcBorders>
              <w:left w:val="single" w:sz="8" w:space="0" w:color="000000"/>
              <w:right w:val="single" w:sz="8" w:space="0" w:color="000000"/>
            </w:tcBorders>
          </w:tcPr>
          <w:p w14:paraId="6C0799EA" w14:textId="77777777" w:rsidR="006734EA" w:rsidRDefault="006734EA" w:rsidP="006734EA">
            <w:pPr>
              <w:pStyle w:val="TableParagraph"/>
              <w:spacing w:before="0"/>
              <w:jc w:val="both"/>
              <w:rPr>
                <w:rFonts w:ascii="Cambria"/>
                <w:b/>
                <w:sz w:val="20"/>
              </w:rPr>
            </w:pPr>
          </w:p>
          <w:p w14:paraId="7AA88BE8" w14:textId="77777777" w:rsidR="006734EA" w:rsidRDefault="006734EA" w:rsidP="006734EA">
            <w:pPr>
              <w:pStyle w:val="TableParagraph"/>
              <w:spacing w:before="0"/>
              <w:jc w:val="both"/>
              <w:rPr>
                <w:rFonts w:ascii="Cambria"/>
                <w:b/>
                <w:sz w:val="20"/>
              </w:rPr>
            </w:pPr>
          </w:p>
          <w:p w14:paraId="2F0C44AF" w14:textId="77777777" w:rsidR="006734EA" w:rsidRDefault="006734EA" w:rsidP="006734EA">
            <w:pPr>
              <w:pStyle w:val="TableParagraph"/>
              <w:spacing w:before="0"/>
              <w:jc w:val="both"/>
              <w:rPr>
                <w:rFonts w:ascii="Cambria"/>
                <w:b/>
                <w:sz w:val="20"/>
              </w:rPr>
            </w:pPr>
          </w:p>
          <w:p w14:paraId="04B3BBBA" w14:textId="77777777" w:rsidR="006734EA" w:rsidRDefault="006734EA" w:rsidP="006734EA">
            <w:pPr>
              <w:pStyle w:val="TableParagraph"/>
              <w:spacing w:before="0"/>
              <w:jc w:val="both"/>
              <w:rPr>
                <w:rFonts w:ascii="Cambria"/>
                <w:b/>
                <w:sz w:val="20"/>
              </w:rPr>
            </w:pPr>
          </w:p>
          <w:p w14:paraId="7E35935A" w14:textId="77777777" w:rsidR="006734EA" w:rsidRDefault="006734EA" w:rsidP="006734EA">
            <w:pPr>
              <w:pStyle w:val="TableParagraph"/>
              <w:spacing w:before="3"/>
              <w:jc w:val="both"/>
              <w:rPr>
                <w:rFonts w:ascii="Cambria"/>
                <w:b/>
                <w:sz w:val="19"/>
              </w:rPr>
            </w:pPr>
          </w:p>
          <w:p w14:paraId="6862DA28" w14:textId="77777777" w:rsidR="006734EA" w:rsidRDefault="006734EA" w:rsidP="006734EA">
            <w:pPr>
              <w:pStyle w:val="TableParagraph"/>
              <w:spacing w:before="0"/>
              <w:ind w:left="426"/>
              <w:jc w:val="both"/>
              <w:rPr>
                <w:sz w:val="19"/>
              </w:rPr>
            </w:pPr>
            <w:r>
              <w:rPr>
                <w:w w:val="70"/>
                <w:sz w:val="19"/>
              </w:rPr>
              <w:t>CONDICIONES</w:t>
            </w:r>
          </w:p>
        </w:tc>
        <w:tc>
          <w:tcPr>
            <w:tcW w:w="6258" w:type="dxa"/>
            <w:gridSpan w:val="10"/>
            <w:tcBorders>
              <w:left w:val="single" w:sz="8" w:space="0" w:color="000000"/>
              <w:right w:val="single" w:sz="6" w:space="0" w:color="000000"/>
            </w:tcBorders>
          </w:tcPr>
          <w:p w14:paraId="3358111D" w14:textId="77777777" w:rsidR="006734EA" w:rsidRDefault="006734EA" w:rsidP="006734EA">
            <w:pPr>
              <w:pStyle w:val="TableParagraph"/>
              <w:spacing w:before="120"/>
              <w:ind w:left="2715" w:right="2696"/>
              <w:jc w:val="both"/>
              <w:rPr>
                <w:sz w:val="19"/>
              </w:rPr>
            </w:pPr>
            <w:r>
              <w:rPr>
                <w:spacing w:val="-1"/>
                <w:w w:val="60"/>
                <w:sz w:val="19"/>
              </w:rPr>
              <w:t>TIPOS DE</w:t>
            </w:r>
            <w:r>
              <w:rPr>
                <w:w w:val="60"/>
                <w:sz w:val="19"/>
              </w:rPr>
              <w:t xml:space="preserve"> </w:t>
            </w:r>
            <w:r>
              <w:rPr>
                <w:spacing w:val="-1"/>
                <w:w w:val="60"/>
                <w:sz w:val="19"/>
              </w:rPr>
              <w:t>PLANES</w:t>
            </w:r>
          </w:p>
        </w:tc>
      </w:tr>
      <w:tr w:rsidR="006734EA" w14:paraId="347150B6" w14:textId="77777777" w:rsidTr="00583202">
        <w:trPr>
          <w:trHeight w:val="1185"/>
        </w:trPr>
        <w:tc>
          <w:tcPr>
            <w:tcW w:w="1277" w:type="dxa"/>
            <w:vMerge/>
            <w:tcBorders>
              <w:top w:val="nil"/>
              <w:left w:val="single" w:sz="6" w:space="0" w:color="000000"/>
              <w:right w:val="single" w:sz="8" w:space="0" w:color="000000"/>
            </w:tcBorders>
          </w:tcPr>
          <w:p w14:paraId="023F0EA1" w14:textId="77777777" w:rsidR="006734EA" w:rsidRDefault="006734EA" w:rsidP="006734EA">
            <w:pPr>
              <w:jc w:val="both"/>
              <w:rPr>
                <w:sz w:val="2"/>
                <w:szCs w:val="2"/>
              </w:rPr>
            </w:pPr>
          </w:p>
        </w:tc>
        <w:tc>
          <w:tcPr>
            <w:tcW w:w="1511" w:type="dxa"/>
            <w:vMerge/>
            <w:tcBorders>
              <w:top w:val="nil"/>
              <w:left w:val="single" w:sz="8" w:space="0" w:color="000000"/>
              <w:right w:val="single" w:sz="8" w:space="0" w:color="000000"/>
            </w:tcBorders>
          </w:tcPr>
          <w:p w14:paraId="4820D9B4" w14:textId="77777777" w:rsidR="006734EA" w:rsidRDefault="006734EA" w:rsidP="006734EA">
            <w:pPr>
              <w:jc w:val="both"/>
              <w:rPr>
                <w:sz w:val="2"/>
                <w:szCs w:val="2"/>
              </w:rPr>
            </w:pPr>
          </w:p>
        </w:tc>
        <w:tc>
          <w:tcPr>
            <w:tcW w:w="1252" w:type="dxa"/>
            <w:gridSpan w:val="2"/>
            <w:tcBorders>
              <w:left w:val="single" w:sz="8" w:space="0" w:color="000000"/>
              <w:right w:val="single" w:sz="8" w:space="0" w:color="000000"/>
            </w:tcBorders>
          </w:tcPr>
          <w:p w14:paraId="2F4CB678" w14:textId="77777777" w:rsidR="006734EA" w:rsidRDefault="006734EA" w:rsidP="006734EA">
            <w:pPr>
              <w:pStyle w:val="TableParagraph"/>
              <w:spacing w:before="0"/>
              <w:jc w:val="both"/>
              <w:rPr>
                <w:rFonts w:ascii="Cambria"/>
                <w:b/>
                <w:sz w:val="20"/>
              </w:rPr>
            </w:pPr>
          </w:p>
          <w:p w14:paraId="2D00EF8A" w14:textId="77777777" w:rsidR="006734EA" w:rsidRDefault="006734EA" w:rsidP="006734EA">
            <w:pPr>
              <w:pStyle w:val="TableParagraph"/>
              <w:spacing w:before="2"/>
              <w:jc w:val="both"/>
              <w:rPr>
                <w:rFonts w:ascii="Cambria"/>
                <w:b/>
                <w:sz w:val="20"/>
              </w:rPr>
            </w:pPr>
          </w:p>
          <w:p w14:paraId="17F241B9" w14:textId="77777777" w:rsidR="006734EA" w:rsidRDefault="006734EA" w:rsidP="006734EA">
            <w:pPr>
              <w:pStyle w:val="TableParagraph"/>
              <w:spacing w:before="0"/>
              <w:ind w:left="96"/>
              <w:jc w:val="both"/>
              <w:rPr>
                <w:sz w:val="19"/>
              </w:rPr>
            </w:pPr>
            <w:r>
              <w:rPr>
                <w:spacing w:val="-1"/>
                <w:w w:val="60"/>
                <w:sz w:val="19"/>
              </w:rPr>
              <w:t>PLAN DEUDA</w:t>
            </w:r>
            <w:r>
              <w:rPr>
                <w:spacing w:val="-2"/>
                <w:w w:val="60"/>
                <w:sz w:val="19"/>
              </w:rPr>
              <w:t xml:space="preserve"> </w:t>
            </w:r>
            <w:r>
              <w:rPr>
                <w:spacing w:val="-1"/>
                <w:w w:val="60"/>
                <w:sz w:val="19"/>
              </w:rPr>
              <w:t>GENERAL</w:t>
            </w:r>
          </w:p>
        </w:tc>
        <w:tc>
          <w:tcPr>
            <w:tcW w:w="1252" w:type="dxa"/>
            <w:gridSpan w:val="2"/>
            <w:tcBorders>
              <w:left w:val="single" w:sz="8" w:space="0" w:color="000000"/>
              <w:right w:val="single" w:sz="8" w:space="0" w:color="000000"/>
            </w:tcBorders>
          </w:tcPr>
          <w:p w14:paraId="43D01FB6" w14:textId="77777777" w:rsidR="006734EA" w:rsidRDefault="006734EA" w:rsidP="006734EA">
            <w:pPr>
              <w:pStyle w:val="TableParagraph"/>
              <w:spacing w:before="4"/>
              <w:jc w:val="both"/>
              <w:rPr>
                <w:rFonts w:ascii="Cambria"/>
                <w:b/>
                <w:sz w:val="18"/>
              </w:rPr>
            </w:pPr>
          </w:p>
          <w:p w14:paraId="225D6A3A" w14:textId="77777777" w:rsidR="006734EA" w:rsidRDefault="006734EA" w:rsidP="006734EA">
            <w:pPr>
              <w:pStyle w:val="TableParagraph"/>
              <w:spacing w:before="0"/>
              <w:ind w:left="37"/>
              <w:jc w:val="both"/>
              <w:rPr>
                <w:sz w:val="19"/>
              </w:rPr>
            </w:pPr>
            <w:r>
              <w:rPr>
                <w:spacing w:val="-1"/>
                <w:w w:val="60"/>
                <w:sz w:val="19"/>
              </w:rPr>
              <w:t>PLAN DEUDA</w:t>
            </w:r>
            <w:r>
              <w:rPr>
                <w:spacing w:val="-2"/>
                <w:w w:val="60"/>
                <w:sz w:val="19"/>
              </w:rPr>
              <w:t xml:space="preserve"> </w:t>
            </w:r>
            <w:r>
              <w:rPr>
                <w:spacing w:val="-1"/>
                <w:w w:val="60"/>
                <w:sz w:val="19"/>
              </w:rPr>
              <w:t>IMPUESTOS</w:t>
            </w:r>
          </w:p>
          <w:p w14:paraId="74C0F621" w14:textId="77777777" w:rsidR="006734EA" w:rsidRDefault="006734EA" w:rsidP="006734EA">
            <w:pPr>
              <w:pStyle w:val="TableParagraph"/>
              <w:spacing w:before="24" w:line="264" w:lineRule="auto"/>
              <w:ind w:left="191" w:right="78" w:hanging="87"/>
              <w:jc w:val="both"/>
              <w:rPr>
                <w:sz w:val="19"/>
              </w:rPr>
            </w:pPr>
            <w:r>
              <w:rPr>
                <w:spacing w:val="-1"/>
                <w:w w:val="60"/>
                <w:sz w:val="19"/>
              </w:rPr>
              <w:t>ANUALES</w:t>
            </w:r>
            <w:r>
              <w:rPr>
                <w:w w:val="60"/>
                <w:sz w:val="19"/>
              </w:rPr>
              <w:t xml:space="preserve"> </w:t>
            </w:r>
            <w:r>
              <w:rPr>
                <w:spacing w:val="-1"/>
                <w:w w:val="60"/>
                <w:sz w:val="19"/>
              </w:rPr>
              <w:t>(Ganancias</w:t>
            </w:r>
            <w:r>
              <w:rPr>
                <w:w w:val="60"/>
                <w:sz w:val="19"/>
              </w:rPr>
              <w:t xml:space="preserve"> y</w:t>
            </w:r>
            <w:r>
              <w:rPr>
                <w:spacing w:val="-23"/>
                <w:w w:val="60"/>
                <w:sz w:val="19"/>
              </w:rPr>
              <w:t xml:space="preserve"> </w:t>
            </w:r>
            <w:r>
              <w:rPr>
                <w:spacing w:val="-1"/>
                <w:w w:val="60"/>
                <w:sz w:val="19"/>
              </w:rPr>
              <w:t>Bienes Personales)</w:t>
            </w:r>
          </w:p>
        </w:tc>
        <w:tc>
          <w:tcPr>
            <w:tcW w:w="1252" w:type="dxa"/>
            <w:gridSpan w:val="2"/>
            <w:tcBorders>
              <w:left w:val="single" w:sz="8" w:space="0" w:color="000000"/>
              <w:right w:val="single" w:sz="8" w:space="0" w:color="000000"/>
            </w:tcBorders>
          </w:tcPr>
          <w:p w14:paraId="29AF3FA2" w14:textId="77777777" w:rsidR="006734EA" w:rsidRDefault="006734EA" w:rsidP="006734EA">
            <w:pPr>
              <w:pStyle w:val="TableParagraph"/>
              <w:spacing w:before="87" w:line="264" w:lineRule="auto"/>
              <w:ind w:left="28" w:right="14" w:hanging="1"/>
              <w:jc w:val="both"/>
              <w:rPr>
                <w:sz w:val="19"/>
              </w:rPr>
            </w:pPr>
            <w:r>
              <w:rPr>
                <w:w w:val="55"/>
                <w:sz w:val="19"/>
              </w:rPr>
              <w:t>PLAN</w:t>
            </w:r>
            <w:r>
              <w:rPr>
                <w:spacing w:val="2"/>
                <w:w w:val="55"/>
                <w:sz w:val="19"/>
              </w:rPr>
              <w:t xml:space="preserve"> </w:t>
            </w:r>
            <w:r>
              <w:rPr>
                <w:w w:val="55"/>
                <w:sz w:val="19"/>
              </w:rPr>
              <w:t>DEUDA</w:t>
            </w:r>
            <w:r>
              <w:rPr>
                <w:spacing w:val="1"/>
                <w:w w:val="55"/>
                <w:sz w:val="19"/>
              </w:rPr>
              <w:t xml:space="preserve"> </w:t>
            </w:r>
            <w:r>
              <w:rPr>
                <w:spacing w:val="-1"/>
                <w:w w:val="60"/>
                <w:sz w:val="19"/>
              </w:rPr>
              <w:t>AUTÓNOMOS Y</w:t>
            </w:r>
            <w:r>
              <w:rPr>
                <w:w w:val="60"/>
                <w:sz w:val="19"/>
              </w:rPr>
              <w:t xml:space="preserve"> </w:t>
            </w:r>
            <w:r>
              <w:rPr>
                <w:spacing w:val="-1"/>
                <w:w w:val="60"/>
                <w:sz w:val="19"/>
              </w:rPr>
              <w:t>RÉGIMEN</w:t>
            </w:r>
            <w:r>
              <w:rPr>
                <w:spacing w:val="-23"/>
                <w:w w:val="60"/>
                <w:sz w:val="19"/>
              </w:rPr>
              <w:t xml:space="preserve"> </w:t>
            </w:r>
            <w:r>
              <w:rPr>
                <w:w w:val="70"/>
                <w:sz w:val="19"/>
              </w:rPr>
              <w:t>SIMPLIFICADO</w:t>
            </w:r>
          </w:p>
          <w:p w14:paraId="4328F634" w14:textId="77777777" w:rsidR="006734EA" w:rsidRDefault="006734EA" w:rsidP="006734EA">
            <w:pPr>
              <w:pStyle w:val="TableParagraph"/>
              <w:spacing w:before="2"/>
              <w:ind w:left="212" w:right="199"/>
              <w:jc w:val="both"/>
              <w:rPr>
                <w:sz w:val="19"/>
              </w:rPr>
            </w:pPr>
            <w:r>
              <w:rPr>
                <w:w w:val="70"/>
                <w:sz w:val="19"/>
              </w:rPr>
              <w:t>(Monotributo)</w:t>
            </w:r>
          </w:p>
        </w:tc>
        <w:tc>
          <w:tcPr>
            <w:tcW w:w="1252" w:type="dxa"/>
            <w:gridSpan w:val="2"/>
            <w:tcBorders>
              <w:left w:val="single" w:sz="8" w:space="0" w:color="000000"/>
              <w:right w:val="single" w:sz="8" w:space="0" w:color="000000"/>
            </w:tcBorders>
          </w:tcPr>
          <w:p w14:paraId="157A0641" w14:textId="77777777" w:rsidR="006734EA" w:rsidRDefault="006734EA" w:rsidP="006734EA">
            <w:pPr>
              <w:pStyle w:val="TableParagraph"/>
              <w:spacing w:before="0"/>
              <w:jc w:val="both"/>
              <w:rPr>
                <w:rFonts w:ascii="Cambria"/>
                <w:b/>
                <w:sz w:val="20"/>
              </w:rPr>
            </w:pPr>
          </w:p>
          <w:p w14:paraId="054EAB88" w14:textId="77777777" w:rsidR="006734EA" w:rsidRDefault="006734EA" w:rsidP="006734EA">
            <w:pPr>
              <w:pStyle w:val="TableParagraph"/>
              <w:spacing w:before="2"/>
              <w:jc w:val="both"/>
              <w:rPr>
                <w:rFonts w:ascii="Cambria"/>
                <w:b/>
                <w:sz w:val="20"/>
              </w:rPr>
            </w:pPr>
          </w:p>
          <w:p w14:paraId="3617318F" w14:textId="77777777" w:rsidR="006734EA" w:rsidRDefault="006734EA" w:rsidP="006734EA">
            <w:pPr>
              <w:pStyle w:val="TableParagraph"/>
              <w:spacing w:before="0"/>
              <w:ind w:left="47"/>
              <w:jc w:val="both"/>
              <w:rPr>
                <w:sz w:val="19"/>
              </w:rPr>
            </w:pPr>
            <w:r>
              <w:rPr>
                <w:w w:val="55"/>
                <w:sz w:val="19"/>
              </w:rPr>
              <w:t>PLAN</w:t>
            </w:r>
            <w:r>
              <w:rPr>
                <w:spacing w:val="22"/>
                <w:w w:val="55"/>
                <w:sz w:val="19"/>
              </w:rPr>
              <w:t xml:space="preserve"> </w:t>
            </w:r>
            <w:r>
              <w:rPr>
                <w:w w:val="55"/>
                <w:sz w:val="19"/>
              </w:rPr>
              <w:t>DEUDA</w:t>
            </w:r>
            <w:r>
              <w:rPr>
                <w:spacing w:val="20"/>
                <w:w w:val="55"/>
                <w:sz w:val="19"/>
              </w:rPr>
              <w:t xml:space="preserve"> </w:t>
            </w:r>
            <w:r>
              <w:rPr>
                <w:w w:val="55"/>
                <w:sz w:val="19"/>
              </w:rPr>
              <w:t>ADUANERA</w:t>
            </w:r>
          </w:p>
        </w:tc>
        <w:tc>
          <w:tcPr>
            <w:tcW w:w="1250" w:type="dxa"/>
            <w:gridSpan w:val="2"/>
            <w:tcBorders>
              <w:left w:val="single" w:sz="8" w:space="0" w:color="000000"/>
              <w:right w:val="single" w:sz="6" w:space="0" w:color="000000"/>
            </w:tcBorders>
          </w:tcPr>
          <w:p w14:paraId="32D51AC9" w14:textId="77777777" w:rsidR="006734EA" w:rsidRDefault="006734EA" w:rsidP="006734EA">
            <w:pPr>
              <w:pStyle w:val="TableParagraph"/>
              <w:spacing w:before="87" w:line="264" w:lineRule="auto"/>
              <w:ind w:left="150" w:right="136" w:hanging="1"/>
              <w:jc w:val="both"/>
              <w:rPr>
                <w:sz w:val="19"/>
              </w:rPr>
            </w:pPr>
            <w:r>
              <w:rPr>
                <w:w w:val="55"/>
                <w:sz w:val="19"/>
              </w:rPr>
              <w:t>PLAN</w:t>
            </w:r>
            <w:r>
              <w:rPr>
                <w:spacing w:val="3"/>
                <w:w w:val="55"/>
                <w:sz w:val="19"/>
              </w:rPr>
              <w:t xml:space="preserve"> </w:t>
            </w:r>
            <w:r>
              <w:rPr>
                <w:w w:val="55"/>
                <w:sz w:val="19"/>
              </w:rPr>
              <w:t>DEUDA</w:t>
            </w:r>
            <w:r>
              <w:rPr>
                <w:spacing w:val="1"/>
                <w:w w:val="55"/>
                <w:sz w:val="19"/>
              </w:rPr>
              <w:t xml:space="preserve"> </w:t>
            </w:r>
            <w:r>
              <w:rPr>
                <w:spacing w:val="-2"/>
                <w:w w:val="60"/>
                <w:sz w:val="19"/>
              </w:rPr>
              <w:t>PROVENIENTE</w:t>
            </w:r>
            <w:r>
              <w:rPr>
                <w:w w:val="60"/>
                <w:sz w:val="19"/>
              </w:rPr>
              <w:t xml:space="preserve"> </w:t>
            </w:r>
            <w:r>
              <w:rPr>
                <w:spacing w:val="-1"/>
                <w:w w:val="60"/>
                <w:sz w:val="19"/>
              </w:rPr>
              <w:t>DE</w:t>
            </w:r>
            <w:r>
              <w:rPr>
                <w:w w:val="60"/>
                <w:sz w:val="19"/>
              </w:rPr>
              <w:t xml:space="preserve"> </w:t>
            </w:r>
            <w:r>
              <w:rPr>
                <w:spacing w:val="-1"/>
                <w:w w:val="60"/>
                <w:sz w:val="19"/>
              </w:rPr>
              <w:t>LA</w:t>
            </w:r>
            <w:r>
              <w:rPr>
                <w:spacing w:val="-22"/>
                <w:w w:val="60"/>
                <w:sz w:val="19"/>
              </w:rPr>
              <w:t xml:space="preserve"> </w:t>
            </w:r>
            <w:r>
              <w:rPr>
                <w:w w:val="70"/>
                <w:sz w:val="19"/>
              </w:rPr>
              <w:t>ACTIVIDAD</w:t>
            </w:r>
            <w:r>
              <w:rPr>
                <w:spacing w:val="1"/>
                <w:w w:val="70"/>
                <w:sz w:val="19"/>
              </w:rPr>
              <w:t xml:space="preserve"> </w:t>
            </w:r>
            <w:r>
              <w:rPr>
                <w:w w:val="70"/>
                <w:sz w:val="19"/>
              </w:rPr>
              <w:t>FISCALIZADORA</w:t>
            </w:r>
          </w:p>
        </w:tc>
      </w:tr>
      <w:tr w:rsidR="006734EA" w14:paraId="128FDC5E" w14:textId="77777777" w:rsidTr="00583202">
        <w:trPr>
          <w:trHeight w:val="576"/>
        </w:trPr>
        <w:tc>
          <w:tcPr>
            <w:tcW w:w="1277" w:type="dxa"/>
            <w:vMerge/>
            <w:tcBorders>
              <w:top w:val="nil"/>
              <w:left w:val="single" w:sz="6" w:space="0" w:color="000000"/>
              <w:right w:val="single" w:sz="8" w:space="0" w:color="000000"/>
            </w:tcBorders>
          </w:tcPr>
          <w:p w14:paraId="7A3218BA" w14:textId="77777777" w:rsidR="006734EA" w:rsidRDefault="006734EA" w:rsidP="006734EA">
            <w:pPr>
              <w:jc w:val="both"/>
              <w:rPr>
                <w:sz w:val="2"/>
                <w:szCs w:val="2"/>
              </w:rPr>
            </w:pPr>
          </w:p>
        </w:tc>
        <w:tc>
          <w:tcPr>
            <w:tcW w:w="1511" w:type="dxa"/>
            <w:vMerge/>
            <w:tcBorders>
              <w:top w:val="nil"/>
              <w:left w:val="single" w:sz="8" w:space="0" w:color="000000"/>
              <w:right w:val="single" w:sz="8" w:space="0" w:color="000000"/>
            </w:tcBorders>
          </w:tcPr>
          <w:p w14:paraId="6EEB83C4" w14:textId="77777777" w:rsidR="006734EA" w:rsidRDefault="006734EA" w:rsidP="006734EA">
            <w:pPr>
              <w:jc w:val="both"/>
              <w:rPr>
                <w:sz w:val="2"/>
                <w:szCs w:val="2"/>
              </w:rPr>
            </w:pPr>
          </w:p>
        </w:tc>
        <w:tc>
          <w:tcPr>
            <w:tcW w:w="1252" w:type="dxa"/>
            <w:gridSpan w:val="2"/>
            <w:tcBorders>
              <w:left w:val="single" w:sz="8" w:space="0" w:color="000000"/>
              <w:bottom w:val="single" w:sz="6" w:space="0" w:color="000000"/>
              <w:right w:val="single" w:sz="8" w:space="0" w:color="000000"/>
            </w:tcBorders>
          </w:tcPr>
          <w:p w14:paraId="5C2ADB21" w14:textId="77777777" w:rsidR="006734EA" w:rsidRDefault="006734EA" w:rsidP="006734EA">
            <w:pPr>
              <w:pStyle w:val="TableParagraph"/>
              <w:spacing w:before="167"/>
              <w:ind w:left="102"/>
              <w:jc w:val="both"/>
              <w:rPr>
                <w:sz w:val="19"/>
              </w:rPr>
            </w:pPr>
            <w:r>
              <w:rPr>
                <w:spacing w:val="-1"/>
                <w:w w:val="60"/>
                <w:sz w:val="19"/>
              </w:rPr>
              <w:t>Perfil</w:t>
            </w:r>
            <w:r>
              <w:rPr>
                <w:w w:val="60"/>
                <w:sz w:val="19"/>
              </w:rPr>
              <w:t xml:space="preserve"> </w:t>
            </w:r>
            <w:r>
              <w:rPr>
                <w:spacing w:val="-1"/>
                <w:w w:val="60"/>
                <w:sz w:val="19"/>
              </w:rPr>
              <w:t>de</w:t>
            </w:r>
            <w:r>
              <w:rPr>
                <w:spacing w:val="1"/>
                <w:w w:val="60"/>
                <w:sz w:val="19"/>
              </w:rPr>
              <w:t xml:space="preserve"> </w:t>
            </w:r>
            <w:r>
              <w:rPr>
                <w:spacing w:val="-1"/>
                <w:w w:val="60"/>
                <w:sz w:val="19"/>
              </w:rPr>
              <w:t>cumplimiento</w:t>
            </w:r>
          </w:p>
        </w:tc>
        <w:tc>
          <w:tcPr>
            <w:tcW w:w="1252" w:type="dxa"/>
            <w:gridSpan w:val="2"/>
            <w:tcBorders>
              <w:left w:val="single" w:sz="8" w:space="0" w:color="000000"/>
              <w:bottom w:val="single" w:sz="6" w:space="0" w:color="000000"/>
              <w:right w:val="single" w:sz="8" w:space="0" w:color="000000"/>
            </w:tcBorders>
          </w:tcPr>
          <w:p w14:paraId="7325749A" w14:textId="77777777" w:rsidR="006734EA" w:rsidRDefault="006734EA" w:rsidP="006734EA">
            <w:pPr>
              <w:pStyle w:val="TableParagraph"/>
              <w:spacing w:before="167"/>
              <w:ind w:left="102"/>
              <w:jc w:val="both"/>
              <w:rPr>
                <w:sz w:val="19"/>
              </w:rPr>
            </w:pPr>
            <w:r>
              <w:rPr>
                <w:spacing w:val="-1"/>
                <w:w w:val="60"/>
                <w:sz w:val="19"/>
              </w:rPr>
              <w:t>Perfil</w:t>
            </w:r>
            <w:r>
              <w:rPr>
                <w:w w:val="60"/>
                <w:sz w:val="19"/>
              </w:rPr>
              <w:t xml:space="preserve"> </w:t>
            </w:r>
            <w:r>
              <w:rPr>
                <w:spacing w:val="-1"/>
                <w:w w:val="60"/>
                <w:sz w:val="19"/>
              </w:rPr>
              <w:t>de</w:t>
            </w:r>
            <w:r>
              <w:rPr>
                <w:spacing w:val="1"/>
                <w:w w:val="60"/>
                <w:sz w:val="19"/>
              </w:rPr>
              <w:t xml:space="preserve"> </w:t>
            </w:r>
            <w:r>
              <w:rPr>
                <w:spacing w:val="-1"/>
                <w:w w:val="60"/>
                <w:sz w:val="19"/>
              </w:rPr>
              <w:t>cumplimiento</w:t>
            </w:r>
          </w:p>
        </w:tc>
        <w:tc>
          <w:tcPr>
            <w:tcW w:w="1252" w:type="dxa"/>
            <w:gridSpan w:val="2"/>
            <w:tcBorders>
              <w:left w:val="single" w:sz="8" w:space="0" w:color="000000"/>
              <w:bottom w:val="single" w:sz="6" w:space="0" w:color="000000"/>
              <w:right w:val="single" w:sz="8" w:space="0" w:color="000000"/>
            </w:tcBorders>
          </w:tcPr>
          <w:p w14:paraId="7EF71C32" w14:textId="77777777" w:rsidR="006734EA" w:rsidRDefault="006734EA" w:rsidP="006734EA">
            <w:pPr>
              <w:pStyle w:val="TableParagraph"/>
              <w:spacing w:before="167"/>
              <w:ind w:left="102"/>
              <w:jc w:val="both"/>
              <w:rPr>
                <w:sz w:val="19"/>
              </w:rPr>
            </w:pPr>
            <w:r>
              <w:rPr>
                <w:spacing w:val="-1"/>
                <w:w w:val="60"/>
                <w:sz w:val="19"/>
              </w:rPr>
              <w:t>Perfil</w:t>
            </w:r>
            <w:r>
              <w:rPr>
                <w:w w:val="60"/>
                <w:sz w:val="19"/>
              </w:rPr>
              <w:t xml:space="preserve"> </w:t>
            </w:r>
            <w:r>
              <w:rPr>
                <w:spacing w:val="-1"/>
                <w:w w:val="60"/>
                <w:sz w:val="19"/>
              </w:rPr>
              <w:t>de</w:t>
            </w:r>
            <w:r>
              <w:rPr>
                <w:spacing w:val="1"/>
                <w:w w:val="60"/>
                <w:sz w:val="19"/>
              </w:rPr>
              <w:t xml:space="preserve"> </w:t>
            </w:r>
            <w:r>
              <w:rPr>
                <w:spacing w:val="-1"/>
                <w:w w:val="60"/>
                <w:sz w:val="19"/>
              </w:rPr>
              <w:t>cumplimiento</w:t>
            </w:r>
          </w:p>
        </w:tc>
        <w:tc>
          <w:tcPr>
            <w:tcW w:w="1252" w:type="dxa"/>
            <w:gridSpan w:val="2"/>
            <w:tcBorders>
              <w:left w:val="single" w:sz="8" w:space="0" w:color="000000"/>
              <w:bottom w:val="single" w:sz="6" w:space="0" w:color="000000"/>
              <w:right w:val="single" w:sz="8" w:space="0" w:color="000000"/>
            </w:tcBorders>
          </w:tcPr>
          <w:p w14:paraId="6901ABDD" w14:textId="77777777" w:rsidR="006734EA" w:rsidRDefault="006734EA" w:rsidP="006734EA">
            <w:pPr>
              <w:pStyle w:val="TableParagraph"/>
              <w:spacing w:before="167"/>
              <w:ind w:left="101"/>
              <w:jc w:val="both"/>
              <w:rPr>
                <w:sz w:val="19"/>
              </w:rPr>
            </w:pPr>
            <w:r>
              <w:rPr>
                <w:spacing w:val="-1"/>
                <w:w w:val="60"/>
                <w:sz w:val="19"/>
              </w:rPr>
              <w:t>Perfil</w:t>
            </w:r>
            <w:r>
              <w:rPr>
                <w:w w:val="60"/>
                <w:sz w:val="19"/>
              </w:rPr>
              <w:t xml:space="preserve"> </w:t>
            </w:r>
            <w:r>
              <w:rPr>
                <w:spacing w:val="-1"/>
                <w:w w:val="60"/>
                <w:sz w:val="19"/>
              </w:rPr>
              <w:t>de</w:t>
            </w:r>
            <w:r>
              <w:rPr>
                <w:spacing w:val="1"/>
                <w:w w:val="60"/>
                <w:sz w:val="19"/>
              </w:rPr>
              <w:t xml:space="preserve"> </w:t>
            </w:r>
            <w:r>
              <w:rPr>
                <w:spacing w:val="-1"/>
                <w:w w:val="60"/>
                <w:sz w:val="19"/>
              </w:rPr>
              <w:t>cumplimiento</w:t>
            </w:r>
          </w:p>
        </w:tc>
        <w:tc>
          <w:tcPr>
            <w:tcW w:w="1250" w:type="dxa"/>
            <w:gridSpan w:val="2"/>
            <w:tcBorders>
              <w:left w:val="single" w:sz="8" w:space="0" w:color="000000"/>
              <w:bottom w:val="single" w:sz="6" w:space="0" w:color="000000"/>
              <w:right w:val="single" w:sz="6" w:space="0" w:color="000000"/>
            </w:tcBorders>
          </w:tcPr>
          <w:p w14:paraId="002B2750" w14:textId="77777777" w:rsidR="006734EA" w:rsidRDefault="006734EA" w:rsidP="006734EA">
            <w:pPr>
              <w:pStyle w:val="TableParagraph"/>
              <w:spacing w:before="167"/>
              <w:ind w:left="101"/>
              <w:jc w:val="both"/>
              <w:rPr>
                <w:sz w:val="19"/>
              </w:rPr>
            </w:pPr>
            <w:r>
              <w:rPr>
                <w:spacing w:val="-1"/>
                <w:w w:val="60"/>
                <w:sz w:val="19"/>
              </w:rPr>
              <w:t>Perfil</w:t>
            </w:r>
            <w:r>
              <w:rPr>
                <w:w w:val="60"/>
                <w:sz w:val="19"/>
              </w:rPr>
              <w:t xml:space="preserve"> </w:t>
            </w:r>
            <w:r>
              <w:rPr>
                <w:spacing w:val="-1"/>
                <w:w w:val="60"/>
                <w:sz w:val="19"/>
              </w:rPr>
              <w:t>de</w:t>
            </w:r>
            <w:r>
              <w:rPr>
                <w:spacing w:val="1"/>
                <w:w w:val="60"/>
                <w:sz w:val="19"/>
              </w:rPr>
              <w:t xml:space="preserve"> </w:t>
            </w:r>
            <w:r>
              <w:rPr>
                <w:spacing w:val="-1"/>
                <w:w w:val="60"/>
                <w:sz w:val="19"/>
              </w:rPr>
              <w:t>cumplimiento</w:t>
            </w:r>
          </w:p>
        </w:tc>
      </w:tr>
      <w:tr w:rsidR="006734EA" w14:paraId="18F90701" w14:textId="77777777" w:rsidTr="00583202">
        <w:trPr>
          <w:trHeight w:val="235"/>
        </w:trPr>
        <w:tc>
          <w:tcPr>
            <w:tcW w:w="1277" w:type="dxa"/>
            <w:vMerge/>
            <w:tcBorders>
              <w:top w:val="nil"/>
              <w:left w:val="single" w:sz="6" w:space="0" w:color="000000"/>
              <w:right w:val="single" w:sz="8" w:space="0" w:color="000000"/>
            </w:tcBorders>
          </w:tcPr>
          <w:p w14:paraId="3405AD62" w14:textId="77777777" w:rsidR="006734EA" w:rsidRDefault="006734EA" w:rsidP="006734EA">
            <w:pPr>
              <w:jc w:val="both"/>
              <w:rPr>
                <w:sz w:val="2"/>
                <w:szCs w:val="2"/>
              </w:rPr>
            </w:pPr>
          </w:p>
        </w:tc>
        <w:tc>
          <w:tcPr>
            <w:tcW w:w="1511" w:type="dxa"/>
            <w:vMerge/>
            <w:tcBorders>
              <w:top w:val="nil"/>
              <w:left w:val="single" w:sz="8" w:space="0" w:color="000000"/>
              <w:right w:val="single" w:sz="8" w:space="0" w:color="000000"/>
            </w:tcBorders>
          </w:tcPr>
          <w:p w14:paraId="58D96964" w14:textId="77777777" w:rsidR="006734EA" w:rsidRDefault="006734EA" w:rsidP="006734EA">
            <w:pPr>
              <w:jc w:val="both"/>
              <w:rPr>
                <w:sz w:val="2"/>
                <w:szCs w:val="2"/>
              </w:rPr>
            </w:pPr>
          </w:p>
        </w:tc>
        <w:tc>
          <w:tcPr>
            <w:tcW w:w="626" w:type="dxa"/>
            <w:tcBorders>
              <w:top w:val="single" w:sz="6" w:space="0" w:color="000000"/>
              <w:left w:val="single" w:sz="8" w:space="0" w:color="000000"/>
              <w:right w:val="single" w:sz="4" w:space="0" w:color="000000"/>
            </w:tcBorders>
          </w:tcPr>
          <w:p w14:paraId="27ACF6C0" w14:textId="77777777" w:rsidR="006734EA" w:rsidRDefault="006734EA" w:rsidP="00294CCA">
            <w:pPr>
              <w:pStyle w:val="TableParagraph"/>
              <w:spacing w:before="3" w:line="212" w:lineRule="exact"/>
              <w:ind w:left="15"/>
              <w:rPr>
                <w:sz w:val="19"/>
              </w:rPr>
            </w:pPr>
            <w:r>
              <w:rPr>
                <w:w w:val="59"/>
                <w:sz w:val="19"/>
              </w:rPr>
              <w:t>I</w:t>
            </w:r>
          </w:p>
        </w:tc>
        <w:tc>
          <w:tcPr>
            <w:tcW w:w="626" w:type="dxa"/>
            <w:tcBorders>
              <w:top w:val="single" w:sz="6" w:space="0" w:color="000000"/>
              <w:left w:val="single" w:sz="4" w:space="0" w:color="000000"/>
              <w:right w:val="single" w:sz="8" w:space="0" w:color="000000"/>
            </w:tcBorders>
          </w:tcPr>
          <w:p w14:paraId="3182D9ED" w14:textId="77777777" w:rsidR="006734EA" w:rsidRDefault="006734EA" w:rsidP="00294CCA">
            <w:pPr>
              <w:pStyle w:val="TableParagraph"/>
              <w:spacing w:before="3" w:line="212" w:lineRule="exact"/>
              <w:ind w:left="188" w:right="168"/>
              <w:rPr>
                <w:sz w:val="19"/>
              </w:rPr>
            </w:pPr>
            <w:r>
              <w:rPr>
                <w:w w:val="70"/>
                <w:sz w:val="19"/>
              </w:rPr>
              <w:t>II</w:t>
            </w:r>
          </w:p>
        </w:tc>
        <w:tc>
          <w:tcPr>
            <w:tcW w:w="626" w:type="dxa"/>
            <w:tcBorders>
              <w:top w:val="single" w:sz="6" w:space="0" w:color="000000"/>
              <w:left w:val="single" w:sz="8" w:space="0" w:color="000000"/>
              <w:right w:val="single" w:sz="4" w:space="0" w:color="000000"/>
            </w:tcBorders>
          </w:tcPr>
          <w:p w14:paraId="03EF1917" w14:textId="77777777" w:rsidR="006734EA" w:rsidRDefault="006734EA" w:rsidP="00294CCA">
            <w:pPr>
              <w:pStyle w:val="TableParagraph"/>
              <w:spacing w:before="3" w:line="212" w:lineRule="exact"/>
              <w:ind w:left="15"/>
              <w:rPr>
                <w:sz w:val="19"/>
              </w:rPr>
            </w:pPr>
            <w:r>
              <w:rPr>
                <w:w w:val="59"/>
                <w:sz w:val="19"/>
              </w:rPr>
              <w:t>I</w:t>
            </w:r>
          </w:p>
        </w:tc>
        <w:tc>
          <w:tcPr>
            <w:tcW w:w="626" w:type="dxa"/>
            <w:tcBorders>
              <w:top w:val="single" w:sz="6" w:space="0" w:color="000000"/>
              <w:left w:val="single" w:sz="4" w:space="0" w:color="000000"/>
              <w:right w:val="single" w:sz="8" w:space="0" w:color="000000"/>
            </w:tcBorders>
          </w:tcPr>
          <w:p w14:paraId="06A23F7B" w14:textId="77777777" w:rsidR="006734EA" w:rsidRDefault="006734EA" w:rsidP="00294CCA">
            <w:pPr>
              <w:pStyle w:val="TableParagraph"/>
              <w:spacing w:before="3" w:line="212" w:lineRule="exact"/>
              <w:ind w:left="287"/>
              <w:rPr>
                <w:sz w:val="19"/>
              </w:rPr>
            </w:pPr>
            <w:r>
              <w:rPr>
                <w:w w:val="70"/>
                <w:sz w:val="19"/>
              </w:rPr>
              <w:t>II</w:t>
            </w:r>
          </w:p>
        </w:tc>
        <w:tc>
          <w:tcPr>
            <w:tcW w:w="626" w:type="dxa"/>
            <w:tcBorders>
              <w:top w:val="single" w:sz="6" w:space="0" w:color="000000"/>
              <w:left w:val="single" w:sz="8" w:space="0" w:color="000000"/>
              <w:right w:val="single" w:sz="4" w:space="0" w:color="000000"/>
            </w:tcBorders>
          </w:tcPr>
          <w:p w14:paraId="196A0709" w14:textId="77777777" w:rsidR="006734EA" w:rsidRDefault="006734EA" w:rsidP="00294CCA">
            <w:pPr>
              <w:pStyle w:val="TableParagraph"/>
              <w:spacing w:before="3" w:line="212" w:lineRule="exact"/>
              <w:ind w:left="15"/>
              <w:rPr>
                <w:sz w:val="19"/>
              </w:rPr>
            </w:pPr>
            <w:r>
              <w:rPr>
                <w:w w:val="59"/>
                <w:sz w:val="19"/>
              </w:rPr>
              <w:t>I</w:t>
            </w:r>
          </w:p>
        </w:tc>
        <w:tc>
          <w:tcPr>
            <w:tcW w:w="626" w:type="dxa"/>
            <w:tcBorders>
              <w:top w:val="single" w:sz="6" w:space="0" w:color="000000"/>
              <w:left w:val="single" w:sz="4" w:space="0" w:color="000000"/>
              <w:right w:val="single" w:sz="8" w:space="0" w:color="000000"/>
            </w:tcBorders>
          </w:tcPr>
          <w:p w14:paraId="139CA456" w14:textId="77777777" w:rsidR="006734EA" w:rsidRDefault="006734EA" w:rsidP="00294CCA">
            <w:pPr>
              <w:pStyle w:val="TableParagraph"/>
              <w:spacing w:before="3" w:line="212" w:lineRule="exact"/>
              <w:ind w:left="188" w:right="169"/>
              <w:rPr>
                <w:sz w:val="19"/>
              </w:rPr>
            </w:pPr>
            <w:r>
              <w:rPr>
                <w:w w:val="70"/>
                <w:sz w:val="19"/>
              </w:rPr>
              <w:t>II</w:t>
            </w:r>
          </w:p>
        </w:tc>
        <w:tc>
          <w:tcPr>
            <w:tcW w:w="626" w:type="dxa"/>
            <w:tcBorders>
              <w:top w:val="single" w:sz="6" w:space="0" w:color="000000"/>
              <w:left w:val="single" w:sz="8" w:space="0" w:color="000000"/>
              <w:right w:val="single" w:sz="4" w:space="0" w:color="000000"/>
            </w:tcBorders>
          </w:tcPr>
          <w:p w14:paraId="7B593654" w14:textId="77777777" w:rsidR="006734EA" w:rsidRDefault="006734EA" w:rsidP="00294CCA">
            <w:pPr>
              <w:pStyle w:val="TableParagraph"/>
              <w:spacing w:before="3" w:line="212" w:lineRule="exact"/>
              <w:ind w:left="14"/>
              <w:rPr>
                <w:sz w:val="19"/>
              </w:rPr>
            </w:pPr>
            <w:r>
              <w:rPr>
                <w:w w:val="59"/>
                <w:sz w:val="19"/>
              </w:rPr>
              <w:t>I</w:t>
            </w:r>
          </w:p>
        </w:tc>
        <w:tc>
          <w:tcPr>
            <w:tcW w:w="626" w:type="dxa"/>
            <w:tcBorders>
              <w:top w:val="single" w:sz="6" w:space="0" w:color="000000"/>
              <w:left w:val="single" w:sz="4" w:space="0" w:color="000000"/>
              <w:right w:val="single" w:sz="8" w:space="0" w:color="000000"/>
            </w:tcBorders>
          </w:tcPr>
          <w:p w14:paraId="28863279" w14:textId="77777777" w:rsidR="006734EA" w:rsidRDefault="006734EA" w:rsidP="00294CCA">
            <w:pPr>
              <w:pStyle w:val="TableParagraph"/>
              <w:spacing w:before="3" w:line="212" w:lineRule="exact"/>
              <w:ind w:left="188" w:right="169"/>
              <w:rPr>
                <w:sz w:val="19"/>
              </w:rPr>
            </w:pPr>
            <w:r>
              <w:rPr>
                <w:w w:val="70"/>
                <w:sz w:val="19"/>
              </w:rPr>
              <w:t>II</w:t>
            </w:r>
          </w:p>
        </w:tc>
        <w:tc>
          <w:tcPr>
            <w:tcW w:w="626" w:type="dxa"/>
            <w:tcBorders>
              <w:top w:val="single" w:sz="6" w:space="0" w:color="000000"/>
              <w:left w:val="single" w:sz="8" w:space="0" w:color="000000"/>
              <w:right w:val="single" w:sz="4" w:space="0" w:color="000000"/>
            </w:tcBorders>
          </w:tcPr>
          <w:p w14:paraId="3F4B0C78" w14:textId="77777777" w:rsidR="006734EA" w:rsidRDefault="006734EA" w:rsidP="00294CCA">
            <w:pPr>
              <w:pStyle w:val="TableParagraph"/>
              <w:spacing w:before="3" w:line="212" w:lineRule="exact"/>
              <w:ind w:left="14"/>
              <w:rPr>
                <w:sz w:val="19"/>
              </w:rPr>
            </w:pPr>
            <w:r>
              <w:rPr>
                <w:w w:val="59"/>
                <w:sz w:val="19"/>
              </w:rPr>
              <w:t>I</w:t>
            </w:r>
          </w:p>
        </w:tc>
        <w:tc>
          <w:tcPr>
            <w:tcW w:w="624" w:type="dxa"/>
            <w:tcBorders>
              <w:top w:val="single" w:sz="6" w:space="0" w:color="000000"/>
              <w:left w:val="single" w:sz="4" w:space="0" w:color="000000"/>
              <w:right w:val="single" w:sz="6" w:space="0" w:color="000000"/>
            </w:tcBorders>
          </w:tcPr>
          <w:p w14:paraId="3D2A407E" w14:textId="77777777" w:rsidR="006734EA" w:rsidRDefault="006734EA" w:rsidP="00294CCA">
            <w:pPr>
              <w:pStyle w:val="TableParagraph"/>
              <w:spacing w:before="3" w:line="212" w:lineRule="exact"/>
              <w:ind w:left="261" w:right="243"/>
              <w:rPr>
                <w:sz w:val="19"/>
              </w:rPr>
            </w:pPr>
            <w:r>
              <w:rPr>
                <w:w w:val="70"/>
                <w:sz w:val="19"/>
              </w:rPr>
              <w:t>II</w:t>
            </w:r>
          </w:p>
        </w:tc>
      </w:tr>
      <w:tr w:rsidR="006734EA" w14:paraId="2AAAEB6F" w14:textId="77777777" w:rsidTr="00583202">
        <w:trPr>
          <w:trHeight w:val="293"/>
        </w:trPr>
        <w:tc>
          <w:tcPr>
            <w:tcW w:w="1277" w:type="dxa"/>
            <w:vMerge w:val="restart"/>
            <w:tcBorders>
              <w:left w:val="single" w:sz="6" w:space="0" w:color="000000"/>
              <w:right w:val="single" w:sz="8" w:space="0" w:color="000000"/>
            </w:tcBorders>
          </w:tcPr>
          <w:p w14:paraId="248E740D" w14:textId="77777777" w:rsidR="006734EA" w:rsidRDefault="006734EA" w:rsidP="006734EA">
            <w:pPr>
              <w:pStyle w:val="TableParagraph"/>
              <w:spacing w:before="127" w:line="264" w:lineRule="auto"/>
              <w:ind w:left="29" w:right="12"/>
              <w:jc w:val="both"/>
              <w:rPr>
                <w:sz w:val="19"/>
              </w:rPr>
            </w:pPr>
            <w:r>
              <w:rPr>
                <w:spacing w:val="-1"/>
                <w:w w:val="60"/>
                <w:sz w:val="19"/>
              </w:rPr>
              <w:t>Pequeños</w:t>
            </w:r>
            <w:r>
              <w:rPr>
                <w:spacing w:val="5"/>
                <w:w w:val="60"/>
                <w:sz w:val="19"/>
              </w:rPr>
              <w:t xml:space="preserve"> </w:t>
            </w:r>
            <w:r>
              <w:rPr>
                <w:spacing w:val="-1"/>
                <w:w w:val="60"/>
                <w:sz w:val="19"/>
              </w:rPr>
              <w:t>Contribuyentes,</w:t>
            </w:r>
            <w:r>
              <w:rPr>
                <w:spacing w:val="-23"/>
                <w:w w:val="60"/>
                <w:sz w:val="19"/>
              </w:rPr>
              <w:t xml:space="preserve"> </w:t>
            </w:r>
            <w:r>
              <w:rPr>
                <w:w w:val="55"/>
                <w:sz w:val="19"/>
              </w:rPr>
              <w:t>Micro</w:t>
            </w:r>
            <w:r>
              <w:rPr>
                <w:spacing w:val="4"/>
                <w:w w:val="55"/>
                <w:sz w:val="19"/>
              </w:rPr>
              <w:t xml:space="preserve"> </w:t>
            </w:r>
            <w:r>
              <w:rPr>
                <w:w w:val="55"/>
                <w:sz w:val="19"/>
              </w:rPr>
              <w:t>y</w:t>
            </w:r>
            <w:r>
              <w:rPr>
                <w:spacing w:val="4"/>
                <w:w w:val="55"/>
                <w:sz w:val="19"/>
              </w:rPr>
              <w:t xml:space="preserve"> </w:t>
            </w:r>
            <w:r>
              <w:rPr>
                <w:w w:val="55"/>
                <w:sz w:val="19"/>
              </w:rPr>
              <w:t>Pequeñas</w:t>
            </w:r>
            <w:r>
              <w:rPr>
                <w:spacing w:val="1"/>
                <w:w w:val="55"/>
                <w:sz w:val="19"/>
              </w:rPr>
              <w:t xml:space="preserve"> </w:t>
            </w:r>
            <w:r>
              <w:rPr>
                <w:spacing w:val="-1"/>
                <w:w w:val="60"/>
                <w:sz w:val="19"/>
              </w:rPr>
              <w:t xml:space="preserve">Empresas, Entidades </w:t>
            </w:r>
            <w:r>
              <w:rPr>
                <w:w w:val="60"/>
                <w:sz w:val="19"/>
              </w:rPr>
              <w:t>sin</w:t>
            </w:r>
            <w:r>
              <w:rPr>
                <w:spacing w:val="1"/>
                <w:w w:val="60"/>
                <w:sz w:val="19"/>
              </w:rPr>
              <w:t xml:space="preserve"> </w:t>
            </w:r>
            <w:r>
              <w:rPr>
                <w:w w:val="55"/>
                <w:sz w:val="19"/>
              </w:rPr>
              <w:t>fines</w:t>
            </w:r>
            <w:r>
              <w:rPr>
                <w:spacing w:val="1"/>
                <w:w w:val="55"/>
                <w:sz w:val="19"/>
              </w:rPr>
              <w:t xml:space="preserve"> </w:t>
            </w:r>
            <w:r>
              <w:rPr>
                <w:w w:val="55"/>
                <w:sz w:val="19"/>
              </w:rPr>
              <w:t>de</w:t>
            </w:r>
            <w:r>
              <w:rPr>
                <w:spacing w:val="3"/>
                <w:w w:val="55"/>
                <w:sz w:val="19"/>
              </w:rPr>
              <w:t xml:space="preserve"> </w:t>
            </w:r>
            <w:r>
              <w:rPr>
                <w:w w:val="55"/>
                <w:sz w:val="19"/>
              </w:rPr>
              <w:t>lucro</w:t>
            </w:r>
          </w:p>
        </w:tc>
        <w:tc>
          <w:tcPr>
            <w:tcW w:w="1511" w:type="dxa"/>
            <w:tcBorders>
              <w:left w:val="single" w:sz="8" w:space="0" w:color="000000"/>
              <w:bottom w:val="single" w:sz="6" w:space="0" w:color="000000"/>
              <w:right w:val="single" w:sz="8" w:space="0" w:color="000000"/>
            </w:tcBorders>
          </w:tcPr>
          <w:p w14:paraId="0806E387" w14:textId="77777777" w:rsidR="006734EA" w:rsidRDefault="006734EA" w:rsidP="006734EA">
            <w:pPr>
              <w:pStyle w:val="TableParagraph"/>
              <w:spacing w:before="32"/>
              <w:ind w:left="81"/>
              <w:jc w:val="both"/>
              <w:rPr>
                <w:sz w:val="19"/>
              </w:rPr>
            </w:pPr>
            <w:r>
              <w:rPr>
                <w:w w:val="55"/>
                <w:sz w:val="19"/>
              </w:rPr>
              <w:t>Pago</w:t>
            </w:r>
            <w:r>
              <w:rPr>
                <w:spacing w:val="11"/>
                <w:w w:val="55"/>
                <w:sz w:val="19"/>
              </w:rPr>
              <w:t xml:space="preserve"> </w:t>
            </w:r>
            <w:r>
              <w:rPr>
                <w:w w:val="55"/>
                <w:sz w:val="19"/>
              </w:rPr>
              <w:t>a</w:t>
            </w:r>
            <w:r>
              <w:rPr>
                <w:spacing w:val="11"/>
                <w:w w:val="55"/>
                <w:sz w:val="19"/>
              </w:rPr>
              <w:t xml:space="preserve"> </w:t>
            </w:r>
            <w:r>
              <w:rPr>
                <w:w w:val="55"/>
                <w:sz w:val="19"/>
              </w:rPr>
              <w:t>cuenta</w:t>
            </w:r>
          </w:p>
        </w:tc>
        <w:tc>
          <w:tcPr>
            <w:tcW w:w="1252" w:type="dxa"/>
            <w:gridSpan w:val="2"/>
            <w:tcBorders>
              <w:left w:val="single" w:sz="8" w:space="0" w:color="000000"/>
              <w:bottom w:val="single" w:sz="6" w:space="0" w:color="000000"/>
              <w:right w:val="single" w:sz="4" w:space="0" w:color="000000"/>
            </w:tcBorders>
          </w:tcPr>
          <w:p w14:paraId="0B536C7E" w14:textId="77777777" w:rsidR="006734EA" w:rsidRDefault="006734EA" w:rsidP="006734EA">
            <w:pPr>
              <w:pStyle w:val="TableParagraph"/>
              <w:ind w:left="220"/>
              <w:jc w:val="both"/>
              <w:rPr>
                <w:sz w:val="19"/>
              </w:rPr>
            </w:pPr>
            <w:r>
              <w:rPr>
                <w:w w:val="55"/>
                <w:sz w:val="19"/>
              </w:rPr>
              <w:t>Sin</w:t>
            </w:r>
            <w:r>
              <w:rPr>
                <w:spacing w:val="11"/>
                <w:w w:val="55"/>
                <w:sz w:val="19"/>
              </w:rPr>
              <w:t xml:space="preserve"> </w:t>
            </w:r>
            <w:r>
              <w:rPr>
                <w:w w:val="55"/>
                <w:sz w:val="19"/>
              </w:rPr>
              <w:t>pago</w:t>
            </w:r>
            <w:r>
              <w:rPr>
                <w:spacing w:val="11"/>
                <w:w w:val="55"/>
                <w:sz w:val="19"/>
              </w:rPr>
              <w:t xml:space="preserve"> </w:t>
            </w:r>
            <w:r>
              <w:rPr>
                <w:w w:val="55"/>
                <w:sz w:val="19"/>
              </w:rPr>
              <w:t>a</w:t>
            </w:r>
            <w:r>
              <w:rPr>
                <w:spacing w:val="11"/>
                <w:w w:val="55"/>
                <w:sz w:val="19"/>
              </w:rPr>
              <w:t xml:space="preserve"> </w:t>
            </w:r>
            <w:r>
              <w:rPr>
                <w:w w:val="55"/>
                <w:sz w:val="19"/>
              </w:rPr>
              <w:t>cuenta</w:t>
            </w:r>
          </w:p>
        </w:tc>
        <w:tc>
          <w:tcPr>
            <w:tcW w:w="1252" w:type="dxa"/>
            <w:gridSpan w:val="2"/>
            <w:tcBorders>
              <w:left w:val="single" w:sz="4" w:space="0" w:color="000000"/>
              <w:bottom w:val="single" w:sz="6" w:space="0" w:color="000000"/>
              <w:right w:val="single" w:sz="4" w:space="0" w:color="000000"/>
            </w:tcBorders>
          </w:tcPr>
          <w:p w14:paraId="1A75C4F7" w14:textId="77777777" w:rsidR="006734EA" w:rsidRDefault="006734EA" w:rsidP="006734EA">
            <w:pPr>
              <w:pStyle w:val="TableParagraph"/>
              <w:ind w:left="506" w:right="486"/>
              <w:jc w:val="both"/>
              <w:rPr>
                <w:sz w:val="19"/>
              </w:rPr>
            </w:pPr>
            <w:r>
              <w:rPr>
                <w:w w:val="55"/>
                <w:sz w:val="19"/>
              </w:rPr>
              <w:t>25</w:t>
            </w:r>
            <w:r>
              <w:rPr>
                <w:spacing w:val="5"/>
                <w:w w:val="55"/>
                <w:sz w:val="19"/>
              </w:rPr>
              <w:t xml:space="preserve"> </w:t>
            </w:r>
            <w:r>
              <w:rPr>
                <w:w w:val="55"/>
                <w:sz w:val="19"/>
              </w:rPr>
              <w:t>%</w:t>
            </w:r>
          </w:p>
        </w:tc>
        <w:tc>
          <w:tcPr>
            <w:tcW w:w="1252" w:type="dxa"/>
            <w:gridSpan w:val="2"/>
            <w:tcBorders>
              <w:left w:val="single" w:sz="4" w:space="0" w:color="000000"/>
              <w:bottom w:val="single" w:sz="6" w:space="0" w:color="000000"/>
              <w:right w:val="single" w:sz="4" w:space="0" w:color="000000"/>
            </w:tcBorders>
          </w:tcPr>
          <w:p w14:paraId="3311EB22" w14:textId="77777777" w:rsidR="006734EA" w:rsidRDefault="006734EA" w:rsidP="006734EA">
            <w:pPr>
              <w:pStyle w:val="TableParagraph"/>
              <w:ind w:left="225"/>
              <w:jc w:val="both"/>
              <w:rPr>
                <w:sz w:val="19"/>
              </w:rPr>
            </w:pPr>
            <w:r>
              <w:rPr>
                <w:w w:val="55"/>
                <w:sz w:val="19"/>
              </w:rPr>
              <w:t>Sin</w:t>
            </w:r>
            <w:r>
              <w:rPr>
                <w:spacing w:val="11"/>
                <w:w w:val="55"/>
                <w:sz w:val="19"/>
              </w:rPr>
              <w:t xml:space="preserve"> </w:t>
            </w:r>
            <w:r>
              <w:rPr>
                <w:w w:val="55"/>
                <w:sz w:val="19"/>
              </w:rPr>
              <w:t>pago</w:t>
            </w:r>
            <w:r>
              <w:rPr>
                <w:spacing w:val="11"/>
                <w:w w:val="55"/>
                <w:sz w:val="19"/>
              </w:rPr>
              <w:t xml:space="preserve"> </w:t>
            </w:r>
            <w:r>
              <w:rPr>
                <w:w w:val="55"/>
                <w:sz w:val="19"/>
              </w:rPr>
              <w:t>a</w:t>
            </w:r>
            <w:r>
              <w:rPr>
                <w:spacing w:val="11"/>
                <w:w w:val="55"/>
                <w:sz w:val="19"/>
              </w:rPr>
              <w:t xml:space="preserve"> </w:t>
            </w:r>
            <w:r>
              <w:rPr>
                <w:w w:val="55"/>
                <w:sz w:val="19"/>
              </w:rPr>
              <w:t>cuenta</w:t>
            </w:r>
          </w:p>
        </w:tc>
        <w:tc>
          <w:tcPr>
            <w:tcW w:w="1252" w:type="dxa"/>
            <w:gridSpan w:val="2"/>
            <w:tcBorders>
              <w:left w:val="single" w:sz="4" w:space="0" w:color="000000"/>
              <w:bottom w:val="single" w:sz="6" w:space="0" w:color="000000"/>
              <w:right w:val="single" w:sz="4" w:space="0" w:color="000000"/>
            </w:tcBorders>
          </w:tcPr>
          <w:p w14:paraId="5176420E" w14:textId="77777777" w:rsidR="006734EA" w:rsidRDefault="006734EA" w:rsidP="006734EA">
            <w:pPr>
              <w:pStyle w:val="TableParagraph"/>
              <w:ind w:left="533" w:right="513"/>
              <w:jc w:val="both"/>
              <w:rPr>
                <w:sz w:val="19"/>
              </w:rPr>
            </w:pPr>
            <w:r>
              <w:rPr>
                <w:w w:val="55"/>
                <w:sz w:val="19"/>
              </w:rPr>
              <w:t>1</w:t>
            </w:r>
            <w:r>
              <w:rPr>
                <w:spacing w:val="4"/>
                <w:w w:val="55"/>
                <w:sz w:val="19"/>
              </w:rPr>
              <w:t xml:space="preserve"> </w:t>
            </w:r>
            <w:r>
              <w:rPr>
                <w:w w:val="55"/>
                <w:sz w:val="19"/>
              </w:rPr>
              <w:t>%</w:t>
            </w:r>
          </w:p>
        </w:tc>
        <w:tc>
          <w:tcPr>
            <w:tcW w:w="1250" w:type="dxa"/>
            <w:gridSpan w:val="2"/>
            <w:tcBorders>
              <w:left w:val="single" w:sz="4" w:space="0" w:color="000000"/>
              <w:bottom w:val="single" w:sz="6" w:space="0" w:color="000000"/>
              <w:right w:val="single" w:sz="6" w:space="0" w:color="000000"/>
            </w:tcBorders>
          </w:tcPr>
          <w:p w14:paraId="40D0F099" w14:textId="77777777" w:rsidR="006734EA" w:rsidRDefault="006734EA" w:rsidP="006734EA">
            <w:pPr>
              <w:pStyle w:val="TableParagraph"/>
              <w:ind w:left="533" w:right="509"/>
              <w:jc w:val="both"/>
              <w:rPr>
                <w:sz w:val="19"/>
              </w:rPr>
            </w:pPr>
            <w:r>
              <w:rPr>
                <w:w w:val="55"/>
                <w:sz w:val="19"/>
              </w:rPr>
              <w:t>3</w:t>
            </w:r>
            <w:r>
              <w:rPr>
                <w:spacing w:val="4"/>
                <w:w w:val="55"/>
                <w:sz w:val="19"/>
              </w:rPr>
              <w:t xml:space="preserve"> </w:t>
            </w:r>
            <w:r>
              <w:rPr>
                <w:w w:val="55"/>
                <w:sz w:val="19"/>
              </w:rPr>
              <w:t>%</w:t>
            </w:r>
          </w:p>
        </w:tc>
      </w:tr>
      <w:tr w:rsidR="006734EA" w14:paraId="2B3622AD" w14:textId="77777777" w:rsidTr="00583202">
        <w:trPr>
          <w:trHeight w:val="293"/>
        </w:trPr>
        <w:tc>
          <w:tcPr>
            <w:tcW w:w="1277" w:type="dxa"/>
            <w:vMerge/>
            <w:tcBorders>
              <w:top w:val="nil"/>
              <w:left w:val="single" w:sz="6" w:space="0" w:color="000000"/>
              <w:right w:val="single" w:sz="8" w:space="0" w:color="000000"/>
            </w:tcBorders>
          </w:tcPr>
          <w:p w14:paraId="7A16D098" w14:textId="77777777" w:rsidR="006734EA" w:rsidRDefault="006734EA" w:rsidP="006734EA">
            <w:pPr>
              <w:jc w:val="both"/>
              <w:rPr>
                <w:sz w:val="2"/>
                <w:szCs w:val="2"/>
              </w:rPr>
            </w:pPr>
          </w:p>
        </w:tc>
        <w:tc>
          <w:tcPr>
            <w:tcW w:w="1511" w:type="dxa"/>
            <w:tcBorders>
              <w:top w:val="single" w:sz="6" w:space="0" w:color="000000"/>
              <w:left w:val="single" w:sz="8" w:space="0" w:color="000000"/>
              <w:bottom w:val="single" w:sz="6" w:space="0" w:color="000000"/>
              <w:right w:val="single" w:sz="8" w:space="0" w:color="000000"/>
            </w:tcBorders>
          </w:tcPr>
          <w:p w14:paraId="584D5E2A" w14:textId="77777777" w:rsidR="006734EA" w:rsidRDefault="006734EA" w:rsidP="006734EA">
            <w:pPr>
              <w:pStyle w:val="TableParagraph"/>
              <w:spacing w:before="32"/>
              <w:ind w:left="81"/>
              <w:jc w:val="both"/>
              <w:rPr>
                <w:sz w:val="19"/>
              </w:rPr>
            </w:pPr>
            <w:r>
              <w:rPr>
                <w:spacing w:val="-1"/>
                <w:w w:val="60"/>
                <w:sz w:val="19"/>
              </w:rPr>
              <w:t xml:space="preserve">Cantidad máxima </w:t>
            </w:r>
            <w:r>
              <w:rPr>
                <w:w w:val="60"/>
                <w:sz w:val="19"/>
              </w:rPr>
              <w:t>de planes</w:t>
            </w:r>
          </w:p>
        </w:tc>
        <w:tc>
          <w:tcPr>
            <w:tcW w:w="1252" w:type="dxa"/>
            <w:gridSpan w:val="2"/>
            <w:tcBorders>
              <w:top w:val="single" w:sz="6" w:space="0" w:color="000000"/>
              <w:left w:val="single" w:sz="8" w:space="0" w:color="000000"/>
              <w:bottom w:val="single" w:sz="6" w:space="0" w:color="000000"/>
              <w:right w:val="single" w:sz="4" w:space="0" w:color="000000"/>
            </w:tcBorders>
          </w:tcPr>
          <w:p w14:paraId="2B225058" w14:textId="77777777" w:rsidR="006734EA" w:rsidRDefault="006734EA" w:rsidP="006734EA">
            <w:pPr>
              <w:pStyle w:val="TableParagraph"/>
              <w:ind w:left="539" w:right="523"/>
              <w:jc w:val="both"/>
              <w:rPr>
                <w:sz w:val="19"/>
              </w:rPr>
            </w:pPr>
            <w:r>
              <w:rPr>
                <w:w w:val="70"/>
                <w:sz w:val="19"/>
              </w:rPr>
              <w:t>10</w:t>
            </w:r>
          </w:p>
        </w:tc>
        <w:tc>
          <w:tcPr>
            <w:tcW w:w="1252" w:type="dxa"/>
            <w:gridSpan w:val="2"/>
            <w:tcBorders>
              <w:top w:val="single" w:sz="6" w:space="0" w:color="000000"/>
              <w:left w:val="single" w:sz="4" w:space="0" w:color="000000"/>
              <w:bottom w:val="single" w:sz="6" w:space="0" w:color="000000"/>
              <w:right w:val="single" w:sz="4" w:space="0" w:color="000000"/>
            </w:tcBorders>
          </w:tcPr>
          <w:p w14:paraId="5E7106B3" w14:textId="77777777" w:rsidR="006734EA" w:rsidRDefault="006734EA" w:rsidP="006734EA">
            <w:pPr>
              <w:pStyle w:val="TableParagraph"/>
              <w:ind w:left="261"/>
              <w:jc w:val="both"/>
              <w:rPr>
                <w:sz w:val="19"/>
              </w:rPr>
            </w:pPr>
            <w:r>
              <w:rPr>
                <w:w w:val="55"/>
                <w:sz w:val="19"/>
              </w:rPr>
              <w:t>1</w:t>
            </w:r>
            <w:r>
              <w:rPr>
                <w:spacing w:val="12"/>
                <w:w w:val="55"/>
                <w:sz w:val="19"/>
              </w:rPr>
              <w:t xml:space="preserve"> </w:t>
            </w:r>
            <w:r>
              <w:rPr>
                <w:w w:val="55"/>
                <w:sz w:val="19"/>
              </w:rPr>
              <w:t>por</w:t>
            </w:r>
            <w:r>
              <w:rPr>
                <w:spacing w:val="13"/>
                <w:w w:val="55"/>
                <w:sz w:val="19"/>
              </w:rPr>
              <w:t xml:space="preserve"> </w:t>
            </w:r>
            <w:r>
              <w:rPr>
                <w:w w:val="55"/>
                <w:sz w:val="19"/>
              </w:rPr>
              <w:t>obligación</w:t>
            </w:r>
          </w:p>
        </w:tc>
        <w:tc>
          <w:tcPr>
            <w:tcW w:w="1252" w:type="dxa"/>
            <w:gridSpan w:val="2"/>
            <w:tcBorders>
              <w:top w:val="single" w:sz="6" w:space="0" w:color="000000"/>
              <w:left w:val="single" w:sz="4" w:space="0" w:color="000000"/>
              <w:bottom w:val="single" w:sz="6" w:space="0" w:color="000000"/>
              <w:right w:val="single" w:sz="4" w:space="0" w:color="000000"/>
            </w:tcBorders>
          </w:tcPr>
          <w:p w14:paraId="311AECDA" w14:textId="77777777" w:rsidR="006734EA" w:rsidRDefault="006734EA" w:rsidP="006734EA">
            <w:pPr>
              <w:pStyle w:val="TableParagraph"/>
              <w:ind w:left="402"/>
              <w:jc w:val="both"/>
              <w:rPr>
                <w:sz w:val="19"/>
              </w:rPr>
            </w:pPr>
            <w:r>
              <w:rPr>
                <w:w w:val="55"/>
                <w:sz w:val="19"/>
              </w:rPr>
              <w:t>1</w:t>
            </w:r>
            <w:r>
              <w:rPr>
                <w:spacing w:val="7"/>
                <w:w w:val="55"/>
                <w:sz w:val="19"/>
              </w:rPr>
              <w:t xml:space="preserve"> </w:t>
            </w:r>
            <w:r>
              <w:rPr>
                <w:w w:val="55"/>
                <w:sz w:val="19"/>
              </w:rPr>
              <w:t>por</w:t>
            </w:r>
            <w:r>
              <w:rPr>
                <w:spacing w:val="8"/>
                <w:w w:val="55"/>
                <w:sz w:val="19"/>
              </w:rPr>
              <w:t xml:space="preserve"> </w:t>
            </w:r>
            <w:r>
              <w:rPr>
                <w:w w:val="55"/>
                <w:sz w:val="19"/>
              </w:rPr>
              <w:t>mes</w:t>
            </w:r>
          </w:p>
        </w:tc>
        <w:tc>
          <w:tcPr>
            <w:tcW w:w="1252" w:type="dxa"/>
            <w:gridSpan w:val="2"/>
            <w:tcBorders>
              <w:top w:val="single" w:sz="6" w:space="0" w:color="000000"/>
              <w:left w:val="single" w:sz="4" w:space="0" w:color="000000"/>
              <w:bottom w:val="single" w:sz="6" w:space="0" w:color="000000"/>
              <w:right w:val="single" w:sz="4" w:space="0" w:color="000000"/>
            </w:tcBorders>
          </w:tcPr>
          <w:p w14:paraId="70FD2948" w14:textId="77777777" w:rsidR="006734EA" w:rsidRDefault="006734EA" w:rsidP="006734EA">
            <w:pPr>
              <w:pStyle w:val="TableParagraph"/>
              <w:ind w:left="402"/>
              <w:jc w:val="both"/>
              <w:rPr>
                <w:sz w:val="19"/>
              </w:rPr>
            </w:pPr>
            <w:r>
              <w:rPr>
                <w:w w:val="55"/>
                <w:sz w:val="19"/>
              </w:rPr>
              <w:t>1</w:t>
            </w:r>
            <w:r>
              <w:rPr>
                <w:spacing w:val="7"/>
                <w:w w:val="55"/>
                <w:sz w:val="19"/>
              </w:rPr>
              <w:t xml:space="preserve"> </w:t>
            </w:r>
            <w:r>
              <w:rPr>
                <w:w w:val="55"/>
                <w:sz w:val="19"/>
              </w:rPr>
              <w:t>por</w:t>
            </w:r>
            <w:r>
              <w:rPr>
                <w:spacing w:val="8"/>
                <w:w w:val="55"/>
                <w:sz w:val="19"/>
              </w:rPr>
              <w:t xml:space="preserve"> </w:t>
            </w:r>
            <w:r>
              <w:rPr>
                <w:w w:val="55"/>
                <w:sz w:val="19"/>
              </w:rPr>
              <w:t>mes</w:t>
            </w:r>
          </w:p>
        </w:tc>
        <w:tc>
          <w:tcPr>
            <w:tcW w:w="1250" w:type="dxa"/>
            <w:gridSpan w:val="2"/>
            <w:tcBorders>
              <w:top w:val="single" w:sz="6" w:space="0" w:color="000000"/>
              <w:left w:val="single" w:sz="4" w:space="0" w:color="000000"/>
              <w:bottom w:val="single" w:sz="6" w:space="0" w:color="000000"/>
              <w:right w:val="single" w:sz="6" w:space="0" w:color="000000"/>
            </w:tcBorders>
          </w:tcPr>
          <w:p w14:paraId="3B2590F0" w14:textId="77777777" w:rsidR="006734EA" w:rsidRDefault="006734EA" w:rsidP="006734EA">
            <w:pPr>
              <w:pStyle w:val="TableParagraph"/>
              <w:ind w:left="401"/>
              <w:jc w:val="both"/>
              <w:rPr>
                <w:sz w:val="19"/>
              </w:rPr>
            </w:pPr>
            <w:r>
              <w:rPr>
                <w:w w:val="55"/>
                <w:sz w:val="19"/>
              </w:rPr>
              <w:t>1</w:t>
            </w:r>
            <w:r>
              <w:rPr>
                <w:spacing w:val="7"/>
                <w:w w:val="55"/>
                <w:sz w:val="19"/>
              </w:rPr>
              <w:t xml:space="preserve"> </w:t>
            </w:r>
            <w:r>
              <w:rPr>
                <w:w w:val="55"/>
                <w:sz w:val="19"/>
              </w:rPr>
              <w:t>por</w:t>
            </w:r>
            <w:r>
              <w:rPr>
                <w:spacing w:val="8"/>
                <w:w w:val="55"/>
                <w:sz w:val="19"/>
              </w:rPr>
              <w:t xml:space="preserve"> </w:t>
            </w:r>
            <w:r>
              <w:rPr>
                <w:w w:val="55"/>
                <w:sz w:val="19"/>
              </w:rPr>
              <w:t>mes</w:t>
            </w:r>
          </w:p>
        </w:tc>
      </w:tr>
      <w:tr w:rsidR="006734EA" w14:paraId="68EBA226" w14:textId="77777777" w:rsidTr="00583202">
        <w:trPr>
          <w:trHeight w:val="293"/>
        </w:trPr>
        <w:tc>
          <w:tcPr>
            <w:tcW w:w="1277" w:type="dxa"/>
            <w:vMerge/>
            <w:tcBorders>
              <w:top w:val="nil"/>
              <w:left w:val="single" w:sz="6" w:space="0" w:color="000000"/>
              <w:right w:val="single" w:sz="8" w:space="0" w:color="000000"/>
            </w:tcBorders>
          </w:tcPr>
          <w:p w14:paraId="56DD185E" w14:textId="77777777" w:rsidR="006734EA" w:rsidRDefault="006734EA" w:rsidP="006734EA">
            <w:pPr>
              <w:jc w:val="both"/>
              <w:rPr>
                <w:sz w:val="2"/>
                <w:szCs w:val="2"/>
              </w:rPr>
            </w:pPr>
          </w:p>
        </w:tc>
        <w:tc>
          <w:tcPr>
            <w:tcW w:w="1511" w:type="dxa"/>
            <w:tcBorders>
              <w:top w:val="single" w:sz="6" w:space="0" w:color="000000"/>
              <w:left w:val="single" w:sz="8" w:space="0" w:color="000000"/>
              <w:bottom w:val="single" w:sz="6" w:space="0" w:color="000000"/>
              <w:right w:val="single" w:sz="8" w:space="0" w:color="000000"/>
            </w:tcBorders>
          </w:tcPr>
          <w:p w14:paraId="7AFCBFF6" w14:textId="77777777" w:rsidR="006734EA" w:rsidRDefault="006734EA" w:rsidP="006734EA">
            <w:pPr>
              <w:pStyle w:val="TableParagraph"/>
              <w:spacing w:before="32"/>
              <w:ind w:left="81"/>
              <w:jc w:val="both"/>
              <w:rPr>
                <w:sz w:val="19"/>
              </w:rPr>
            </w:pPr>
            <w:r>
              <w:rPr>
                <w:spacing w:val="-1"/>
                <w:w w:val="60"/>
                <w:sz w:val="19"/>
              </w:rPr>
              <w:t>Cantidad máxima</w:t>
            </w:r>
            <w:r>
              <w:rPr>
                <w:w w:val="60"/>
                <w:sz w:val="19"/>
              </w:rPr>
              <w:t xml:space="preserve"> </w:t>
            </w:r>
            <w:r>
              <w:rPr>
                <w:spacing w:val="-1"/>
                <w:w w:val="60"/>
                <w:sz w:val="19"/>
              </w:rPr>
              <w:t xml:space="preserve">de </w:t>
            </w:r>
            <w:r>
              <w:rPr>
                <w:w w:val="60"/>
                <w:sz w:val="19"/>
              </w:rPr>
              <w:t>cuotas</w:t>
            </w:r>
          </w:p>
        </w:tc>
        <w:tc>
          <w:tcPr>
            <w:tcW w:w="626" w:type="dxa"/>
            <w:tcBorders>
              <w:top w:val="single" w:sz="6" w:space="0" w:color="000000"/>
              <w:left w:val="single" w:sz="8" w:space="0" w:color="000000"/>
              <w:bottom w:val="single" w:sz="6" w:space="0" w:color="000000"/>
              <w:right w:val="single" w:sz="4" w:space="0" w:color="000000"/>
            </w:tcBorders>
          </w:tcPr>
          <w:p w14:paraId="4D5D3D32" w14:textId="77777777" w:rsidR="006734EA" w:rsidRDefault="006734EA" w:rsidP="00294CCA">
            <w:pPr>
              <w:pStyle w:val="TableParagraph"/>
              <w:spacing w:before="32"/>
              <w:ind w:left="188" w:right="172"/>
              <w:rPr>
                <w:sz w:val="19"/>
              </w:rPr>
            </w:pPr>
            <w:r>
              <w:rPr>
                <w:w w:val="70"/>
                <w:sz w:val="19"/>
              </w:rPr>
              <w:t>12</w:t>
            </w:r>
          </w:p>
        </w:tc>
        <w:tc>
          <w:tcPr>
            <w:tcW w:w="626" w:type="dxa"/>
            <w:tcBorders>
              <w:top w:val="single" w:sz="6" w:space="0" w:color="000000"/>
              <w:left w:val="single" w:sz="4" w:space="0" w:color="000000"/>
              <w:bottom w:val="single" w:sz="6" w:space="0" w:color="000000"/>
              <w:right w:val="single" w:sz="4" w:space="0" w:color="000000"/>
            </w:tcBorders>
          </w:tcPr>
          <w:p w14:paraId="0D0198AF" w14:textId="77777777" w:rsidR="006734EA" w:rsidRDefault="006734EA" w:rsidP="00294CCA">
            <w:pPr>
              <w:pStyle w:val="TableParagraph"/>
              <w:spacing w:before="32"/>
              <w:ind w:left="20"/>
              <w:rPr>
                <w:sz w:val="19"/>
              </w:rPr>
            </w:pPr>
            <w:r>
              <w:rPr>
                <w:w w:val="59"/>
                <w:sz w:val="19"/>
              </w:rPr>
              <w:t>8</w:t>
            </w:r>
          </w:p>
        </w:tc>
        <w:tc>
          <w:tcPr>
            <w:tcW w:w="626" w:type="dxa"/>
            <w:tcBorders>
              <w:top w:val="single" w:sz="6" w:space="0" w:color="000000"/>
              <w:left w:val="single" w:sz="4" w:space="0" w:color="000000"/>
              <w:bottom w:val="single" w:sz="6" w:space="0" w:color="000000"/>
              <w:right w:val="single" w:sz="4" w:space="0" w:color="000000"/>
            </w:tcBorders>
          </w:tcPr>
          <w:p w14:paraId="114B2C2C" w14:textId="77777777" w:rsidR="006734EA" w:rsidRDefault="006734EA" w:rsidP="00294CCA">
            <w:pPr>
              <w:pStyle w:val="TableParagraph"/>
              <w:spacing w:before="32"/>
              <w:ind w:left="20"/>
              <w:rPr>
                <w:sz w:val="19"/>
              </w:rPr>
            </w:pPr>
            <w:r>
              <w:rPr>
                <w:w w:val="59"/>
                <w:sz w:val="19"/>
              </w:rPr>
              <w:t>6</w:t>
            </w:r>
          </w:p>
        </w:tc>
        <w:tc>
          <w:tcPr>
            <w:tcW w:w="626" w:type="dxa"/>
            <w:tcBorders>
              <w:top w:val="single" w:sz="6" w:space="0" w:color="000000"/>
              <w:left w:val="single" w:sz="4" w:space="0" w:color="000000"/>
              <w:bottom w:val="single" w:sz="6" w:space="0" w:color="000000"/>
              <w:right w:val="single" w:sz="4" w:space="0" w:color="000000"/>
            </w:tcBorders>
          </w:tcPr>
          <w:p w14:paraId="0BEA491D" w14:textId="77777777" w:rsidR="006734EA" w:rsidRDefault="006734EA" w:rsidP="00294CCA">
            <w:pPr>
              <w:pStyle w:val="TableParagraph"/>
              <w:spacing w:before="32"/>
              <w:ind w:left="289"/>
              <w:rPr>
                <w:sz w:val="19"/>
              </w:rPr>
            </w:pPr>
            <w:r>
              <w:rPr>
                <w:w w:val="59"/>
                <w:sz w:val="19"/>
              </w:rPr>
              <w:t>4</w:t>
            </w:r>
          </w:p>
        </w:tc>
        <w:tc>
          <w:tcPr>
            <w:tcW w:w="1252" w:type="dxa"/>
            <w:gridSpan w:val="2"/>
            <w:tcBorders>
              <w:top w:val="single" w:sz="6" w:space="0" w:color="000000"/>
              <w:left w:val="single" w:sz="4" w:space="0" w:color="000000"/>
              <w:bottom w:val="single" w:sz="6" w:space="0" w:color="000000"/>
              <w:right w:val="single" w:sz="4" w:space="0" w:color="000000"/>
            </w:tcBorders>
          </w:tcPr>
          <w:p w14:paraId="360388B2" w14:textId="77777777" w:rsidR="006734EA" w:rsidRDefault="006734EA" w:rsidP="00294CCA">
            <w:pPr>
              <w:pStyle w:val="TableParagraph"/>
              <w:ind w:left="533" w:right="513"/>
              <w:rPr>
                <w:sz w:val="19"/>
              </w:rPr>
            </w:pPr>
            <w:r>
              <w:rPr>
                <w:w w:val="70"/>
                <w:sz w:val="19"/>
              </w:rPr>
              <w:t>20</w:t>
            </w:r>
          </w:p>
        </w:tc>
        <w:tc>
          <w:tcPr>
            <w:tcW w:w="1252" w:type="dxa"/>
            <w:gridSpan w:val="2"/>
            <w:tcBorders>
              <w:top w:val="single" w:sz="6" w:space="0" w:color="000000"/>
              <w:left w:val="single" w:sz="4" w:space="0" w:color="000000"/>
              <w:bottom w:val="single" w:sz="6" w:space="0" w:color="000000"/>
              <w:right w:val="single" w:sz="4" w:space="0" w:color="000000"/>
            </w:tcBorders>
          </w:tcPr>
          <w:p w14:paraId="409FE01E" w14:textId="77777777" w:rsidR="006734EA" w:rsidRDefault="006734EA" w:rsidP="00294CCA">
            <w:pPr>
              <w:pStyle w:val="TableParagraph"/>
              <w:ind w:left="533" w:right="513"/>
              <w:rPr>
                <w:sz w:val="19"/>
              </w:rPr>
            </w:pPr>
            <w:r>
              <w:rPr>
                <w:w w:val="70"/>
                <w:sz w:val="19"/>
              </w:rPr>
              <w:t>18</w:t>
            </w:r>
          </w:p>
        </w:tc>
        <w:tc>
          <w:tcPr>
            <w:tcW w:w="1250" w:type="dxa"/>
            <w:gridSpan w:val="2"/>
            <w:tcBorders>
              <w:top w:val="single" w:sz="6" w:space="0" w:color="000000"/>
              <w:left w:val="single" w:sz="4" w:space="0" w:color="000000"/>
              <w:bottom w:val="single" w:sz="6" w:space="0" w:color="000000"/>
              <w:right w:val="single" w:sz="6" w:space="0" w:color="000000"/>
            </w:tcBorders>
          </w:tcPr>
          <w:p w14:paraId="5065B55D" w14:textId="77777777" w:rsidR="006734EA" w:rsidRDefault="006734EA" w:rsidP="00294CCA">
            <w:pPr>
              <w:pStyle w:val="TableParagraph"/>
              <w:ind w:left="533" w:right="509"/>
              <w:rPr>
                <w:sz w:val="19"/>
              </w:rPr>
            </w:pPr>
            <w:r>
              <w:rPr>
                <w:w w:val="70"/>
                <w:sz w:val="19"/>
              </w:rPr>
              <w:t>36</w:t>
            </w:r>
          </w:p>
        </w:tc>
      </w:tr>
      <w:tr w:rsidR="006734EA" w14:paraId="27F77E4F" w14:textId="77777777" w:rsidTr="00583202">
        <w:trPr>
          <w:trHeight w:val="293"/>
        </w:trPr>
        <w:tc>
          <w:tcPr>
            <w:tcW w:w="1277" w:type="dxa"/>
            <w:vMerge/>
            <w:tcBorders>
              <w:top w:val="nil"/>
              <w:left w:val="single" w:sz="6" w:space="0" w:color="000000"/>
              <w:right w:val="single" w:sz="8" w:space="0" w:color="000000"/>
            </w:tcBorders>
          </w:tcPr>
          <w:p w14:paraId="32B88531" w14:textId="77777777" w:rsidR="006734EA" w:rsidRDefault="006734EA" w:rsidP="006734EA">
            <w:pPr>
              <w:jc w:val="both"/>
              <w:rPr>
                <w:sz w:val="2"/>
                <w:szCs w:val="2"/>
              </w:rPr>
            </w:pPr>
          </w:p>
        </w:tc>
        <w:tc>
          <w:tcPr>
            <w:tcW w:w="1511" w:type="dxa"/>
            <w:tcBorders>
              <w:top w:val="single" w:sz="6" w:space="0" w:color="000000"/>
              <w:left w:val="single" w:sz="8" w:space="0" w:color="000000"/>
              <w:right w:val="single" w:sz="8" w:space="0" w:color="000000"/>
            </w:tcBorders>
          </w:tcPr>
          <w:p w14:paraId="6BDA662A" w14:textId="77777777" w:rsidR="006734EA" w:rsidRDefault="006734EA" w:rsidP="006734EA">
            <w:pPr>
              <w:pStyle w:val="TableParagraph"/>
              <w:spacing w:before="32"/>
              <w:ind w:left="81"/>
              <w:jc w:val="both"/>
              <w:rPr>
                <w:sz w:val="19"/>
              </w:rPr>
            </w:pPr>
            <w:r>
              <w:rPr>
                <w:w w:val="55"/>
                <w:sz w:val="19"/>
              </w:rPr>
              <w:t>Tasa</w:t>
            </w:r>
            <w:r>
              <w:rPr>
                <w:spacing w:val="14"/>
                <w:w w:val="55"/>
                <w:sz w:val="19"/>
              </w:rPr>
              <w:t xml:space="preserve"> </w:t>
            </w:r>
            <w:r>
              <w:rPr>
                <w:w w:val="55"/>
                <w:sz w:val="19"/>
              </w:rPr>
              <w:t>de</w:t>
            </w:r>
            <w:r>
              <w:rPr>
                <w:spacing w:val="15"/>
                <w:w w:val="55"/>
                <w:sz w:val="19"/>
              </w:rPr>
              <w:t xml:space="preserve"> </w:t>
            </w:r>
            <w:r>
              <w:rPr>
                <w:w w:val="55"/>
                <w:sz w:val="19"/>
              </w:rPr>
              <w:t>financiación</w:t>
            </w:r>
            <w:r>
              <w:rPr>
                <w:spacing w:val="15"/>
                <w:w w:val="55"/>
                <w:sz w:val="19"/>
              </w:rPr>
              <w:t xml:space="preserve"> </w:t>
            </w:r>
            <w:r>
              <w:rPr>
                <w:w w:val="55"/>
                <w:sz w:val="19"/>
              </w:rPr>
              <w:t>(1)</w:t>
            </w:r>
          </w:p>
        </w:tc>
        <w:tc>
          <w:tcPr>
            <w:tcW w:w="1252" w:type="dxa"/>
            <w:gridSpan w:val="2"/>
            <w:tcBorders>
              <w:top w:val="single" w:sz="6" w:space="0" w:color="000000"/>
              <w:left w:val="single" w:sz="8" w:space="0" w:color="000000"/>
              <w:right w:val="single" w:sz="4" w:space="0" w:color="000000"/>
            </w:tcBorders>
          </w:tcPr>
          <w:p w14:paraId="348E5065" w14:textId="77777777" w:rsidR="006734EA" w:rsidRDefault="006734EA" w:rsidP="00294CCA">
            <w:pPr>
              <w:pStyle w:val="TableParagraph"/>
              <w:ind w:left="17"/>
              <w:rPr>
                <w:sz w:val="19"/>
              </w:rPr>
            </w:pPr>
            <w:r>
              <w:rPr>
                <w:w w:val="59"/>
                <w:sz w:val="19"/>
              </w:rPr>
              <w:t>A</w:t>
            </w:r>
          </w:p>
        </w:tc>
        <w:tc>
          <w:tcPr>
            <w:tcW w:w="1252" w:type="dxa"/>
            <w:gridSpan w:val="2"/>
            <w:tcBorders>
              <w:top w:val="single" w:sz="6" w:space="0" w:color="000000"/>
              <w:left w:val="single" w:sz="4" w:space="0" w:color="000000"/>
              <w:right w:val="single" w:sz="4" w:space="0" w:color="000000"/>
            </w:tcBorders>
          </w:tcPr>
          <w:p w14:paraId="52AF0556" w14:textId="77777777" w:rsidR="006734EA" w:rsidRDefault="006734EA" w:rsidP="00294CCA">
            <w:pPr>
              <w:pStyle w:val="TableParagraph"/>
              <w:ind w:left="21"/>
              <w:rPr>
                <w:sz w:val="19"/>
              </w:rPr>
            </w:pPr>
            <w:r>
              <w:rPr>
                <w:w w:val="59"/>
                <w:sz w:val="19"/>
              </w:rPr>
              <w:t>A</w:t>
            </w:r>
          </w:p>
        </w:tc>
        <w:tc>
          <w:tcPr>
            <w:tcW w:w="1252" w:type="dxa"/>
            <w:gridSpan w:val="2"/>
            <w:tcBorders>
              <w:top w:val="single" w:sz="6" w:space="0" w:color="000000"/>
              <w:left w:val="single" w:sz="4" w:space="0" w:color="000000"/>
              <w:right w:val="single" w:sz="4" w:space="0" w:color="000000"/>
            </w:tcBorders>
          </w:tcPr>
          <w:p w14:paraId="1F6C9B7F" w14:textId="77777777" w:rsidR="006734EA" w:rsidRDefault="006734EA" w:rsidP="00294CCA">
            <w:pPr>
              <w:pStyle w:val="TableParagraph"/>
              <w:ind w:left="21"/>
              <w:rPr>
                <w:sz w:val="19"/>
              </w:rPr>
            </w:pPr>
            <w:r>
              <w:rPr>
                <w:w w:val="59"/>
                <w:sz w:val="19"/>
              </w:rPr>
              <w:t>A</w:t>
            </w:r>
          </w:p>
        </w:tc>
        <w:tc>
          <w:tcPr>
            <w:tcW w:w="1252" w:type="dxa"/>
            <w:gridSpan w:val="2"/>
            <w:tcBorders>
              <w:top w:val="single" w:sz="6" w:space="0" w:color="000000"/>
              <w:left w:val="single" w:sz="4" w:space="0" w:color="000000"/>
              <w:right w:val="single" w:sz="4" w:space="0" w:color="000000"/>
            </w:tcBorders>
          </w:tcPr>
          <w:p w14:paraId="24961627" w14:textId="77777777" w:rsidR="006734EA" w:rsidRDefault="006734EA" w:rsidP="00294CCA">
            <w:pPr>
              <w:pStyle w:val="TableParagraph"/>
              <w:ind w:left="20"/>
              <w:rPr>
                <w:sz w:val="19"/>
              </w:rPr>
            </w:pPr>
            <w:r>
              <w:rPr>
                <w:w w:val="59"/>
                <w:sz w:val="19"/>
              </w:rPr>
              <w:t>C</w:t>
            </w:r>
          </w:p>
        </w:tc>
        <w:tc>
          <w:tcPr>
            <w:tcW w:w="1250" w:type="dxa"/>
            <w:gridSpan w:val="2"/>
            <w:tcBorders>
              <w:top w:val="single" w:sz="6" w:space="0" w:color="000000"/>
              <w:left w:val="single" w:sz="4" w:space="0" w:color="000000"/>
              <w:right w:val="single" w:sz="6" w:space="0" w:color="000000"/>
            </w:tcBorders>
          </w:tcPr>
          <w:p w14:paraId="2CDCA6CB" w14:textId="77777777" w:rsidR="006734EA" w:rsidRDefault="006734EA" w:rsidP="00294CCA">
            <w:pPr>
              <w:pStyle w:val="TableParagraph"/>
              <w:ind w:left="24"/>
              <w:rPr>
                <w:sz w:val="19"/>
              </w:rPr>
            </w:pPr>
            <w:r>
              <w:rPr>
                <w:w w:val="59"/>
                <w:sz w:val="19"/>
              </w:rPr>
              <w:t>C</w:t>
            </w:r>
          </w:p>
        </w:tc>
      </w:tr>
      <w:tr w:rsidR="006734EA" w14:paraId="205F779E" w14:textId="77777777" w:rsidTr="00583202">
        <w:trPr>
          <w:trHeight w:val="293"/>
        </w:trPr>
        <w:tc>
          <w:tcPr>
            <w:tcW w:w="1277" w:type="dxa"/>
            <w:vMerge w:val="restart"/>
            <w:tcBorders>
              <w:left w:val="single" w:sz="6" w:space="0" w:color="000000"/>
              <w:right w:val="single" w:sz="8" w:space="0" w:color="000000"/>
            </w:tcBorders>
          </w:tcPr>
          <w:p w14:paraId="5CB557E4" w14:textId="77777777" w:rsidR="006734EA" w:rsidRDefault="006734EA" w:rsidP="006734EA">
            <w:pPr>
              <w:pStyle w:val="TableParagraph"/>
              <w:spacing w:before="0"/>
              <w:jc w:val="both"/>
              <w:rPr>
                <w:rFonts w:ascii="Cambria"/>
                <w:b/>
                <w:sz w:val="20"/>
              </w:rPr>
            </w:pPr>
          </w:p>
          <w:p w14:paraId="33F9B2B3" w14:textId="77777777" w:rsidR="006734EA" w:rsidRDefault="006734EA" w:rsidP="006734EA">
            <w:pPr>
              <w:pStyle w:val="TableParagraph"/>
              <w:spacing w:before="149" w:line="264" w:lineRule="auto"/>
              <w:ind w:left="445" w:right="152" w:hanging="270"/>
              <w:jc w:val="both"/>
              <w:rPr>
                <w:sz w:val="19"/>
              </w:rPr>
            </w:pPr>
            <w:r>
              <w:rPr>
                <w:spacing w:val="-1"/>
                <w:w w:val="60"/>
                <w:sz w:val="19"/>
              </w:rPr>
              <w:t>Medianas</w:t>
            </w:r>
            <w:r>
              <w:rPr>
                <w:spacing w:val="1"/>
                <w:w w:val="60"/>
                <w:sz w:val="19"/>
              </w:rPr>
              <w:t xml:space="preserve"> </w:t>
            </w:r>
            <w:r>
              <w:rPr>
                <w:spacing w:val="-1"/>
                <w:w w:val="60"/>
                <w:sz w:val="19"/>
              </w:rPr>
              <w:t>Empresas</w:t>
            </w:r>
            <w:r>
              <w:rPr>
                <w:spacing w:val="-22"/>
                <w:w w:val="60"/>
                <w:sz w:val="19"/>
              </w:rPr>
              <w:t xml:space="preserve"> </w:t>
            </w:r>
            <w:r>
              <w:rPr>
                <w:spacing w:val="-1"/>
                <w:w w:val="60"/>
                <w:sz w:val="19"/>
              </w:rPr>
              <w:t xml:space="preserve">Tramo </w:t>
            </w:r>
            <w:r>
              <w:rPr>
                <w:w w:val="60"/>
                <w:sz w:val="19"/>
              </w:rPr>
              <w:t>1</w:t>
            </w:r>
          </w:p>
        </w:tc>
        <w:tc>
          <w:tcPr>
            <w:tcW w:w="1511" w:type="dxa"/>
            <w:tcBorders>
              <w:left w:val="single" w:sz="8" w:space="0" w:color="000000"/>
              <w:bottom w:val="single" w:sz="6" w:space="0" w:color="000000"/>
              <w:right w:val="single" w:sz="8" w:space="0" w:color="000000"/>
            </w:tcBorders>
          </w:tcPr>
          <w:p w14:paraId="0D4953F3" w14:textId="77777777" w:rsidR="006734EA" w:rsidRDefault="006734EA" w:rsidP="006734EA">
            <w:pPr>
              <w:pStyle w:val="TableParagraph"/>
              <w:spacing w:before="32"/>
              <w:ind w:left="81"/>
              <w:jc w:val="both"/>
              <w:rPr>
                <w:sz w:val="19"/>
              </w:rPr>
            </w:pPr>
            <w:r>
              <w:rPr>
                <w:w w:val="55"/>
                <w:sz w:val="19"/>
              </w:rPr>
              <w:t>Pago</w:t>
            </w:r>
            <w:r>
              <w:rPr>
                <w:spacing w:val="11"/>
                <w:w w:val="55"/>
                <w:sz w:val="19"/>
              </w:rPr>
              <w:t xml:space="preserve"> </w:t>
            </w:r>
            <w:r>
              <w:rPr>
                <w:w w:val="55"/>
                <w:sz w:val="19"/>
              </w:rPr>
              <w:t>a</w:t>
            </w:r>
            <w:r>
              <w:rPr>
                <w:spacing w:val="11"/>
                <w:w w:val="55"/>
                <w:sz w:val="19"/>
              </w:rPr>
              <w:t xml:space="preserve"> </w:t>
            </w:r>
            <w:r>
              <w:rPr>
                <w:w w:val="55"/>
                <w:sz w:val="19"/>
              </w:rPr>
              <w:t>cuenta</w:t>
            </w:r>
          </w:p>
        </w:tc>
        <w:tc>
          <w:tcPr>
            <w:tcW w:w="626" w:type="dxa"/>
            <w:tcBorders>
              <w:left w:val="single" w:sz="8" w:space="0" w:color="000000"/>
              <w:bottom w:val="single" w:sz="6" w:space="0" w:color="000000"/>
              <w:right w:val="single" w:sz="4" w:space="0" w:color="000000"/>
            </w:tcBorders>
          </w:tcPr>
          <w:p w14:paraId="5126395D" w14:textId="77777777" w:rsidR="006734EA" w:rsidRDefault="006734EA" w:rsidP="006734EA">
            <w:pPr>
              <w:pStyle w:val="TableParagraph"/>
              <w:spacing w:before="32"/>
              <w:ind w:left="188" w:right="172"/>
              <w:jc w:val="both"/>
              <w:rPr>
                <w:sz w:val="19"/>
              </w:rPr>
            </w:pPr>
            <w:r>
              <w:rPr>
                <w:w w:val="55"/>
                <w:sz w:val="19"/>
              </w:rPr>
              <w:t>5</w:t>
            </w:r>
            <w:r>
              <w:rPr>
                <w:spacing w:val="4"/>
                <w:w w:val="55"/>
                <w:sz w:val="19"/>
              </w:rPr>
              <w:t xml:space="preserve"> </w:t>
            </w:r>
            <w:r>
              <w:rPr>
                <w:w w:val="55"/>
                <w:sz w:val="19"/>
              </w:rPr>
              <w:t>%</w:t>
            </w:r>
          </w:p>
        </w:tc>
        <w:tc>
          <w:tcPr>
            <w:tcW w:w="626" w:type="dxa"/>
            <w:tcBorders>
              <w:left w:val="single" w:sz="4" w:space="0" w:color="000000"/>
              <w:bottom w:val="single" w:sz="6" w:space="0" w:color="000000"/>
              <w:right w:val="single" w:sz="4" w:space="0" w:color="000000"/>
            </w:tcBorders>
          </w:tcPr>
          <w:p w14:paraId="42738571" w14:textId="77777777" w:rsidR="006734EA" w:rsidRDefault="006734EA" w:rsidP="006734EA">
            <w:pPr>
              <w:pStyle w:val="TableParagraph"/>
              <w:spacing w:before="32"/>
              <w:ind w:left="193" w:right="173"/>
              <w:jc w:val="both"/>
              <w:rPr>
                <w:sz w:val="19"/>
              </w:rPr>
            </w:pPr>
            <w:r>
              <w:rPr>
                <w:w w:val="55"/>
                <w:sz w:val="19"/>
              </w:rPr>
              <w:t>10</w:t>
            </w:r>
            <w:r>
              <w:rPr>
                <w:spacing w:val="5"/>
                <w:w w:val="55"/>
                <w:sz w:val="19"/>
              </w:rPr>
              <w:t xml:space="preserve"> </w:t>
            </w:r>
            <w:r>
              <w:rPr>
                <w:w w:val="55"/>
                <w:sz w:val="19"/>
              </w:rPr>
              <w:t>%</w:t>
            </w:r>
          </w:p>
        </w:tc>
        <w:tc>
          <w:tcPr>
            <w:tcW w:w="1252" w:type="dxa"/>
            <w:gridSpan w:val="2"/>
            <w:tcBorders>
              <w:left w:val="single" w:sz="4" w:space="0" w:color="000000"/>
              <w:bottom w:val="single" w:sz="6" w:space="0" w:color="000000"/>
              <w:right w:val="single" w:sz="4" w:space="0" w:color="000000"/>
            </w:tcBorders>
          </w:tcPr>
          <w:p w14:paraId="64D32607" w14:textId="77777777" w:rsidR="006734EA" w:rsidRDefault="006734EA" w:rsidP="006734EA">
            <w:pPr>
              <w:pStyle w:val="TableParagraph"/>
              <w:ind w:left="506" w:right="486"/>
              <w:jc w:val="both"/>
              <w:rPr>
                <w:sz w:val="19"/>
              </w:rPr>
            </w:pPr>
            <w:r>
              <w:rPr>
                <w:w w:val="55"/>
                <w:sz w:val="19"/>
              </w:rPr>
              <w:t>25</w:t>
            </w:r>
            <w:r>
              <w:rPr>
                <w:spacing w:val="5"/>
                <w:w w:val="55"/>
                <w:sz w:val="19"/>
              </w:rPr>
              <w:t xml:space="preserve"> </w:t>
            </w:r>
            <w:r>
              <w:rPr>
                <w:w w:val="55"/>
                <w:sz w:val="19"/>
              </w:rPr>
              <w:t>%</w:t>
            </w:r>
          </w:p>
        </w:tc>
        <w:tc>
          <w:tcPr>
            <w:tcW w:w="1252" w:type="dxa"/>
            <w:gridSpan w:val="2"/>
            <w:tcBorders>
              <w:left w:val="single" w:sz="4" w:space="0" w:color="000000"/>
              <w:bottom w:val="single" w:sz="6" w:space="0" w:color="000000"/>
              <w:right w:val="single" w:sz="4" w:space="0" w:color="000000"/>
            </w:tcBorders>
          </w:tcPr>
          <w:p w14:paraId="1366BC8D" w14:textId="77777777" w:rsidR="006734EA" w:rsidRDefault="006734EA" w:rsidP="006734EA">
            <w:pPr>
              <w:pStyle w:val="TableParagraph"/>
              <w:ind w:left="225"/>
              <w:jc w:val="both"/>
              <w:rPr>
                <w:sz w:val="19"/>
              </w:rPr>
            </w:pPr>
            <w:r>
              <w:rPr>
                <w:w w:val="55"/>
                <w:sz w:val="19"/>
              </w:rPr>
              <w:t>Sin</w:t>
            </w:r>
            <w:r>
              <w:rPr>
                <w:spacing w:val="11"/>
                <w:w w:val="55"/>
                <w:sz w:val="19"/>
              </w:rPr>
              <w:t xml:space="preserve"> </w:t>
            </w:r>
            <w:r>
              <w:rPr>
                <w:w w:val="55"/>
                <w:sz w:val="19"/>
              </w:rPr>
              <w:t>pago</w:t>
            </w:r>
            <w:r>
              <w:rPr>
                <w:spacing w:val="11"/>
                <w:w w:val="55"/>
                <w:sz w:val="19"/>
              </w:rPr>
              <w:t xml:space="preserve"> </w:t>
            </w:r>
            <w:r>
              <w:rPr>
                <w:w w:val="55"/>
                <w:sz w:val="19"/>
              </w:rPr>
              <w:t>a</w:t>
            </w:r>
            <w:r>
              <w:rPr>
                <w:spacing w:val="11"/>
                <w:w w:val="55"/>
                <w:sz w:val="19"/>
              </w:rPr>
              <w:t xml:space="preserve"> </w:t>
            </w:r>
            <w:r>
              <w:rPr>
                <w:w w:val="55"/>
                <w:sz w:val="19"/>
              </w:rPr>
              <w:t>cuenta</w:t>
            </w:r>
          </w:p>
        </w:tc>
        <w:tc>
          <w:tcPr>
            <w:tcW w:w="1252" w:type="dxa"/>
            <w:gridSpan w:val="2"/>
            <w:tcBorders>
              <w:left w:val="single" w:sz="4" w:space="0" w:color="000000"/>
              <w:bottom w:val="single" w:sz="6" w:space="0" w:color="000000"/>
              <w:right w:val="single" w:sz="4" w:space="0" w:color="000000"/>
            </w:tcBorders>
          </w:tcPr>
          <w:p w14:paraId="675C372D" w14:textId="77777777" w:rsidR="006734EA" w:rsidRDefault="006734EA" w:rsidP="006734EA">
            <w:pPr>
              <w:pStyle w:val="TableParagraph"/>
              <w:ind w:left="533" w:right="513"/>
              <w:jc w:val="both"/>
              <w:rPr>
                <w:sz w:val="19"/>
              </w:rPr>
            </w:pPr>
            <w:r>
              <w:rPr>
                <w:w w:val="55"/>
                <w:sz w:val="19"/>
              </w:rPr>
              <w:t>1</w:t>
            </w:r>
            <w:r>
              <w:rPr>
                <w:spacing w:val="4"/>
                <w:w w:val="55"/>
                <w:sz w:val="19"/>
              </w:rPr>
              <w:t xml:space="preserve"> </w:t>
            </w:r>
            <w:r>
              <w:rPr>
                <w:w w:val="55"/>
                <w:sz w:val="19"/>
              </w:rPr>
              <w:t>%</w:t>
            </w:r>
          </w:p>
        </w:tc>
        <w:tc>
          <w:tcPr>
            <w:tcW w:w="1250" w:type="dxa"/>
            <w:gridSpan w:val="2"/>
            <w:tcBorders>
              <w:left w:val="single" w:sz="4" w:space="0" w:color="000000"/>
              <w:bottom w:val="single" w:sz="6" w:space="0" w:color="000000"/>
              <w:right w:val="single" w:sz="6" w:space="0" w:color="000000"/>
            </w:tcBorders>
          </w:tcPr>
          <w:p w14:paraId="57BD9DE6" w14:textId="77777777" w:rsidR="006734EA" w:rsidRDefault="006734EA" w:rsidP="006734EA">
            <w:pPr>
              <w:pStyle w:val="TableParagraph"/>
              <w:ind w:left="533" w:right="509"/>
              <w:jc w:val="both"/>
              <w:rPr>
                <w:sz w:val="19"/>
              </w:rPr>
            </w:pPr>
            <w:r>
              <w:rPr>
                <w:w w:val="55"/>
                <w:sz w:val="19"/>
              </w:rPr>
              <w:t>3</w:t>
            </w:r>
            <w:r>
              <w:rPr>
                <w:spacing w:val="4"/>
                <w:w w:val="55"/>
                <w:sz w:val="19"/>
              </w:rPr>
              <w:t xml:space="preserve"> </w:t>
            </w:r>
            <w:r>
              <w:rPr>
                <w:w w:val="55"/>
                <w:sz w:val="19"/>
              </w:rPr>
              <w:t>%</w:t>
            </w:r>
          </w:p>
        </w:tc>
      </w:tr>
      <w:tr w:rsidR="006734EA" w14:paraId="03EAEB1A" w14:textId="77777777" w:rsidTr="00583202">
        <w:trPr>
          <w:trHeight w:val="293"/>
        </w:trPr>
        <w:tc>
          <w:tcPr>
            <w:tcW w:w="1277" w:type="dxa"/>
            <w:vMerge/>
            <w:tcBorders>
              <w:top w:val="nil"/>
              <w:left w:val="single" w:sz="6" w:space="0" w:color="000000"/>
              <w:right w:val="single" w:sz="8" w:space="0" w:color="000000"/>
            </w:tcBorders>
          </w:tcPr>
          <w:p w14:paraId="097CB3EE" w14:textId="77777777" w:rsidR="006734EA" w:rsidRDefault="006734EA" w:rsidP="006734EA">
            <w:pPr>
              <w:jc w:val="both"/>
              <w:rPr>
                <w:sz w:val="2"/>
                <w:szCs w:val="2"/>
              </w:rPr>
            </w:pPr>
          </w:p>
        </w:tc>
        <w:tc>
          <w:tcPr>
            <w:tcW w:w="1511" w:type="dxa"/>
            <w:tcBorders>
              <w:top w:val="single" w:sz="6" w:space="0" w:color="000000"/>
              <w:left w:val="single" w:sz="8" w:space="0" w:color="000000"/>
              <w:bottom w:val="single" w:sz="6" w:space="0" w:color="000000"/>
              <w:right w:val="single" w:sz="8" w:space="0" w:color="000000"/>
            </w:tcBorders>
          </w:tcPr>
          <w:p w14:paraId="100F6889" w14:textId="77777777" w:rsidR="006734EA" w:rsidRDefault="006734EA" w:rsidP="006734EA">
            <w:pPr>
              <w:pStyle w:val="TableParagraph"/>
              <w:spacing w:before="32"/>
              <w:ind w:left="81"/>
              <w:jc w:val="both"/>
              <w:rPr>
                <w:sz w:val="19"/>
              </w:rPr>
            </w:pPr>
            <w:r>
              <w:rPr>
                <w:spacing w:val="-1"/>
                <w:w w:val="60"/>
                <w:sz w:val="19"/>
              </w:rPr>
              <w:t xml:space="preserve">Cantidad máxima </w:t>
            </w:r>
            <w:r>
              <w:rPr>
                <w:w w:val="60"/>
                <w:sz w:val="19"/>
              </w:rPr>
              <w:t>de planes</w:t>
            </w:r>
          </w:p>
        </w:tc>
        <w:tc>
          <w:tcPr>
            <w:tcW w:w="1252" w:type="dxa"/>
            <w:gridSpan w:val="2"/>
            <w:tcBorders>
              <w:top w:val="single" w:sz="6" w:space="0" w:color="000000"/>
              <w:left w:val="single" w:sz="8" w:space="0" w:color="000000"/>
              <w:bottom w:val="single" w:sz="6" w:space="0" w:color="000000"/>
              <w:right w:val="single" w:sz="4" w:space="0" w:color="000000"/>
            </w:tcBorders>
          </w:tcPr>
          <w:p w14:paraId="3A2A16A7" w14:textId="77777777" w:rsidR="006734EA" w:rsidRDefault="006734EA" w:rsidP="006734EA">
            <w:pPr>
              <w:pStyle w:val="TableParagraph"/>
              <w:ind w:left="539" w:right="523"/>
              <w:jc w:val="both"/>
              <w:rPr>
                <w:sz w:val="19"/>
              </w:rPr>
            </w:pPr>
            <w:r>
              <w:rPr>
                <w:w w:val="70"/>
                <w:sz w:val="19"/>
              </w:rPr>
              <w:t>10</w:t>
            </w:r>
          </w:p>
        </w:tc>
        <w:tc>
          <w:tcPr>
            <w:tcW w:w="1252" w:type="dxa"/>
            <w:gridSpan w:val="2"/>
            <w:tcBorders>
              <w:top w:val="single" w:sz="6" w:space="0" w:color="000000"/>
              <w:left w:val="single" w:sz="4" w:space="0" w:color="000000"/>
              <w:bottom w:val="single" w:sz="6" w:space="0" w:color="000000"/>
              <w:right w:val="single" w:sz="4" w:space="0" w:color="000000"/>
            </w:tcBorders>
          </w:tcPr>
          <w:p w14:paraId="7BB3D80F" w14:textId="77777777" w:rsidR="006734EA" w:rsidRDefault="006734EA" w:rsidP="006734EA">
            <w:pPr>
              <w:pStyle w:val="TableParagraph"/>
              <w:ind w:left="261"/>
              <w:jc w:val="both"/>
              <w:rPr>
                <w:sz w:val="19"/>
              </w:rPr>
            </w:pPr>
            <w:r>
              <w:rPr>
                <w:w w:val="55"/>
                <w:sz w:val="19"/>
              </w:rPr>
              <w:t>1</w:t>
            </w:r>
            <w:r>
              <w:rPr>
                <w:spacing w:val="12"/>
                <w:w w:val="55"/>
                <w:sz w:val="19"/>
              </w:rPr>
              <w:t xml:space="preserve"> </w:t>
            </w:r>
            <w:r>
              <w:rPr>
                <w:w w:val="55"/>
                <w:sz w:val="19"/>
              </w:rPr>
              <w:t>por</w:t>
            </w:r>
            <w:r>
              <w:rPr>
                <w:spacing w:val="13"/>
                <w:w w:val="55"/>
                <w:sz w:val="19"/>
              </w:rPr>
              <w:t xml:space="preserve"> </w:t>
            </w:r>
            <w:r>
              <w:rPr>
                <w:w w:val="55"/>
                <w:sz w:val="19"/>
              </w:rPr>
              <w:t>obligación</w:t>
            </w:r>
          </w:p>
        </w:tc>
        <w:tc>
          <w:tcPr>
            <w:tcW w:w="1252" w:type="dxa"/>
            <w:gridSpan w:val="2"/>
            <w:tcBorders>
              <w:top w:val="single" w:sz="6" w:space="0" w:color="000000"/>
              <w:left w:val="single" w:sz="4" w:space="0" w:color="000000"/>
              <w:bottom w:val="single" w:sz="6" w:space="0" w:color="000000"/>
              <w:right w:val="single" w:sz="4" w:space="0" w:color="000000"/>
            </w:tcBorders>
          </w:tcPr>
          <w:p w14:paraId="3D74BE05" w14:textId="77777777" w:rsidR="006734EA" w:rsidRDefault="006734EA" w:rsidP="006734EA">
            <w:pPr>
              <w:pStyle w:val="TableParagraph"/>
              <w:ind w:left="402"/>
              <w:jc w:val="both"/>
              <w:rPr>
                <w:sz w:val="19"/>
              </w:rPr>
            </w:pPr>
            <w:r>
              <w:rPr>
                <w:w w:val="55"/>
                <w:sz w:val="19"/>
              </w:rPr>
              <w:t>1</w:t>
            </w:r>
            <w:r>
              <w:rPr>
                <w:spacing w:val="7"/>
                <w:w w:val="55"/>
                <w:sz w:val="19"/>
              </w:rPr>
              <w:t xml:space="preserve"> </w:t>
            </w:r>
            <w:r>
              <w:rPr>
                <w:w w:val="55"/>
                <w:sz w:val="19"/>
              </w:rPr>
              <w:t>por</w:t>
            </w:r>
            <w:r>
              <w:rPr>
                <w:spacing w:val="8"/>
                <w:w w:val="55"/>
                <w:sz w:val="19"/>
              </w:rPr>
              <w:t xml:space="preserve"> </w:t>
            </w:r>
            <w:r>
              <w:rPr>
                <w:w w:val="55"/>
                <w:sz w:val="19"/>
              </w:rPr>
              <w:t>mes</w:t>
            </w:r>
          </w:p>
        </w:tc>
        <w:tc>
          <w:tcPr>
            <w:tcW w:w="1252" w:type="dxa"/>
            <w:gridSpan w:val="2"/>
            <w:tcBorders>
              <w:top w:val="single" w:sz="6" w:space="0" w:color="000000"/>
              <w:left w:val="single" w:sz="4" w:space="0" w:color="000000"/>
              <w:bottom w:val="single" w:sz="6" w:space="0" w:color="000000"/>
              <w:right w:val="single" w:sz="4" w:space="0" w:color="000000"/>
            </w:tcBorders>
          </w:tcPr>
          <w:p w14:paraId="42AAA859" w14:textId="77777777" w:rsidR="006734EA" w:rsidRDefault="006734EA" w:rsidP="006734EA">
            <w:pPr>
              <w:pStyle w:val="TableParagraph"/>
              <w:ind w:left="402"/>
              <w:jc w:val="both"/>
              <w:rPr>
                <w:sz w:val="19"/>
              </w:rPr>
            </w:pPr>
            <w:r>
              <w:rPr>
                <w:w w:val="55"/>
                <w:sz w:val="19"/>
              </w:rPr>
              <w:t>1</w:t>
            </w:r>
            <w:r>
              <w:rPr>
                <w:spacing w:val="7"/>
                <w:w w:val="55"/>
                <w:sz w:val="19"/>
              </w:rPr>
              <w:t xml:space="preserve"> </w:t>
            </w:r>
            <w:r>
              <w:rPr>
                <w:w w:val="55"/>
                <w:sz w:val="19"/>
              </w:rPr>
              <w:t>por</w:t>
            </w:r>
            <w:r>
              <w:rPr>
                <w:spacing w:val="8"/>
                <w:w w:val="55"/>
                <w:sz w:val="19"/>
              </w:rPr>
              <w:t xml:space="preserve"> </w:t>
            </w:r>
            <w:r>
              <w:rPr>
                <w:w w:val="55"/>
                <w:sz w:val="19"/>
              </w:rPr>
              <w:t>mes</w:t>
            </w:r>
          </w:p>
        </w:tc>
        <w:tc>
          <w:tcPr>
            <w:tcW w:w="1250" w:type="dxa"/>
            <w:gridSpan w:val="2"/>
            <w:tcBorders>
              <w:top w:val="single" w:sz="6" w:space="0" w:color="000000"/>
              <w:left w:val="single" w:sz="4" w:space="0" w:color="000000"/>
              <w:bottom w:val="single" w:sz="6" w:space="0" w:color="000000"/>
              <w:right w:val="single" w:sz="6" w:space="0" w:color="000000"/>
            </w:tcBorders>
          </w:tcPr>
          <w:p w14:paraId="280932B4" w14:textId="77777777" w:rsidR="006734EA" w:rsidRDefault="006734EA" w:rsidP="006734EA">
            <w:pPr>
              <w:pStyle w:val="TableParagraph"/>
              <w:ind w:left="401"/>
              <w:jc w:val="both"/>
              <w:rPr>
                <w:sz w:val="19"/>
              </w:rPr>
            </w:pPr>
            <w:r>
              <w:rPr>
                <w:w w:val="55"/>
                <w:sz w:val="19"/>
              </w:rPr>
              <w:t>1</w:t>
            </w:r>
            <w:r>
              <w:rPr>
                <w:spacing w:val="7"/>
                <w:w w:val="55"/>
                <w:sz w:val="19"/>
              </w:rPr>
              <w:t xml:space="preserve"> </w:t>
            </w:r>
            <w:r>
              <w:rPr>
                <w:w w:val="55"/>
                <w:sz w:val="19"/>
              </w:rPr>
              <w:t>por</w:t>
            </w:r>
            <w:r>
              <w:rPr>
                <w:spacing w:val="8"/>
                <w:w w:val="55"/>
                <w:sz w:val="19"/>
              </w:rPr>
              <w:t xml:space="preserve"> </w:t>
            </w:r>
            <w:r>
              <w:rPr>
                <w:w w:val="55"/>
                <w:sz w:val="19"/>
              </w:rPr>
              <w:t>mes</w:t>
            </w:r>
          </w:p>
        </w:tc>
      </w:tr>
      <w:tr w:rsidR="006734EA" w14:paraId="7FE2058C" w14:textId="77777777" w:rsidTr="00583202">
        <w:trPr>
          <w:trHeight w:val="293"/>
        </w:trPr>
        <w:tc>
          <w:tcPr>
            <w:tcW w:w="1277" w:type="dxa"/>
            <w:vMerge/>
            <w:tcBorders>
              <w:top w:val="nil"/>
              <w:left w:val="single" w:sz="6" w:space="0" w:color="000000"/>
              <w:right w:val="single" w:sz="8" w:space="0" w:color="000000"/>
            </w:tcBorders>
          </w:tcPr>
          <w:p w14:paraId="6649F166" w14:textId="77777777" w:rsidR="006734EA" w:rsidRDefault="006734EA" w:rsidP="006734EA">
            <w:pPr>
              <w:jc w:val="both"/>
              <w:rPr>
                <w:sz w:val="2"/>
                <w:szCs w:val="2"/>
              </w:rPr>
            </w:pPr>
          </w:p>
        </w:tc>
        <w:tc>
          <w:tcPr>
            <w:tcW w:w="1511" w:type="dxa"/>
            <w:tcBorders>
              <w:top w:val="single" w:sz="6" w:space="0" w:color="000000"/>
              <w:left w:val="single" w:sz="8" w:space="0" w:color="000000"/>
              <w:bottom w:val="single" w:sz="6" w:space="0" w:color="000000"/>
              <w:right w:val="single" w:sz="8" w:space="0" w:color="000000"/>
            </w:tcBorders>
          </w:tcPr>
          <w:p w14:paraId="3DBED5A8" w14:textId="77777777" w:rsidR="006734EA" w:rsidRDefault="006734EA" w:rsidP="006734EA">
            <w:pPr>
              <w:pStyle w:val="TableParagraph"/>
              <w:spacing w:before="32"/>
              <w:ind w:left="81"/>
              <w:jc w:val="both"/>
              <w:rPr>
                <w:sz w:val="19"/>
              </w:rPr>
            </w:pPr>
            <w:r>
              <w:rPr>
                <w:spacing w:val="-1"/>
                <w:w w:val="60"/>
                <w:sz w:val="19"/>
              </w:rPr>
              <w:t>Cantidad máxima</w:t>
            </w:r>
            <w:r>
              <w:rPr>
                <w:w w:val="60"/>
                <w:sz w:val="19"/>
              </w:rPr>
              <w:t xml:space="preserve"> </w:t>
            </w:r>
            <w:r>
              <w:rPr>
                <w:spacing w:val="-1"/>
                <w:w w:val="60"/>
                <w:sz w:val="19"/>
              </w:rPr>
              <w:t xml:space="preserve">de </w:t>
            </w:r>
            <w:r>
              <w:rPr>
                <w:w w:val="60"/>
                <w:sz w:val="19"/>
              </w:rPr>
              <w:t>cuotas</w:t>
            </w:r>
          </w:p>
        </w:tc>
        <w:tc>
          <w:tcPr>
            <w:tcW w:w="626" w:type="dxa"/>
            <w:tcBorders>
              <w:top w:val="single" w:sz="6" w:space="0" w:color="000000"/>
              <w:left w:val="single" w:sz="8" w:space="0" w:color="000000"/>
              <w:bottom w:val="single" w:sz="6" w:space="0" w:color="000000"/>
              <w:right w:val="single" w:sz="4" w:space="0" w:color="000000"/>
            </w:tcBorders>
          </w:tcPr>
          <w:p w14:paraId="5D1774AE" w14:textId="77777777" w:rsidR="006734EA" w:rsidRDefault="006734EA" w:rsidP="00294CCA">
            <w:pPr>
              <w:pStyle w:val="TableParagraph"/>
              <w:spacing w:before="32"/>
              <w:ind w:left="15"/>
              <w:rPr>
                <w:sz w:val="19"/>
              </w:rPr>
            </w:pPr>
            <w:r>
              <w:rPr>
                <w:w w:val="59"/>
                <w:sz w:val="19"/>
              </w:rPr>
              <w:t>8</w:t>
            </w:r>
          </w:p>
        </w:tc>
        <w:tc>
          <w:tcPr>
            <w:tcW w:w="626" w:type="dxa"/>
            <w:tcBorders>
              <w:top w:val="single" w:sz="6" w:space="0" w:color="000000"/>
              <w:left w:val="single" w:sz="4" w:space="0" w:color="000000"/>
              <w:bottom w:val="single" w:sz="6" w:space="0" w:color="000000"/>
              <w:right w:val="single" w:sz="4" w:space="0" w:color="000000"/>
            </w:tcBorders>
          </w:tcPr>
          <w:p w14:paraId="67E43191" w14:textId="77777777" w:rsidR="006734EA" w:rsidRDefault="006734EA" w:rsidP="00294CCA">
            <w:pPr>
              <w:pStyle w:val="TableParagraph"/>
              <w:spacing w:before="32"/>
              <w:ind w:left="20"/>
              <w:rPr>
                <w:sz w:val="19"/>
              </w:rPr>
            </w:pPr>
            <w:r>
              <w:rPr>
                <w:w w:val="59"/>
                <w:sz w:val="19"/>
              </w:rPr>
              <w:t>6</w:t>
            </w:r>
          </w:p>
        </w:tc>
        <w:tc>
          <w:tcPr>
            <w:tcW w:w="626" w:type="dxa"/>
            <w:tcBorders>
              <w:top w:val="single" w:sz="6" w:space="0" w:color="000000"/>
              <w:left w:val="single" w:sz="4" w:space="0" w:color="000000"/>
              <w:bottom w:val="single" w:sz="6" w:space="0" w:color="000000"/>
              <w:right w:val="single" w:sz="4" w:space="0" w:color="000000"/>
            </w:tcBorders>
          </w:tcPr>
          <w:p w14:paraId="384E7945" w14:textId="77777777" w:rsidR="006734EA" w:rsidRDefault="006734EA" w:rsidP="00294CCA">
            <w:pPr>
              <w:pStyle w:val="TableParagraph"/>
              <w:spacing w:before="32"/>
              <w:ind w:left="20"/>
              <w:rPr>
                <w:sz w:val="19"/>
              </w:rPr>
            </w:pPr>
            <w:r>
              <w:rPr>
                <w:w w:val="59"/>
                <w:sz w:val="19"/>
              </w:rPr>
              <w:t>4</w:t>
            </w:r>
          </w:p>
        </w:tc>
        <w:tc>
          <w:tcPr>
            <w:tcW w:w="626" w:type="dxa"/>
            <w:tcBorders>
              <w:top w:val="single" w:sz="6" w:space="0" w:color="000000"/>
              <w:left w:val="single" w:sz="4" w:space="0" w:color="000000"/>
              <w:bottom w:val="single" w:sz="6" w:space="0" w:color="000000"/>
              <w:right w:val="single" w:sz="4" w:space="0" w:color="000000"/>
            </w:tcBorders>
          </w:tcPr>
          <w:p w14:paraId="358F0DA1" w14:textId="77777777" w:rsidR="006734EA" w:rsidRDefault="006734EA" w:rsidP="00294CCA">
            <w:pPr>
              <w:pStyle w:val="TableParagraph"/>
              <w:spacing w:before="32"/>
              <w:ind w:left="289"/>
              <w:rPr>
                <w:sz w:val="19"/>
              </w:rPr>
            </w:pPr>
            <w:r>
              <w:rPr>
                <w:w w:val="59"/>
                <w:sz w:val="19"/>
              </w:rPr>
              <w:t>3</w:t>
            </w:r>
          </w:p>
        </w:tc>
        <w:tc>
          <w:tcPr>
            <w:tcW w:w="1252" w:type="dxa"/>
            <w:gridSpan w:val="2"/>
            <w:tcBorders>
              <w:top w:val="single" w:sz="6" w:space="0" w:color="000000"/>
              <w:left w:val="single" w:sz="4" w:space="0" w:color="000000"/>
              <w:bottom w:val="single" w:sz="6" w:space="0" w:color="000000"/>
              <w:right w:val="single" w:sz="4" w:space="0" w:color="000000"/>
            </w:tcBorders>
          </w:tcPr>
          <w:p w14:paraId="4C0AB0DB" w14:textId="77777777" w:rsidR="006734EA" w:rsidRDefault="006734EA" w:rsidP="00294CCA">
            <w:pPr>
              <w:pStyle w:val="TableParagraph"/>
              <w:ind w:left="533" w:right="513"/>
              <w:rPr>
                <w:sz w:val="19"/>
              </w:rPr>
            </w:pPr>
            <w:r>
              <w:rPr>
                <w:w w:val="70"/>
                <w:sz w:val="19"/>
              </w:rPr>
              <w:t>20</w:t>
            </w:r>
          </w:p>
        </w:tc>
        <w:tc>
          <w:tcPr>
            <w:tcW w:w="1252" w:type="dxa"/>
            <w:gridSpan w:val="2"/>
            <w:tcBorders>
              <w:top w:val="single" w:sz="6" w:space="0" w:color="000000"/>
              <w:left w:val="single" w:sz="4" w:space="0" w:color="000000"/>
              <w:bottom w:val="single" w:sz="6" w:space="0" w:color="000000"/>
              <w:right w:val="single" w:sz="4" w:space="0" w:color="000000"/>
            </w:tcBorders>
          </w:tcPr>
          <w:p w14:paraId="512F9374" w14:textId="77777777" w:rsidR="006734EA" w:rsidRDefault="006734EA" w:rsidP="00294CCA">
            <w:pPr>
              <w:pStyle w:val="TableParagraph"/>
              <w:ind w:left="533" w:right="513"/>
              <w:rPr>
                <w:sz w:val="19"/>
              </w:rPr>
            </w:pPr>
            <w:r>
              <w:rPr>
                <w:w w:val="70"/>
                <w:sz w:val="19"/>
              </w:rPr>
              <w:t>18</w:t>
            </w:r>
          </w:p>
        </w:tc>
        <w:tc>
          <w:tcPr>
            <w:tcW w:w="1250" w:type="dxa"/>
            <w:gridSpan w:val="2"/>
            <w:tcBorders>
              <w:top w:val="single" w:sz="6" w:space="0" w:color="000000"/>
              <w:left w:val="single" w:sz="4" w:space="0" w:color="000000"/>
              <w:bottom w:val="single" w:sz="6" w:space="0" w:color="000000"/>
              <w:right w:val="single" w:sz="6" w:space="0" w:color="000000"/>
            </w:tcBorders>
          </w:tcPr>
          <w:p w14:paraId="2938B770" w14:textId="77777777" w:rsidR="006734EA" w:rsidRDefault="006734EA" w:rsidP="00294CCA">
            <w:pPr>
              <w:pStyle w:val="TableParagraph"/>
              <w:ind w:left="533" w:right="509"/>
              <w:rPr>
                <w:sz w:val="19"/>
              </w:rPr>
            </w:pPr>
            <w:r>
              <w:rPr>
                <w:w w:val="70"/>
                <w:sz w:val="19"/>
              </w:rPr>
              <w:t>36</w:t>
            </w:r>
          </w:p>
        </w:tc>
      </w:tr>
      <w:tr w:rsidR="006734EA" w14:paraId="7D649674" w14:textId="77777777" w:rsidTr="00583202">
        <w:trPr>
          <w:trHeight w:val="293"/>
        </w:trPr>
        <w:tc>
          <w:tcPr>
            <w:tcW w:w="1277" w:type="dxa"/>
            <w:vMerge/>
            <w:tcBorders>
              <w:top w:val="nil"/>
              <w:left w:val="single" w:sz="6" w:space="0" w:color="000000"/>
              <w:right w:val="single" w:sz="8" w:space="0" w:color="000000"/>
            </w:tcBorders>
          </w:tcPr>
          <w:p w14:paraId="1CFBBF1A" w14:textId="77777777" w:rsidR="006734EA" w:rsidRDefault="006734EA" w:rsidP="006734EA">
            <w:pPr>
              <w:jc w:val="both"/>
              <w:rPr>
                <w:sz w:val="2"/>
                <w:szCs w:val="2"/>
              </w:rPr>
            </w:pPr>
          </w:p>
        </w:tc>
        <w:tc>
          <w:tcPr>
            <w:tcW w:w="1511" w:type="dxa"/>
            <w:tcBorders>
              <w:top w:val="single" w:sz="6" w:space="0" w:color="000000"/>
              <w:left w:val="single" w:sz="8" w:space="0" w:color="000000"/>
              <w:right w:val="single" w:sz="8" w:space="0" w:color="000000"/>
            </w:tcBorders>
          </w:tcPr>
          <w:p w14:paraId="00DF0A03" w14:textId="77777777" w:rsidR="006734EA" w:rsidRDefault="006734EA" w:rsidP="006734EA">
            <w:pPr>
              <w:pStyle w:val="TableParagraph"/>
              <w:spacing w:before="32"/>
              <w:ind w:left="81"/>
              <w:jc w:val="both"/>
              <w:rPr>
                <w:sz w:val="19"/>
              </w:rPr>
            </w:pPr>
            <w:r>
              <w:rPr>
                <w:w w:val="55"/>
                <w:sz w:val="19"/>
              </w:rPr>
              <w:t>Tasa</w:t>
            </w:r>
            <w:r>
              <w:rPr>
                <w:spacing w:val="14"/>
                <w:w w:val="55"/>
                <w:sz w:val="19"/>
              </w:rPr>
              <w:t xml:space="preserve"> </w:t>
            </w:r>
            <w:r>
              <w:rPr>
                <w:w w:val="55"/>
                <w:sz w:val="19"/>
              </w:rPr>
              <w:t>de</w:t>
            </w:r>
            <w:r>
              <w:rPr>
                <w:spacing w:val="15"/>
                <w:w w:val="55"/>
                <w:sz w:val="19"/>
              </w:rPr>
              <w:t xml:space="preserve"> </w:t>
            </w:r>
            <w:r>
              <w:rPr>
                <w:w w:val="55"/>
                <w:sz w:val="19"/>
              </w:rPr>
              <w:t>financiación</w:t>
            </w:r>
            <w:r>
              <w:rPr>
                <w:spacing w:val="15"/>
                <w:w w:val="55"/>
                <w:sz w:val="19"/>
              </w:rPr>
              <w:t xml:space="preserve"> </w:t>
            </w:r>
            <w:r>
              <w:rPr>
                <w:w w:val="55"/>
                <w:sz w:val="19"/>
              </w:rPr>
              <w:t>(1)</w:t>
            </w:r>
          </w:p>
        </w:tc>
        <w:tc>
          <w:tcPr>
            <w:tcW w:w="1252" w:type="dxa"/>
            <w:gridSpan w:val="2"/>
            <w:tcBorders>
              <w:top w:val="single" w:sz="6" w:space="0" w:color="000000"/>
              <w:left w:val="single" w:sz="8" w:space="0" w:color="000000"/>
              <w:right w:val="single" w:sz="4" w:space="0" w:color="000000"/>
            </w:tcBorders>
          </w:tcPr>
          <w:p w14:paraId="078FC619" w14:textId="77777777" w:rsidR="006734EA" w:rsidRDefault="006734EA" w:rsidP="00294CCA">
            <w:pPr>
              <w:pStyle w:val="TableParagraph"/>
              <w:ind w:left="15"/>
              <w:rPr>
                <w:sz w:val="19"/>
              </w:rPr>
            </w:pPr>
            <w:r>
              <w:rPr>
                <w:w w:val="59"/>
                <w:sz w:val="19"/>
              </w:rPr>
              <w:t>B</w:t>
            </w:r>
          </w:p>
        </w:tc>
        <w:tc>
          <w:tcPr>
            <w:tcW w:w="1252" w:type="dxa"/>
            <w:gridSpan w:val="2"/>
            <w:tcBorders>
              <w:top w:val="single" w:sz="6" w:space="0" w:color="000000"/>
              <w:left w:val="single" w:sz="4" w:space="0" w:color="000000"/>
              <w:right w:val="single" w:sz="4" w:space="0" w:color="000000"/>
            </w:tcBorders>
          </w:tcPr>
          <w:p w14:paraId="31AF589E" w14:textId="77777777" w:rsidR="006734EA" w:rsidRDefault="006734EA" w:rsidP="00294CCA">
            <w:pPr>
              <w:pStyle w:val="TableParagraph"/>
              <w:ind w:left="19"/>
              <w:rPr>
                <w:sz w:val="19"/>
              </w:rPr>
            </w:pPr>
            <w:r>
              <w:rPr>
                <w:w w:val="59"/>
                <w:sz w:val="19"/>
              </w:rPr>
              <w:t>B</w:t>
            </w:r>
          </w:p>
        </w:tc>
        <w:tc>
          <w:tcPr>
            <w:tcW w:w="1252" w:type="dxa"/>
            <w:gridSpan w:val="2"/>
            <w:tcBorders>
              <w:top w:val="single" w:sz="6" w:space="0" w:color="000000"/>
              <w:left w:val="single" w:sz="4" w:space="0" w:color="000000"/>
              <w:right w:val="single" w:sz="4" w:space="0" w:color="000000"/>
            </w:tcBorders>
          </w:tcPr>
          <w:p w14:paraId="2EE778D5" w14:textId="77777777" w:rsidR="006734EA" w:rsidRDefault="006734EA" w:rsidP="00294CCA">
            <w:pPr>
              <w:pStyle w:val="TableParagraph"/>
              <w:ind w:left="19"/>
              <w:rPr>
                <w:sz w:val="19"/>
              </w:rPr>
            </w:pPr>
            <w:r>
              <w:rPr>
                <w:w w:val="59"/>
                <w:sz w:val="19"/>
              </w:rPr>
              <w:t>B</w:t>
            </w:r>
          </w:p>
        </w:tc>
        <w:tc>
          <w:tcPr>
            <w:tcW w:w="1252" w:type="dxa"/>
            <w:gridSpan w:val="2"/>
            <w:tcBorders>
              <w:top w:val="single" w:sz="6" w:space="0" w:color="000000"/>
              <w:left w:val="single" w:sz="4" w:space="0" w:color="000000"/>
              <w:right w:val="single" w:sz="4" w:space="0" w:color="000000"/>
            </w:tcBorders>
          </w:tcPr>
          <w:p w14:paraId="011353E5" w14:textId="77777777" w:rsidR="006734EA" w:rsidRDefault="006734EA" w:rsidP="00294CCA">
            <w:pPr>
              <w:pStyle w:val="TableParagraph"/>
              <w:ind w:left="20"/>
              <w:rPr>
                <w:sz w:val="19"/>
              </w:rPr>
            </w:pPr>
            <w:r>
              <w:rPr>
                <w:w w:val="59"/>
                <w:sz w:val="19"/>
              </w:rPr>
              <w:t>C</w:t>
            </w:r>
          </w:p>
        </w:tc>
        <w:tc>
          <w:tcPr>
            <w:tcW w:w="1250" w:type="dxa"/>
            <w:gridSpan w:val="2"/>
            <w:tcBorders>
              <w:top w:val="single" w:sz="6" w:space="0" w:color="000000"/>
              <w:left w:val="single" w:sz="4" w:space="0" w:color="000000"/>
              <w:right w:val="single" w:sz="6" w:space="0" w:color="000000"/>
            </w:tcBorders>
          </w:tcPr>
          <w:p w14:paraId="5D861F1D" w14:textId="77777777" w:rsidR="006734EA" w:rsidRDefault="006734EA" w:rsidP="00294CCA">
            <w:pPr>
              <w:pStyle w:val="TableParagraph"/>
              <w:ind w:left="24"/>
              <w:rPr>
                <w:sz w:val="19"/>
              </w:rPr>
            </w:pPr>
            <w:r>
              <w:rPr>
                <w:w w:val="59"/>
                <w:sz w:val="19"/>
              </w:rPr>
              <w:t>C</w:t>
            </w:r>
          </w:p>
        </w:tc>
      </w:tr>
      <w:tr w:rsidR="006734EA" w14:paraId="6AFA7011" w14:textId="77777777" w:rsidTr="00583202">
        <w:trPr>
          <w:trHeight w:val="293"/>
        </w:trPr>
        <w:tc>
          <w:tcPr>
            <w:tcW w:w="1277" w:type="dxa"/>
            <w:vMerge w:val="restart"/>
            <w:tcBorders>
              <w:left w:val="single" w:sz="6" w:space="0" w:color="000000"/>
              <w:right w:val="single" w:sz="8" w:space="0" w:color="000000"/>
            </w:tcBorders>
          </w:tcPr>
          <w:p w14:paraId="16ECD7F4" w14:textId="77777777" w:rsidR="006734EA" w:rsidRDefault="006734EA" w:rsidP="006734EA">
            <w:pPr>
              <w:pStyle w:val="TableParagraph"/>
              <w:spacing w:before="0"/>
              <w:jc w:val="both"/>
              <w:rPr>
                <w:rFonts w:ascii="Cambria"/>
                <w:b/>
                <w:sz w:val="20"/>
              </w:rPr>
            </w:pPr>
          </w:p>
          <w:p w14:paraId="17257034" w14:textId="77777777" w:rsidR="006734EA" w:rsidRDefault="006734EA" w:rsidP="006734EA">
            <w:pPr>
              <w:pStyle w:val="TableParagraph"/>
              <w:spacing w:before="149" w:line="264" w:lineRule="auto"/>
              <w:ind w:left="445" w:right="152" w:hanging="270"/>
              <w:jc w:val="both"/>
              <w:rPr>
                <w:sz w:val="19"/>
              </w:rPr>
            </w:pPr>
            <w:r>
              <w:rPr>
                <w:spacing w:val="-1"/>
                <w:w w:val="60"/>
                <w:sz w:val="19"/>
              </w:rPr>
              <w:t>Medianas</w:t>
            </w:r>
            <w:r>
              <w:rPr>
                <w:spacing w:val="1"/>
                <w:w w:val="60"/>
                <w:sz w:val="19"/>
              </w:rPr>
              <w:t xml:space="preserve"> </w:t>
            </w:r>
            <w:r>
              <w:rPr>
                <w:spacing w:val="-1"/>
                <w:w w:val="60"/>
                <w:sz w:val="19"/>
              </w:rPr>
              <w:t>Empresas</w:t>
            </w:r>
            <w:r>
              <w:rPr>
                <w:spacing w:val="-22"/>
                <w:w w:val="60"/>
                <w:sz w:val="19"/>
              </w:rPr>
              <w:t xml:space="preserve"> </w:t>
            </w:r>
            <w:r>
              <w:rPr>
                <w:spacing w:val="-1"/>
                <w:w w:val="60"/>
                <w:sz w:val="19"/>
              </w:rPr>
              <w:t xml:space="preserve">Tramo </w:t>
            </w:r>
            <w:r>
              <w:rPr>
                <w:w w:val="60"/>
                <w:sz w:val="19"/>
              </w:rPr>
              <w:t>2</w:t>
            </w:r>
          </w:p>
        </w:tc>
        <w:tc>
          <w:tcPr>
            <w:tcW w:w="1511" w:type="dxa"/>
            <w:tcBorders>
              <w:left w:val="single" w:sz="8" w:space="0" w:color="000000"/>
              <w:bottom w:val="single" w:sz="6" w:space="0" w:color="000000"/>
              <w:right w:val="single" w:sz="8" w:space="0" w:color="000000"/>
            </w:tcBorders>
          </w:tcPr>
          <w:p w14:paraId="124E3616" w14:textId="77777777" w:rsidR="006734EA" w:rsidRDefault="006734EA" w:rsidP="006734EA">
            <w:pPr>
              <w:pStyle w:val="TableParagraph"/>
              <w:spacing w:before="32"/>
              <w:ind w:left="81"/>
              <w:jc w:val="both"/>
              <w:rPr>
                <w:sz w:val="19"/>
              </w:rPr>
            </w:pPr>
            <w:r>
              <w:rPr>
                <w:w w:val="55"/>
                <w:sz w:val="19"/>
              </w:rPr>
              <w:t>Pago</w:t>
            </w:r>
            <w:r>
              <w:rPr>
                <w:spacing w:val="11"/>
                <w:w w:val="55"/>
                <w:sz w:val="19"/>
              </w:rPr>
              <w:t xml:space="preserve"> </w:t>
            </w:r>
            <w:r>
              <w:rPr>
                <w:w w:val="55"/>
                <w:sz w:val="19"/>
              </w:rPr>
              <w:t>a</w:t>
            </w:r>
            <w:r>
              <w:rPr>
                <w:spacing w:val="11"/>
                <w:w w:val="55"/>
                <w:sz w:val="19"/>
              </w:rPr>
              <w:t xml:space="preserve"> </w:t>
            </w:r>
            <w:r>
              <w:rPr>
                <w:w w:val="55"/>
                <w:sz w:val="19"/>
              </w:rPr>
              <w:t>cuenta</w:t>
            </w:r>
          </w:p>
        </w:tc>
        <w:tc>
          <w:tcPr>
            <w:tcW w:w="626" w:type="dxa"/>
            <w:tcBorders>
              <w:left w:val="single" w:sz="8" w:space="0" w:color="000000"/>
              <w:bottom w:val="single" w:sz="6" w:space="0" w:color="000000"/>
              <w:right w:val="single" w:sz="4" w:space="0" w:color="000000"/>
            </w:tcBorders>
          </w:tcPr>
          <w:p w14:paraId="5D7DB080" w14:textId="77777777" w:rsidR="006734EA" w:rsidRDefault="006734EA" w:rsidP="006734EA">
            <w:pPr>
              <w:pStyle w:val="TableParagraph"/>
              <w:spacing w:before="32"/>
              <w:ind w:left="188" w:right="172"/>
              <w:jc w:val="both"/>
              <w:rPr>
                <w:sz w:val="19"/>
              </w:rPr>
            </w:pPr>
            <w:r>
              <w:rPr>
                <w:w w:val="55"/>
                <w:sz w:val="19"/>
              </w:rPr>
              <w:t>5</w:t>
            </w:r>
            <w:r>
              <w:rPr>
                <w:spacing w:val="4"/>
                <w:w w:val="55"/>
                <w:sz w:val="19"/>
              </w:rPr>
              <w:t xml:space="preserve"> </w:t>
            </w:r>
            <w:r>
              <w:rPr>
                <w:w w:val="55"/>
                <w:sz w:val="19"/>
              </w:rPr>
              <w:t>%</w:t>
            </w:r>
          </w:p>
        </w:tc>
        <w:tc>
          <w:tcPr>
            <w:tcW w:w="626" w:type="dxa"/>
            <w:tcBorders>
              <w:left w:val="single" w:sz="4" w:space="0" w:color="000000"/>
              <w:bottom w:val="single" w:sz="6" w:space="0" w:color="000000"/>
              <w:right w:val="single" w:sz="4" w:space="0" w:color="000000"/>
            </w:tcBorders>
          </w:tcPr>
          <w:p w14:paraId="39E8F56B" w14:textId="77777777" w:rsidR="006734EA" w:rsidRDefault="006734EA" w:rsidP="006734EA">
            <w:pPr>
              <w:pStyle w:val="TableParagraph"/>
              <w:spacing w:before="32"/>
              <w:ind w:left="193" w:right="173"/>
              <w:jc w:val="both"/>
              <w:rPr>
                <w:sz w:val="19"/>
              </w:rPr>
            </w:pPr>
            <w:r>
              <w:rPr>
                <w:w w:val="55"/>
                <w:sz w:val="19"/>
              </w:rPr>
              <w:t>10</w:t>
            </w:r>
            <w:r>
              <w:rPr>
                <w:spacing w:val="5"/>
                <w:w w:val="55"/>
                <w:sz w:val="19"/>
              </w:rPr>
              <w:t xml:space="preserve"> </w:t>
            </w:r>
            <w:r>
              <w:rPr>
                <w:w w:val="55"/>
                <w:sz w:val="19"/>
              </w:rPr>
              <w:t>%</w:t>
            </w:r>
          </w:p>
        </w:tc>
        <w:tc>
          <w:tcPr>
            <w:tcW w:w="1252" w:type="dxa"/>
            <w:gridSpan w:val="2"/>
            <w:tcBorders>
              <w:left w:val="single" w:sz="4" w:space="0" w:color="000000"/>
              <w:bottom w:val="single" w:sz="6" w:space="0" w:color="000000"/>
              <w:right w:val="single" w:sz="4" w:space="0" w:color="000000"/>
            </w:tcBorders>
          </w:tcPr>
          <w:p w14:paraId="391BD852" w14:textId="77777777" w:rsidR="006734EA" w:rsidRDefault="006734EA" w:rsidP="006734EA">
            <w:pPr>
              <w:pStyle w:val="TableParagraph"/>
              <w:ind w:left="506" w:right="486"/>
              <w:jc w:val="both"/>
              <w:rPr>
                <w:sz w:val="19"/>
              </w:rPr>
            </w:pPr>
            <w:r>
              <w:rPr>
                <w:w w:val="55"/>
                <w:sz w:val="19"/>
              </w:rPr>
              <w:t>30</w:t>
            </w:r>
            <w:r>
              <w:rPr>
                <w:spacing w:val="5"/>
                <w:w w:val="55"/>
                <w:sz w:val="19"/>
              </w:rPr>
              <w:t xml:space="preserve"> </w:t>
            </w:r>
            <w:r>
              <w:rPr>
                <w:w w:val="55"/>
                <w:sz w:val="19"/>
              </w:rPr>
              <w:t>%</w:t>
            </w:r>
          </w:p>
        </w:tc>
        <w:tc>
          <w:tcPr>
            <w:tcW w:w="1252" w:type="dxa"/>
            <w:gridSpan w:val="2"/>
            <w:tcBorders>
              <w:left w:val="single" w:sz="4" w:space="0" w:color="000000"/>
              <w:bottom w:val="single" w:sz="6" w:space="0" w:color="000000"/>
              <w:right w:val="single" w:sz="4" w:space="0" w:color="000000"/>
            </w:tcBorders>
          </w:tcPr>
          <w:p w14:paraId="7C46A271" w14:textId="77777777" w:rsidR="006734EA" w:rsidRDefault="006734EA" w:rsidP="006734EA">
            <w:pPr>
              <w:pStyle w:val="TableParagraph"/>
              <w:ind w:left="225"/>
              <w:jc w:val="both"/>
              <w:rPr>
                <w:sz w:val="19"/>
              </w:rPr>
            </w:pPr>
            <w:r>
              <w:rPr>
                <w:w w:val="55"/>
                <w:sz w:val="19"/>
              </w:rPr>
              <w:t>Sin</w:t>
            </w:r>
            <w:r>
              <w:rPr>
                <w:spacing w:val="11"/>
                <w:w w:val="55"/>
                <w:sz w:val="19"/>
              </w:rPr>
              <w:t xml:space="preserve"> </w:t>
            </w:r>
            <w:r>
              <w:rPr>
                <w:w w:val="55"/>
                <w:sz w:val="19"/>
              </w:rPr>
              <w:t>pago</w:t>
            </w:r>
            <w:r>
              <w:rPr>
                <w:spacing w:val="11"/>
                <w:w w:val="55"/>
                <w:sz w:val="19"/>
              </w:rPr>
              <w:t xml:space="preserve"> </w:t>
            </w:r>
            <w:r>
              <w:rPr>
                <w:w w:val="55"/>
                <w:sz w:val="19"/>
              </w:rPr>
              <w:t>a</w:t>
            </w:r>
            <w:r>
              <w:rPr>
                <w:spacing w:val="11"/>
                <w:w w:val="55"/>
                <w:sz w:val="19"/>
              </w:rPr>
              <w:t xml:space="preserve"> </w:t>
            </w:r>
            <w:r>
              <w:rPr>
                <w:w w:val="55"/>
                <w:sz w:val="19"/>
              </w:rPr>
              <w:t>cuenta</w:t>
            </w:r>
          </w:p>
        </w:tc>
        <w:tc>
          <w:tcPr>
            <w:tcW w:w="1252" w:type="dxa"/>
            <w:gridSpan w:val="2"/>
            <w:tcBorders>
              <w:left w:val="single" w:sz="4" w:space="0" w:color="000000"/>
              <w:bottom w:val="single" w:sz="6" w:space="0" w:color="000000"/>
              <w:right w:val="single" w:sz="4" w:space="0" w:color="000000"/>
            </w:tcBorders>
          </w:tcPr>
          <w:p w14:paraId="3CD2D564" w14:textId="77777777" w:rsidR="006734EA" w:rsidRDefault="006734EA" w:rsidP="006734EA">
            <w:pPr>
              <w:pStyle w:val="TableParagraph"/>
              <w:ind w:left="533" w:right="513"/>
              <w:jc w:val="both"/>
              <w:rPr>
                <w:sz w:val="19"/>
              </w:rPr>
            </w:pPr>
            <w:r>
              <w:rPr>
                <w:w w:val="55"/>
                <w:sz w:val="19"/>
              </w:rPr>
              <w:t>6</w:t>
            </w:r>
            <w:r>
              <w:rPr>
                <w:spacing w:val="4"/>
                <w:w w:val="55"/>
                <w:sz w:val="19"/>
              </w:rPr>
              <w:t xml:space="preserve"> </w:t>
            </w:r>
            <w:r>
              <w:rPr>
                <w:w w:val="55"/>
                <w:sz w:val="19"/>
              </w:rPr>
              <w:t>%</w:t>
            </w:r>
          </w:p>
        </w:tc>
        <w:tc>
          <w:tcPr>
            <w:tcW w:w="1250" w:type="dxa"/>
            <w:gridSpan w:val="2"/>
            <w:tcBorders>
              <w:left w:val="single" w:sz="4" w:space="0" w:color="000000"/>
              <w:bottom w:val="single" w:sz="6" w:space="0" w:color="000000"/>
              <w:right w:val="single" w:sz="6" w:space="0" w:color="000000"/>
            </w:tcBorders>
          </w:tcPr>
          <w:p w14:paraId="7F513F68" w14:textId="77777777" w:rsidR="006734EA" w:rsidRDefault="006734EA" w:rsidP="006734EA">
            <w:pPr>
              <w:pStyle w:val="TableParagraph"/>
              <w:ind w:left="533" w:right="509"/>
              <w:jc w:val="both"/>
              <w:rPr>
                <w:sz w:val="19"/>
              </w:rPr>
            </w:pPr>
            <w:r>
              <w:rPr>
                <w:w w:val="55"/>
                <w:sz w:val="19"/>
              </w:rPr>
              <w:t>3</w:t>
            </w:r>
            <w:r>
              <w:rPr>
                <w:spacing w:val="4"/>
                <w:w w:val="55"/>
                <w:sz w:val="19"/>
              </w:rPr>
              <w:t xml:space="preserve"> </w:t>
            </w:r>
            <w:r>
              <w:rPr>
                <w:w w:val="55"/>
                <w:sz w:val="19"/>
              </w:rPr>
              <w:t>%</w:t>
            </w:r>
          </w:p>
        </w:tc>
      </w:tr>
      <w:tr w:rsidR="006734EA" w14:paraId="472A48FE" w14:textId="77777777" w:rsidTr="00583202">
        <w:trPr>
          <w:trHeight w:val="293"/>
        </w:trPr>
        <w:tc>
          <w:tcPr>
            <w:tcW w:w="1277" w:type="dxa"/>
            <w:vMerge/>
            <w:tcBorders>
              <w:top w:val="nil"/>
              <w:left w:val="single" w:sz="6" w:space="0" w:color="000000"/>
              <w:right w:val="single" w:sz="8" w:space="0" w:color="000000"/>
            </w:tcBorders>
          </w:tcPr>
          <w:p w14:paraId="24AA1C9C" w14:textId="77777777" w:rsidR="006734EA" w:rsidRDefault="006734EA" w:rsidP="006734EA">
            <w:pPr>
              <w:jc w:val="both"/>
              <w:rPr>
                <w:sz w:val="2"/>
                <w:szCs w:val="2"/>
              </w:rPr>
            </w:pPr>
          </w:p>
        </w:tc>
        <w:tc>
          <w:tcPr>
            <w:tcW w:w="1511" w:type="dxa"/>
            <w:tcBorders>
              <w:top w:val="single" w:sz="6" w:space="0" w:color="000000"/>
              <w:left w:val="single" w:sz="8" w:space="0" w:color="000000"/>
              <w:bottom w:val="single" w:sz="6" w:space="0" w:color="000000"/>
              <w:right w:val="single" w:sz="8" w:space="0" w:color="000000"/>
            </w:tcBorders>
          </w:tcPr>
          <w:p w14:paraId="2D185DD2" w14:textId="77777777" w:rsidR="006734EA" w:rsidRDefault="006734EA" w:rsidP="006734EA">
            <w:pPr>
              <w:pStyle w:val="TableParagraph"/>
              <w:spacing w:before="32"/>
              <w:ind w:left="81"/>
              <w:jc w:val="both"/>
              <w:rPr>
                <w:sz w:val="19"/>
              </w:rPr>
            </w:pPr>
            <w:r>
              <w:rPr>
                <w:spacing w:val="-1"/>
                <w:w w:val="60"/>
                <w:sz w:val="19"/>
              </w:rPr>
              <w:t xml:space="preserve">Cantidad máxima </w:t>
            </w:r>
            <w:r>
              <w:rPr>
                <w:w w:val="60"/>
                <w:sz w:val="19"/>
              </w:rPr>
              <w:t>de planes</w:t>
            </w:r>
          </w:p>
        </w:tc>
        <w:tc>
          <w:tcPr>
            <w:tcW w:w="1252" w:type="dxa"/>
            <w:gridSpan w:val="2"/>
            <w:tcBorders>
              <w:top w:val="single" w:sz="6" w:space="0" w:color="000000"/>
              <w:left w:val="single" w:sz="8" w:space="0" w:color="000000"/>
              <w:bottom w:val="single" w:sz="6" w:space="0" w:color="000000"/>
              <w:right w:val="single" w:sz="4" w:space="0" w:color="000000"/>
            </w:tcBorders>
          </w:tcPr>
          <w:p w14:paraId="1AD41044" w14:textId="77777777" w:rsidR="006734EA" w:rsidRDefault="006734EA" w:rsidP="00294CCA">
            <w:pPr>
              <w:pStyle w:val="TableParagraph"/>
              <w:ind w:left="15"/>
              <w:rPr>
                <w:sz w:val="19"/>
              </w:rPr>
            </w:pPr>
            <w:r>
              <w:rPr>
                <w:w w:val="59"/>
                <w:sz w:val="19"/>
              </w:rPr>
              <w:t>6</w:t>
            </w:r>
          </w:p>
        </w:tc>
        <w:tc>
          <w:tcPr>
            <w:tcW w:w="1252" w:type="dxa"/>
            <w:gridSpan w:val="2"/>
            <w:tcBorders>
              <w:top w:val="single" w:sz="6" w:space="0" w:color="000000"/>
              <w:left w:val="single" w:sz="4" w:space="0" w:color="000000"/>
              <w:bottom w:val="single" w:sz="6" w:space="0" w:color="000000"/>
              <w:right w:val="single" w:sz="4" w:space="0" w:color="000000"/>
            </w:tcBorders>
          </w:tcPr>
          <w:p w14:paraId="5480C569" w14:textId="77777777" w:rsidR="006734EA" w:rsidRDefault="006734EA" w:rsidP="006734EA">
            <w:pPr>
              <w:pStyle w:val="TableParagraph"/>
              <w:ind w:left="261"/>
              <w:jc w:val="both"/>
              <w:rPr>
                <w:sz w:val="19"/>
              </w:rPr>
            </w:pPr>
            <w:r>
              <w:rPr>
                <w:w w:val="55"/>
                <w:sz w:val="19"/>
              </w:rPr>
              <w:t>1</w:t>
            </w:r>
            <w:r>
              <w:rPr>
                <w:spacing w:val="12"/>
                <w:w w:val="55"/>
                <w:sz w:val="19"/>
              </w:rPr>
              <w:t xml:space="preserve"> </w:t>
            </w:r>
            <w:r>
              <w:rPr>
                <w:w w:val="55"/>
                <w:sz w:val="19"/>
              </w:rPr>
              <w:t>por</w:t>
            </w:r>
            <w:r>
              <w:rPr>
                <w:spacing w:val="13"/>
                <w:w w:val="55"/>
                <w:sz w:val="19"/>
              </w:rPr>
              <w:t xml:space="preserve"> </w:t>
            </w:r>
            <w:r>
              <w:rPr>
                <w:w w:val="55"/>
                <w:sz w:val="19"/>
              </w:rPr>
              <w:t>obligación</w:t>
            </w:r>
          </w:p>
        </w:tc>
        <w:tc>
          <w:tcPr>
            <w:tcW w:w="1252" w:type="dxa"/>
            <w:gridSpan w:val="2"/>
            <w:tcBorders>
              <w:top w:val="single" w:sz="6" w:space="0" w:color="000000"/>
              <w:left w:val="single" w:sz="4" w:space="0" w:color="000000"/>
              <w:bottom w:val="single" w:sz="6" w:space="0" w:color="000000"/>
              <w:right w:val="single" w:sz="4" w:space="0" w:color="000000"/>
            </w:tcBorders>
          </w:tcPr>
          <w:p w14:paraId="6B223CA3" w14:textId="77777777" w:rsidR="006734EA" w:rsidRDefault="006734EA" w:rsidP="006734EA">
            <w:pPr>
              <w:pStyle w:val="TableParagraph"/>
              <w:ind w:left="402"/>
              <w:jc w:val="both"/>
              <w:rPr>
                <w:sz w:val="19"/>
              </w:rPr>
            </w:pPr>
            <w:r>
              <w:rPr>
                <w:w w:val="55"/>
                <w:sz w:val="19"/>
              </w:rPr>
              <w:t>1</w:t>
            </w:r>
            <w:r>
              <w:rPr>
                <w:spacing w:val="7"/>
                <w:w w:val="55"/>
                <w:sz w:val="19"/>
              </w:rPr>
              <w:t xml:space="preserve"> </w:t>
            </w:r>
            <w:r>
              <w:rPr>
                <w:w w:val="55"/>
                <w:sz w:val="19"/>
              </w:rPr>
              <w:t>por</w:t>
            </w:r>
            <w:r>
              <w:rPr>
                <w:spacing w:val="8"/>
                <w:w w:val="55"/>
                <w:sz w:val="19"/>
              </w:rPr>
              <w:t xml:space="preserve"> </w:t>
            </w:r>
            <w:r>
              <w:rPr>
                <w:w w:val="55"/>
                <w:sz w:val="19"/>
              </w:rPr>
              <w:t>mes</w:t>
            </w:r>
          </w:p>
        </w:tc>
        <w:tc>
          <w:tcPr>
            <w:tcW w:w="1252" w:type="dxa"/>
            <w:gridSpan w:val="2"/>
            <w:tcBorders>
              <w:top w:val="single" w:sz="6" w:space="0" w:color="000000"/>
              <w:left w:val="single" w:sz="4" w:space="0" w:color="000000"/>
              <w:bottom w:val="single" w:sz="6" w:space="0" w:color="000000"/>
              <w:right w:val="single" w:sz="4" w:space="0" w:color="000000"/>
            </w:tcBorders>
          </w:tcPr>
          <w:p w14:paraId="1B7D1DD9" w14:textId="77777777" w:rsidR="006734EA" w:rsidRDefault="006734EA" w:rsidP="006734EA">
            <w:pPr>
              <w:pStyle w:val="TableParagraph"/>
              <w:ind w:left="402"/>
              <w:jc w:val="both"/>
              <w:rPr>
                <w:sz w:val="19"/>
              </w:rPr>
            </w:pPr>
            <w:r>
              <w:rPr>
                <w:w w:val="55"/>
                <w:sz w:val="19"/>
              </w:rPr>
              <w:t>1</w:t>
            </w:r>
            <w:r>
              <w:rPr>
                <w:spacing w:val="7"/>
                <w:w w:val="55"/>
                <w:sz w:val="19"/>
              </w:rPr>
              <w:t xml:space="preserve"> </w:t>
            </w:r>
            <w:r>
              <w:rPr>
                <w:w w:val="55"/>
                <w:sz w:val="19"/>
              </w:rPr>
              <w:t>por</w:t>
            </w:r>
            <w:r>
              <w:rPr>
                <w:spacing w:val="8"/>
                <w:w w:val="55"/>
                <w:sz w:val="19"/>
              </w:rPr>
              <w:t xml:space="preserve"> </w:t>
            </w:r>
            <w:r>
              <w:rPr>
                <w:w w:val="55"/>
                <w:sz w:val="19"/>
              </w:rPr>
              <w:t>mes</w:t>
            </w:r>
          </w:p>
        </w:tc>
        <w:tc>
          <w:tcPr>
            <w:tcW w:w="1250" w:type="dxa"/>
            <w:gridSpan w:val="2"/>
            <w:tcBorders>
              <w:top w:val="single" w:sz="6" w:space="0" w:color="000000"/>
              <w:left w:val="single" w:sz="4" w:space="0" w:color="000000"/>
              <w:bottom w:val="single" w:sz="6" w:space="0" w:color="000000"/>
              <w:right w:val="single" w:sz="6" w:space="0" w:color="000000"/>
            </w:tcBorders>
          </w:tcPr>
          <w:p w14:paraId="29EEBF36" w14:textId="77777777" w:rsidR="006734EA" w:rsidRDefault="006734EA" w:rsidP="006734EA">
            <w:pPr>
              <w:pStyle w:val="TableParagraph"/>
              <w:ind w:left="401"/>
              <w:jc w:val="both"/>
              <w:rPr>
                <w:sz w:val="19"/>
              </w:rPr>
            </w:pPr>
            <w:r>
              <w:rPr>
                <w:w w:val="55"/>
                <w:sz w:val="19"/>
              </w:rPr>
              <w:t>1</w:t>
            </w:r>
            <w:r>
              <w:rPr>
                <w:spacing w:val="7"/>
                <w:w w:val="55"/>
                <w:sz w:val="19"/>
              </w:rPr>
              <w:t xml:space="preserve"> </w:t>
            </w:r>
            <w:r>
              <w:rPr>
                <w:w w:val="55"/>
                <w:sz w:val="19"/>
              </w:rPr>
              <w:t>por</w:t>
            </w:r>
            <w:r>
              <w:rPr>
                <w:spacing w:val="8"/>
                <w:w w:val="55"/>
                <w:sz w:val="19"/>
              </w:rPr>
              <w:t xml:space="preserve"> </w:t>
            </w:r>
            <w:r>
              <w:rPr>
                <w:w w:val="55"/>
                <w:sz w:val="19"/>
              </w:rPr>
              <w:t>mes</w:t>
            </w:r>
          </w:p>
        </w:tc>
      </w:tr>
      <w:tr w:rsidR="006734EA" w14:paraId="26BF51B3" w14:textId="77777777" w:rsidTr="00583202">
        <w:trPr>
          <w:trHeight w:val="293"/>
        </w:trPr>
        <w:tc>
          <w:tcPr>
            <w:tcW w:w="1277" w:type="dxa"/>
            <w:vMerge/>
            <w:tcBorders>
              <w:top w:val="nil"/>
              <w:left w:val="single" w:sz="6" w:space="0" w:color="000000"/>
              <w:right w:val="single" w:sz="8" w:space="0" w:color="000000"/>
            </w:tcBorders>
          </w:tcPr>
          <w:p w14:paraId="3C3F11F7" w14:textId="77777777" w:rsidR="006734EA" w:rsidRDefault="006734EA" w:rsidP="006734EA">
            <w:pPr>
              <w:jc w:val="both"/>
              <w:rPr>
                <w:sz w:val="2"/>
                <w:szCs w:val="2"/>
              </w:rPr>
            </w:pPr>
          </w:p>
        </w:tc>
        <w:tc>
          <w:tcPr>
            <w:tcW w:w="1511" w:type="dxa"/>
            <w:tcBorders>
              <w:top w:val="single" w:sz="6" w:space="0" w:color="000000"/>
              <w:left w:val="single" w:sz="8" w:space="0" w:color="000000"/>
              <w:bottom w:val="single" w:sz="6" w:space="0" w:color="000000"/>
              <w:right w:val="single" w:sz="8" w:space="0" w:color="000000"/>
            </w:tcBorders>
          </w:tcPr>
          <w:p w14:paraId="5AA0F477" w14:textId="77777777" w:rsidR="006734EA" w:rsidRDefault="006734EA" w:rsidP="006734EA">
            <w:pPr>
              <w:pStyle w:val="TableParagraph"/>
              <w:spacing w:before="32"/>
              <w:ind w:left="81"/>
              <w:jc w:val="both"/>
              <w:rPr>
                <w:sz w:val="19"/>
              </w:rPr>
            </w:pPr>
            <w:r>
              <w:rPr>
                <w:spacing w:val="-1"/>
                <w:w w:val="60"/>
                <w:sz w:val="19"/>
              </w:rPr>
              <w:t>Cantidad máxima</w:t>
            </w:r>
            <w:r>
              <w:rPr>
                <w:w w:val="60"/>
                <w:sz w:val="19"/>
              </w:rPr>
              <w:t xml:space="preserve"> </w:t>
            </w:r>
            <w:r>
              <w:rPr>
                <w:spacing w:val="-1"/>
                <w:w w:val="60"/>
                <w:sz w:val="19"/>
              </w:rPr>
              <w:t xml:space="preserve">de </w:t>
            </w:r>
            <w:r>
              <w:rPr>
                <w:w w:val="60"/>
                <w:sz w:val="19"/>
              </w:rPr>
              <w:t>cuotas</w:t>
            </w:r>
          </w:p>
        </w:tc>
        <w:tc>
          <w:tcPr>
            <w:tcW w:w="626" w:type="dxa"/>
            <w:tcBorders>
              <w:top w:val="single" w:sz="6" w:space="0" w:color="000000"/>
              <w:left w:val="single" w:sz="8" w:space="0" w:color="000000"/>
              <w:bottom w:val="single" w:sz="6" w:space="0" w:color="000000"/>
              <w:right w:val="single" w:sz="4" w:space="0" w:color="000000"/>
            </w:tcBorders>
          </w:tcPr>
          <w:p w14:paraId="6BCF5ADC" w14:textId="77777777" w:rsidR="006734EA" w:rsidRDefault="006734EA" w:rsidP="00294CCA">
            <w:pPr>
              <w:pStyle w:val="TableParagraph"/>
              <w:spacing w:before="32"/>
              <w:ind w:left="15"/>
              <w:rPr>
                <w:sz w:val="19"/>
              </w:rPr>
            </w:pPr>
            <w:r>
              <w:rPr>
                <w:w w:val="59"/>
                <w:sz w:val="19"/>
              </w:rPr>
              <w:t>8</w:t>
            </w:r>
          </w:p>
        </w:tc>
        <w:tc>
          <w:tcPr>
            <w:tcW w:w="626" w:type="dxa"/>
            <w:tcBorders>
              <w:top w:val="single" w:sz="6" w:space="0" w:color="000000"/>
              <w:left w:val="single" w:sz="4" w:space="0" w:color="000000"/>
              <w:bottom w:val="single" w:sz="6" w:space="0" w:color="000000"/>
              <w:right w:val="single" w:sz="4" w:space="0" w:color="000000"/>
            </w:tcBorders>
          </w:tcPr>
          <w:p w14:paraId="0CDD9DC4" w14:textId="77777777" w:rsidR="006734EA" w:rsidRDefault="006734EA" w:rsidP="00294CCA">
            <w:pPr>
              <w:pStyle w:val="TableParagraph"/>
              <w:spacing w:before="32"/>
              <w:ind w:left="20"/>
              <w:rPr>
                <w:sz w:val="19"/>
              </w:rPr>
            </w:pPr>
            <w:r>
              <w:rPr>
                <w:w w:val="59"/>
                <w:sz w:val="19"/>
              </w:rPr>
              <w:t>6</w:t>
            </w:r>
          </w:p>
        </w:tc>
        <w:tc>
          <w:tcPr>
            <w:tcW w:w="626" w:type="dxa"/>
            <w:tcBorders>
              <w:top w:val="single" w:sz="6" w:space="0" w:color="000000"/>
              <w:left w:val="single" w:sz="4" w:space="0" w:color="000000"/>
              <w:bottom w:val="single" w:sz="6" w:space="0" w:color="000000"/>
              <w:right w:val="single" w:sz="4" w:space="0" w:color="000000"/>
            </w:tcBorders>
          </w:tcPr>
          <w:p w14:paraId="2CFA14C9" w14:textId="77777777" w:rsidR="006734EA" w:rsidRDefault="006734EA" w:rsidP="00294CCA">
            <w:pPr>
              <w:pStyle w:val="TableParagraph"/>
              <w:spacing w:before="32"/>
              <w:ind w:left="20"/>
              <w:rPr>
                <w:sz w:val="19"/>
              </w:rPr>
            </w:pPr>
            <w:r>
              <w:rPr>
                <w:w w:val="59"/>
                <w:sz w:val="19"/>
              </w:rPr>
              <w:t>4</w:t>
            </w:r>
          </w:p>
        </w:tc>
        <w:tc>
          <w:tcPr>
            <w:tcW w:w="626" w:type="dxa"/>
            <w:tcBorders>
              <w:top w:val="single" w:sz="6" w:space="0" w:color="000000"/>
              <w:left w:val="single" w:sz="4" w:space="0" w:color="000000"/>
              <w:bottom w:val="single" w:sz="6" w:space="0" w:color="000000"/>
              <w:right w:val="single" w:sz="4" w:space="0" w:color="000000"/>
            </w:tcBorders>
          </w:tcPr>
          <w:p w14:paraId="10FC3FC9" w14:textId="77777777" w:rsidR="006734EA" w:rsidRDefault="006734EA" w:rsidP="00294CCA">
            <w:pPr>
              <w:pStyle w:val="TableParagraph"/>
              <w:spacing w:before="32"/>
              <w:ind w:left="289"/>
              <w:rPr>
                <w:sz w:val="19"/>
              </w:rPr>
            </w:pPr>
            <w:r>
              <w:rPr>
                <w:w w:val="59"/>
                <w:sz w:val="19"/>
              </w:rPr>
              <w:t>3</w:t>
            </w:r>
          </w:p>
        </w:tc>
        <w:tc>
          <w:tcPr>
            <w:tcW w:w="1252" w:type="dxa"/>
            <w:gridSpan w:val="2"/>
            <w:tcBorders>
              <w:top w:val="single" w:sz="6" w:space="0" w:color="000000"/>
              <w:left w:val="single" w:sz="4" w:space="0" w:color="000000"/>
              <w:bottom w:val="single" w:sz="6" w:space="0" w:color="000000"/>
              <w:right w:val="single" w:sz="4" w:space="0" w:color="000000"/>
            </w:tcBorders>
          </w:tcPr>
          <w:p w14:paraId="3827B08D" w14:textId="77777777" w:rsidR="006734EA" w:rsidRDefault="006734EA" w:rsidP="00294CCA">
            <w:pPr>
              <w:pStyle w:val="TableParagraph"/>
              <w:ind w:left="533" w:right="513"/>
              <w:rPr>
                <w:sz w:val="19"/>
              </w:rPr>
            </w:pPr>
            <w:r>
              <w:rPr>
                <w:w w:val="70"/>
                <w:sz w:val="19"/>
              </w:rPr>
              <w:t>20</w:t>
            </w:r>
          </w:p>
        </w:tc>
        <w:tc>
          <w:tcPr>
            <w:tcW w:w="1252" w:type="dxa"/>
            <w:gridSpan w:val="2"/>
            <w:tcBorders>
              <w:top w:val="single" w:sz="6" w:space="0" w:color="000000"/>
              <w:left w:val="single" w:sz="4" w:space="0" w:color="000000"/>
              <w:bottom w:val="single" w:sz="6" w:space="0" w:color="000000"/>
              <w:right w:val="single" w:sz="4" w:space="0" w:color="000000"/>
            </w:tcBorders>
          </w:tcPr>
          <w:p w14:paraId="65ACE358" w14:textId="77777777" w:rsidR="006734EA" w:rsidRDefault="006734EA" w:rsidP="00294CCA">
            <w:pPr>
              <w:pStyle w:val="TableParagraph"/>
              <w:ind w:left="533" w:right="513"/>
              <w:rPr>
                <w:sz w:val="19"/>
              </w:rPr>
            </w:pPr>
            <w:r>
              <w:rPr>
                <w:w w:val="70"/>
                <w:sz w:val="19"/>
              </w:rPr>
              <w:t>18</w:t>
            </w:r>
          </w:p>
        </w:tc>
        <w:tc>
          <w:tcPr>
            <w:tcW w:w="1250" w:type="dxa"/>
            <w:gridSpan w:val="2"/>
            <w:tcBorders>
              <w:top w:val="single" w:sz="6" w:space="0" w:color="000000"/>
              <w:left w:val="single" w:sz="4" w:space="0" w:color="000000"/>
              <w:bottom w:val="single" w:sz="6" w:space="0" w:color="000000"/>
              <w:right w:val="single" w:sz="6" w:space="0" w:color="000000"/>
            </w:tcBorders>
          </w:tcPr>
          <w:p w14:paraId="349A83CE" w14:textId="77777777" w:rsidR="006734EA" w:rsidRDefault="006734EA" w:rsidP="00294CCA">
            <w:pPr>
              <w:pStyle w:val="TableParagraph"/>
              <w:ind w:left="533" w:right="509"/>
              <w:rPr>
                <w:sz w:val="19"/>
              </w:rPr>
            </w:pPr>
            <w:r>
              <w:rPr>
                <w:w w:val="70"/>
                <w:sz w:val="19"/>
              </w:rPr>
              <w:t>36</w:t>
            </w:r>
          </w:p>
        </w:tc>
      </w:tr>
      <w:tr w:rsidR="006734EA" w14:paraId="52B79FC9" w14:textId="77777777" w:rsidTr="00583202">
        <w:trPr>
          <w:trHeight w:val="293"/>
        </w:trPr>
        <w:tc>
          <w:tcPr>
            <w:tcW w:w="1277" w:type="dxa"/>
            <w:vMerge/>
            <w:tcBorders>
              <w:top w:val="nil"/>
              <w:left w:val="single" w:sz="6" w:space="0" w:color="000000"/>
              <w:right w:val="single" w:sz="8" w:space="0" w:color="000000"/>
            </w:tcBorders>
          </w:tcPr>
          <w:p w14:paraId="14AE0E08" w14:textId="77777777" w:rsidR="006734EA" w:rsidRDefault="006734EA" w:rsidP="006734EA">
            <w:pPr>
              <w:jc w:val="both"/>
              <w:rPr>
                <w:sz w:val="2"/>
                <w:szCs w:val="2"/>
              </w:rPr>
            </w:pPr>
          </w:p>
        </w:tc>
        <w:tc>
          <w:tcPr>
            <w:tcW w:w="1511" w:type="dxa"/>
            <w:tcBorders>
              <w:top w:val="single" w:sz="6" w:space="0" w:color="000000"/>
              <w:left w:val="single" w:sz="8" w:space="0" w:color="000000"/>
              <w:right w:val="single" w:sz="8" w:space="0" w:color="000000"/>
            </w:tcBorders>
          </w:tcPr>
          <w:p w14:paraId="745CFFC0" w14:textId="77777777" w:rsidR="006734EA" w:rsidRDefault="006734EA" w:rsidP="006734EA">
            <w:pPr>
              <w:pStyle w:val="TableParagraph"/>
              <w:spacing w:before="32"/>
              <w:ind w:left="81"/>
              <w:jc w:val="both"/>
              <w:rPr>
                <w:sz w:val="19"/>
              </w:rPr>
            </w:pPr>
            <w:r>
              <w:rPr>
                <w:w w:val="55"/>
                <w:sz w:val="19"/>
              </w:rPr>
              <w:t>Tasa</w:t>
            </w:r>
            <w:r>
              <w:rPr>
                <w:spacing w:val="14"/>
                <w:w w:val="55"/>
                <w:sz w:val="19"/>
              </w:rPr>
              <w:t xml:space="preserve"> </w:t>
            </w:r>
            <w:r>
              <w:rPr>
                <w:w w:val="55"/>
                <w:sz w:val="19"/>
              </w:rPr>
              <w:t>de</w:t>
            </w:r>
            <w:r>
              <w:rPr>
                <w:spacing w:val="15"/>
                <w:w w:val="55"/>
                <w:sz w:val="19"/>
              </w:rPr>
              <w:t xml:space="preserve"> </w:t>
            </w:r>
            <w:r>
              <w:rPr>
                <w:w w:val="55"/>
                <w:sz w:val="19"/>
              </w:rPr>
              <w:t>financiación</w:t>
            </w:r>
            <w:r>
              <w:rPr>
                <w:spacing w:val="15"/>
                <w:w w:val="55"/>
                <w:sz w:val="19"/>
              </w:rPr>
              <w:t xml:space="preserve"> </w:t>
            </w:r>
            <w:r>
              <w:rPr>
                <w:w w:val="55"/>
                <w:sz w:val="19"/>
              </w:rPr>
              <w:t>(1)</w:t>
            </w:r>
          </w:p>
        </w:tc>
        <w:tc>
          <w:tcPr>
            <w:tcW w:w="1252" w:type="dxa"/>
            <w:gridSpan w:val="2"/>
            <w:tcBorders>
              <w:top w:val="single" w:sz="6" w:space="0" w:color="000000"/>
              <w:left w:val="single" w:sz="8" w:space="0" w:color="000000"/>
              <w:right w:val="single" w:sz="4" w:space="0" w:color="000000"/>
            </w:tcBorders>
          </w:tcPr>
          <w:p w14:paraId="2ECC6775" w14:textId="77777777" w:rsidR="006734EA" w:rsidRDefault="006734EA" w:rsidP="00294CCA">
            <w:pPr>
              <w:pStyle w:val="TableParagraph"/>
              <w:ind w:left="16"/>
              <w:rPr>
                <w:sz w:val="19"/>
              </w:rPr>
            </w:pPr>
            <w:r>
              <w:rPr>
                <w:w w:val="59"/>
                <w:sz w:val="19"/>
              </w:rPr>
              <w:t>C</w:t>
            </w:r>
          </w:p>
        </w:tc>
        <w:tc>
          <w:tcPr>
            <w:tcW w:w="1252" w:type="dxa"/>
            <w:gridSpan w:val="2"/>
            <w:tcBorders>
              <w:top w:val="single" w:sz="6" w:space="0" w:color="000000"/>
              <w:left w:val="single" w:sz="4" w:space="0" w:color="000000"/>
              <w:right w:val="single" w:sz="4" w:space="0" w:color="000000"/>
            </w:tcBorders>
          </w:tcPr>
          <w:p w14:paraId="72A9ACF9" w14:textId="77777777" w:rsidR="006734EA" w:rsidRDefault="006734EA" w:rsidP="00294CCA">
            <w:pPr>
              <w:pStyle w:val="TableParagraph"/>
              <w:ind w:left="20"/>
              <w:rPr>
                <w:sz w:val="19"/>
              </w:rPr>
            </w:pPr>
            <w:r>
              <w:rPr>
                <w:w w:val="59"/>
                <w:sz w:val="19"/>
              </w:rPr>
              <w:t>C</w:t>
            </w:r>
          </w:p>
        </w:tc>
        <w:tc>
          <w:tcPr>
            <w:tcW w:w="1252" w:type="dxa"/>
            <w:gridSpan w:val="2"/>
            <w:tcBorders>
              <w:top w:val="single" w:sz="6" w:space="0" w:color="000000"/>
              <w:left w:val="single" w:sz="4" w:space="0" w:color="000000"/>
              <w:right w:val="single" w:sz="4" w:space="0" w:color="000000"/>
            </w:tcBorders>
          </w:tcPr>
          <w:p w14:paraId="725DB282" w14:textId="77777777" w:rsidR="006734EA" w:rsidRDefault="006734EA" w:rsidP="00294CCA">
            <w:pPr>
              <w:pStyle w:val="TableParagraph"/>
              <w:ind w:left="20"/>
              <w:rPr>
                <w:sz w:val="19"/>
              </w:rPr>
            </w:pPr>
            <w:r>
              <w:rPr>
                <w:w w:val="59"/>
                <w:sz w:val="19"/>
              </w:rPr>
              <w:t>C</w:t>
            </w:r>
          </w:p>
        </w:tc>
        <w:tc>
          <w:tcPr>
            <w:tcW w:w="1252" w:type="dxa"/>
            <w:gridSpan w:val="2"/>
            <w:tcBorders>
              <w:top w:val="single" w:sz="6" w:space="0" w:color="000000"/>
              <w:left w:val="single" w:sz="4" w:space="0" w:color="000000"/>
              <w:right w:val="single" w:sz="4" w:space="0" w:color="000000"/>
            </w:tcBorders>
          </w:tcPr>
          <w:p w14:paraId="0F960E5B" w14:textId="77777777" w:rsidR="006734EA" w:rsidRDefault="006734EA" w:rsidP="00294CCA">
            <w:pPr>
              <w:pStyle w:val="TableParagraph"/>
              <w:ind w:left="20"/>
              <w:rPr>
                <w:sz w:val="19"/>
              </w:rPr>
            </w:pPr>
            <w:r>
              <w:rPr>
                <w:w w:val="59"/>
                <w:sz w:val="19"/>
              </w:rPr>
              <w:t>C</w:t>
            </w:r>
          </w:p>
        </w:tc>
        <w:tc>
          <w:tcPr>
            <w:tcW w:w="1250" w:type="dxa"/>
            <w:gridSpan w:val="2"/>
            <w:tcBorders>
              <w:top w:val="single" w:sz="6" w:space="0" w:color="000000"/>
              <w:left w:val="single" w:sz="4" w:space="0" w:color="000000"/>
              <w:right w:val="single" w:sz="6" w:space="0" w:color="000000"/>
            </w:tcBorders>
          </w:tcPr>
          <w:p w14:paraId="0AB1668B" w14:textId="77777777" w:rsidR="006734EA" w:rsidRDefault="006734EA" w:rsidP="00294CCA">
            <w:pPr>
              <w:pStyle w:val="TableParagraph"/>
              <w:ind w:left="24"/>
              <w:rPr>
                <w:sz w:val="19"/>
              </w:rPr>
            </w:pPr>
            <w:r>
              <w:rPr>
                <w:w w:val="59"/>
                <w:sz w:val="19"/>
              </w:rPr>
              <w:t>C</w:t>
            </w:r>
          </w:p>
        </w:tc>
      </w:tr>
      <w:tr w:rsidR="006734EA" w14:paraId="20ACB05F" w14:textId="77777777" w:rsidTr="00583202">
        <w:trPr>
          <w:trHeight w:val="293"/>
        </w:trPr>
        <w:tc>
          <w:tcPr>
            <w:tcW w:w="1277" w:type="dxa"/>
            <w:vMerge w:val="restart"/>
            <w:tcBorders>
              <w:left w:val="single" w:sz="6" w:space="0" w:color="000000"/>
              <w:right w:val="single" w:sz="8" w:space="0" w:color="000000"/>
            </w:tcBorders>
          </w:tcPr>
          <w:p w14:paraId="6979D22F" w14:textId="77777777" w:rsidR="006734EA" w:rsidRDefault="006734EA" w:rsidP="006734EA">
            <w:pPr>
              <w:pStyle w:val="TableParagraph"/>
              <w:spacing w:before="0"/>
              <w:jc w:val="both"/>
              <w:rPr>
                <w:rFonts w:ascii="Cambria"/>
                <w:b/>
                <w:sz w:val="20"/>
              </w:rPr>
            </w:pPr>
          </w:p>
          <w:p w14:paraId="0181520F" w14:textId="77777777" w:rsidR="006734EA" w:rsidRDefault="006734EA" w:rsidP="006734EA">
            <w:pPr>
              <w:pStyle w:val="TableParagraph"/>
              <w:spacing w:before="7"/>
              <w:jc w:val="both"/>
              <w:rPr>
                <w:rFonts w:ascii="Cambria"/>
                <w:b/>
                <w:sz w:val="23"/>
              </w:rPr>
            </w:pPr>
          </w:p>
          <w:p w14:paraId="5935BC06" w14:textId="77777777" w:rsidR="006734EA" w:rsidRDefault="006734EA" w:rsidP="006734EA">
            <w:pPr>
              <w:pStyle w:val="TableParagraph"/>
              <w:spacing w:before="0"/>
              <w:ind w:left="116"/>
              <w:jc w:val="both"/>
              <w:rPr>
                <w:sz w:val="19"/>
              </w:rPr>
            </w:pPr>
            <w:r>
              <w:rPr>
                <w:spacing w:val="-1"/>
                <w:w w:val="60"/>
                <w:sz w:val="19"/>
              </w:rPr>
              <w:t>Demás Contribuyentes</w:t>
            </w:r>
          </w:p>
        </w:tc>
        <w:tc>
          <w:tcPr>
            <w:tcW w:w="1511" w:type="dxa"/>
            <w:tcBorders>
              <w:left w:val="single" w:sz="8" w:space="0" w:color="000000"/>
              <w:bottom w:val="single" w:sz="6" w:space="0" w:color="000000"/>
              <w:right w:val="single" w:sz="8" w:space="0" w:color="000000"/>
            </w:tcBorders>
          </w:tcPr>
          <w:p w14:paraId="7D7B2352" w14:textId="77777777" w:rsidR="006734EA" w:rsidRDefault="006734EA" w:rsidP="006734EA">
            <w:pPr>
              <w:pStyle w:val="TableParagraph"/>
              <w:spacing w:before="33"/>
              <w:ind w:left="81"/>
              <w:jc w:val="both"/>
              <w:rPr>
                <w:sz w:val="19"/>
              </w:rPr>
            </w:pPr>
            <w:r>
              <w:rPr>
                <w:w w:val="55"/>
                <w:sz w:val="19"/>
              </w:rPr>
              <w:t>Pago</w:t>
            </w:r>
            <w:r>
              <w:rPr>
                <w:spacing w:val="11"/>
                <w:w w:val="55"/>
                <w:sz w:val="19"/>
              </w:rPr>
              <w:t xml:space="preserve"> </w:t>
            </w:r>
            <w:r>
              <w:rPr>
                <w:w w:val="55"/>
                <w:sz w:val="19"/>
              </w:rPr>
              <w:t>a</w:t>
            </w:r>
            <w:r>
              <w:rPr>
                <w:spacing w:val="11"/>
                <w:w w:val="55"/>
                <w:sz w:val="19"/>
              </w:rPr>
              <w:t xml:space="preserve"> </w:t>
            </w:r>
            <w:r>
              <w:rPr>
                <w:w w:val="55"/>
                <w:sz w:val="19"/>
              </w:rPr>
              <w:t>cuenta</w:t>
            </w:r>
          </w:p>
        </w:tc>
        <w:tc>
          <w:tcPr>
            <w:tcW w:w="626" w:type="dxa"/>
            <w:tcBorders>
              <w:left w:val="single" w:sz="8" w:space="0" w:color="000000"/>
              <w:bottom w:val="single" w:sz="6" w:space="0" w:color="000000"/>
              <w:right w:val="single" w:sz="4" w:space="0" w:color="000000"/>
            </w:tcBorders>
          </w:tcPr>
          <w:p w14:paraId="7806F0BB" w14:textId="77777777" w:rsidR="006734EA" w:rsidRDefault="006734EA" w:rsidP="006734EA">
            <w:pPr>
              <w:pStyle w:val="TableParagraph"/>
              <w:spacing w:before="33"/>
              <w:ind w:left="188" w:right="173"/>
              <w:jc w:val="both"/>
              <w:rPr>
                <w:sz w:val="19"/>
              </w:rPr>
            </w:pPr>
            <w:r>
              <w:rPr>
                <w:w w:val="55"/>
                <w:sz w:val="19"/>
              </w:rPr>
              <w:t>10</w:t>
            </w:r>
            <w:r>
              <w:rPr>
                <w:spacing w:val="5"/>
                <w:w w:val="55"/>
                <w:sz w:val="19"/>
              </w:rPr>
              <w:t xml:space="preserve"> </w:t>
            </w:r>
            <w:r>
              <w:rPr>
                <w:w w:val="55"/>
                <w:sz w:val="19"/>
              </w:rPr>
              <w:t>%</w:t>
            </w:r>
          </w:p>
        </w:tc>
        <w:tc>
          <w:tcPr>
            <w:tcW w:w="626" w:type="dxa"/>
            <w:tcBorders>
              <w:left w:val="single" w:sz="4" w:space="0" w:color="000000"/>
              <w:bottom w:val="single" w:sz="6" w:space="0" w:color="000000"/>
              <w:right w:val="single" w:sz="4" w:space="0" w:color="000000"/>
            </w:tcBorders>
          </w:tcPr>
          <w:p w14:paraId="3D4E1E29" w14:textId="77777777" w:rsidR="006734EA" w:rsidRDefault="006734EA" w:rsidP="006734EA">
            <w:pPr>
              <w:pStyle w:val="TableParagraph"/>
              <w:spacing w:before="33"/>
              <w:ind w:left="193" w:right="173"/>
              <w:jc w:val="both"/>
              <w:rPr>
                <w:sz w:val="19"/>
              </w:rPr>
            </w:pPr>
            <w:r>
              <w:rPr>
                <w:w w:val="55"/>
                <w:sz w:val="19"/>
              </w:rPr>
              <w:t>15</w:t>
            </w:r>
            <w:r>
              <w:rPr>
                <w:spacing w:val="5"/>
                <w:w w:val="55"/>
                <w:sz w:val="19"/>
              </w:rPr>
              <w:t xml:space="preserve"> </w:t>
            </w:r>
            <w:r>
              <w:rPr>
                <w:w w:val="55"/>
                <w:sz w:val="19"/>
              </w:rPr>
              <w:t>%</w:t>
            </w:r>
          </w:p>
        </w:tc>
        <w:tc>
          <w:tcPr>
            <w:tcW w:w="1252" w:type="dxa"/>
            <w:gridSpan w:val="2"/>
            <w:tcBorders>
              <w:left w:val="single" w:sz="4" w:space="0" w:color="000000"/>
              <w:bottom w:val="single" w:sz="6" w:space="0" w:color="000000"/>
              <w:right w:val="single" w:sz="4" w:space="0" w:color="000000"/>
            </w:tcBorders>
          </w:tcPr>
          <w:p w14:paraId="78E7D7D8" w14:textId="77777777" w:rsidR="006734EA" w:rsidRDefault="006734EA" w:rsidP="006734EA">
            <w:pPr>
              <w:pStyle w:val="TableParagraph"/>
              <w:ind w:left="506" w:right="486"/>
              <w:jc w:val="both"/>
              <w:rPr>
                <w:sz w:val="19"/>
              </w:rPr>
            </w:pPr>
            <w:r>
              <w:rPr>
                <w:w w:val="55"/>
                <w:sz w:val="19"/>
              </w:rPr>
              <w:t>35</w:t>
            </w:r>
            <w:r>
              <w:rPr>
                <w:spacing w:val="5"/>
                <w:w w:val="55"/>
                <w:sz w:val="19"/>
              </w:rPr>
              <w:t xml:space="preserve"> </w:t>
            </w:r>
            <w:r>
              <w:rPr>
                <w:w w:val="55"/>
                <w:sz w:val="19"/>
              </w:rPr>
              <w:t>%</w:t>
            </w:r>
          </w:p>
        </w:tc>
        <w:tc>
          <w:tcPr>
            <w:tcW w:w="1252" w:type="dxa"/>
            <w:gridSpan w:val="2"/>
            <w:tcBorders>
              <w:left w:val="single" w:sz="4" w:space="0" w:color="000000"/>
              <w:bottom w:val="single" w:sz="6" w:space="0" w:color="000000"/>
              <w:right w:val="single" w:sz="4" w:space="0" w:color="000000"/>
            </w:tcBorders>
          </w:tcPr>
          <w:p w14:paraId="71506836" w14:textId="77777777" w:rsidR="006734EA" w:rsidRDefault="006734EA" w:rsidP="006734EA">
            <w:pPr>
              <w:pStyle w:val="TableParagraph"/>
              <w:ind w:left="225"/>
              <w:jc w:val="both"/>
              <w:rPr>
                <w:sz w:val="19"/>
              </w:rPr>
            </w:pPr>
            <w:r>
              <w:rPr>
                <w:w w:val="55"/>
                <w:sz w:val="19"/>
              </w:rPr>
              <w:t>Sin</w:t>
            </w:r>
            <w:r>
              <w:rPr>
                <w:spacing w:val="11"/>
                <w:w w:val="55"/>
                <w:sz w:val="19"/>
              </w:rPr>
              <w:t xml:space="preserve"> </w:t>
            </w:r>
            <w:r>
              <w:rPr>
                <w:w w:val="55"/>
                <w:sz w:val="19"/>
              </w:rPr>
              <w:t>pago</w:t>
            </w:r>
            <w:r>
              <w:rPr>
                <w:spacing w:val="11"/>
                <w:w w:val="55"/>
                <w:sz w:val="19"/>
              </w:rPr>
              <w:t xml:space="preserve"> </w:t>
            </w:r>
            <w:r>
              <w:rPr>
                <w:w w:val="55"/>
                <w:sz w:val="19"/>
              </w:rPr>
              <w:t>a</w:t>
            </w:r>
            <w:r>
              <w:rPr>
                <w:spacing w:val="11"/>
                <w:w w:val="55"/>
                <w:sz w:val="19"/>
              </w:rPr>
              <w:t xml:space="preserve"> </w:t>
            </w:r>
            <w:r>
              <w:rPr>
                <w:w w:val="55"/>
                <w:sz w:val="19"/>
              </w:rPr>
              <w:t>cuenta</w:t>
            </w:r>
          </w:p>
        </w:tc>
        <w:tc>
          <w:tcPr>
            <w:tcW w:w="1252" w:type="dxa"/>
            <w:gridSpan w:val="2"/>
            <w:tcBorders>
              <w:left w:val="single" w:sz="4" w:space="0" w:color="000000"/>
              <w:bottom w:val="single" w:sz="6" w:space="0" w:color="000000"/>
              <w:right w:val="single" w:sz="4" w:space="0" w:color="000000"/>
            </w:tcBorders>
          </w:tcPr>
          <w:p w14:paraId="34BACB71" w14:textId="77777777" w:rsidR="006734EA" w:rsidRDefault="006734EA" w:rsidP="006734EA">
            <w:pPr>
              <w:pStyle w:val="TableParagraph"/>
              <w:ind w:left="533" w:right="513"/>
              <w:jc w:val="both"/>
              <w:rPr>
                <w:sz w:val="19"/>
              </w:rPr>
            </w:pPr>
            <w:r>
              <w:rPr>
                <w:w w:val="55"/>
                <w:sz w:val="19"/>
              </w:rPr>
              <w:t>6</w:t>
            </w:r>
            <w:r>
              <w:rPr>
                <w:spacing w:val="4"/>
                <w:w w:val="55"/>
                <w:sz w:val="19"/>
              </w:rPr>
              <w:t xml:space="preserve"> </w:t>
            </w:r>
            <w:r>
              <w:rPr>
                <w:w w:val="55"/>
                <w:sz w:val="19"/>
              </w:rPr>
              <w:t>%</w:t>
            </w:r>
          </w:p>
        </w:tc>
        <w:tc>
          <w:tcPr>
            <w:tcW w:w="1250" w:type="dxa"/>
            <w:gridSpan w:val="2"/>
            <w:tcBorders>
              <w:left w:val="single" w:sz="4" w:space="0" w:color="000000"/>
              <w:bottom w:val="single" w:sz="6" w:space="0" w:color="000000"/>
              <w:right w:val="single" w:sz="6" w:space="0" w:color="000000"/>
            </w:tcBorders>
          </w:tcPr>
          <w:p w14:paraId="7D1B7036" w14:textId="77777777" w:rsidR="006734EA" w:rsidRDefault="006734EA" w:rsidP="006734EA">
            <w:pPr>
              <w:pStyle w:val="TableParagraph"/>
              <w:ind w:left="533" w:right="509"/>
              <w:jc w:val="both"/>
              <w:rPr>
                <w:sz w:val="19"/>
              </w:rPr>
            </w:pPr>
            <w:r>
              <w:rPr>
                <w:w w:val="55"/>
                <w:sz w:val="19"/>
              </w:rPr>
              <w:t>3</w:t>
            </w:r>
            <w:r>
              <w:rPr>
                <w:spacing w:val="4"/>
                <w:w w:val="55"/>
                <w:sz w:val="19"/>
              </w:rPr>
              <w:t xml:space="preserve"> </w:t>
            </w:r>
            <w:r>
              <w:rPr>
                <w:w w:val="55"/>
                <w:sz w:val="19"/>
              </w:rPr>
              <w:t>%</w:t>
            </w:r>
          </w:p>
        </w:tc>
      </w:tr>
      <w:tr w:rsidR="006734EA" w14:paraId="75DA02B1" w14:textId="77777777" w:rsidTr="00583202">
        <w:trPr>
          <w:trHeight w:val="293"/>
        </w:trPr>
        <w:tc>
          <w:tcPr>
            <w:tcW w:w="1277" w:type="dxa"/>
            <w:vMerge/>
            <w:tcBorders>
              <w:top w:val="nil"/>
              <w:left w:val="single" w:sz="6" w:space="0" w:color="000000"/>
              <w:right w:val="single" w:sz="8" w:space="0" w:color="000000"/>
            </w:tcBorders>
          </w:tcPr>
          <w:p w14:paraId="1BF6DD98" w14:textId="77777777" w:rsidR="006734EA" w:rsidRDefault="006734EA" w:rsidP="006734EA">
            <w:pPr>
              <w:jc w:val="both"/>
              <w:rPr>
                <w:sz w:val="2"/>
                <w:szCs w:val="2"/>
              </w:rPr>
            </w:pPr>
          </w:p>
        </w:tc>
        <w:tc>
          <w:tcPr>
            <w:tcW w:w="1511" w:type="dxa"/>
            <w:tcBorders>
              <w:top w:val="single" w:sz="6" w:space="0" w:color="000000"/>
              <w:left w:val="single" w:sz="8" w:space="0" w:color="000000"/>
              <w:bottom w:val="single" w:sz="6" w:space="0" w:color="000000"/>
              <w:right w:val="single" w:sz="8" w:space="0" w:color="000000"/>
            </w:tcBorders>
          </w:tcPr>
          <w:p w14:paraId="689FC2B8" w14:textId="77777777" w:rsidR="006734EA" w:rsidRDefault="006734EA" w:rsidP="006734EA">
            <w:pPr>
              <w:pStyle w:val="TableParagraph"/>
              <w:spacing w:before="33"/>
              <w:ind w:left="81"/>
              <w:jc w:val="both"/>
              <w:rPr>
                <w:sz w:val="19"/>
              </w:rPr>
            </w:pPr>
            <w:r>
              <w:rPr>
                <w:spacing w:val="-1"/>
                <w:w w:val="60"/>
                <w:sz w:val="19"/>
              </w:rPr>
              <w:t xml:space="preserve">Cantidad máxima </w:t>
            </w:r>
            <w:r>
              <w:rPr>
                <w:w w:val="60"/>
                <w:sz w:val="19"/>
              </w:rPr>
              <w:t>de planes</w:t>
            </w:r>
          </w:p>
        </w:tc>
        <w:tc>
          <w:tcPr>
            <w:tcW w:w="1252" w:type="dxa"/>
            <w:gridSpan w:val="2"/>
            <w:tcBorders>
              <w:top w:val="single" w:sz="6" w:space="0" w:color="000000"/>
              <w:left w:val="single" w:sz="8" w:space="0" w:color="000000"/>
              <w:bottom w:val="single" w:sz="6" w:space="0" w:color="000000"/>
              <w:right w:val="single" w:sz="4" w:space="0" w:color="000000"/>
            </w:tcBorders>
          </w:tcPr>
          <w:p w14:paraId="53FDF704" w14:textId="77777777" w:rsidR="006734EA" w:rsidRDefault="006734EA" w:rsidP="00294CCA">
            <w:pPr>
              <w:pStyle w:val="TableParagraph"/>
              <w:ind w:left="15"/>
              <w:rPr>
                <w:sz w:val="19"/>
              </w:rPr>
            </w:pPr>
            <w:r>
              <w:rPr>
                <w:w w:val="59"/>
                <w:sz w:val="19"/>
              </w:rPr>
              <w:t>6</w:t>
            </w:r>
          </w:p>
        </w:tc>
        <w:tc>
          <w:tcPr>
            <w:tcW w:w="1252" w:type="dxa"/>
            <w:gridSpan w:val="2"/>
            <w:tcBorders>
              <w:top w:val="single" w:sz="6" w:space="0" w:color="000000"/>
              <w:left w:val="single" w:sz="4" w:space="0" w:color="000000"/>
              <w:bottom w:val="single" w:sz="6" w:space="0" w:color="000000"/>
              <w:right w:val="single" w:sz="4" w:space="0" w:color="000000"/>
            </w:tcBorders>
          </w:tcPr>
          <w:p w14:paraId="50FA3D0D" w14:textId="77777777" w:rsidR="006734EA" w:rsidRDefault="006734EA" w:rsidP="00294CCA">
            <w:pPr>
              <w:pStyle w:val="TableParagraph"/>
              <w:ind w:left="261"/>
              <w:rPr>
                <w:sz w:val="19"/>
              </w:rPr>
            </w:pPr>
            <w:r>
              <w:rPr>
                <w:w w:val="55"/>
                <w:sz w:val="19"/>
              </w:rPr>
              <w:t>1</w:t>
            </w:r>
            <w:r>
              <w:rPr>
                <w:spacing w:val="12"/>
                <w:w w:val="55"/>
                <w:sz w:val="19"/>
              </w:rPr>
              <w:t xml:space="preserve"> </w:t>
            </w:r>
            <w:r>
              <w:rPr>
                <w:w w:val="55"/>
                <w:sz w:val="19"/>
              </w:rPr>
              <w:t>por</w:t>
            </w:r>
            <w:r>
              <w:rPr>
                <w:spacing w:val="13"/>
                <w:w w:val="55"/>
                <w:sz w:val="19"/>
              </w:rPr>
              <w:t xml:space="preserve"> </w:t>
            </w:r>
            <w:r>
              <w:rPr>
                <w:w w:val="55"/>
                <w:sz w:val="19"/>
              </w:rPr>
              <w:t>obligación</w:t>
            </w:r>
          </w:p>
        </w:tc>
        <w:tc>
          <w:tcPr>
            <w:tcW w:w="1252" w:type="dxa"/>
            <w:gridSpan w:val="2"/>
            <w:tcBorders>
              <w:top w:val="single" w:sz="6" w:space="0" w:color="000000"/>
              <w:left w:val="single" w:sz="4" w:space="0" w:color="000000"/>
              <w:bottom w:val="single" w:sz="6" w:space="0" w:color="000000"/>
              <w:right w:val="single" w:sz="4" w:space="0" w:color="000000"/>
            </w:tcBorders>
          </w:tcPr>
          <w:p w14:paraId="2B050B71" w14:textId="77777777" w:rsidR="006734EA" w:rsidRDefault="006734EA" w:rsidP="00294CCA">
            <w:pPr>
              <w:pStyle w:val="TableParagraph"/>
              <w:ind w:left="402"/>
              <w:rPr>
                <w:sz w:val="19"/>
              </w:rPr>
            </w:pPr>
            <w:r>
              <w:rPr>
                <w:w w:val="55"/>
                <w:sz w:val="19"/>
              </w:rPr>
              <w:t>1</w:t>
            </w:r>
            <w:r>
              <w:rPr>
                <w:spacing w:val="7"/>
                <w:w w:val="55"/>
                <w:sz w:val="19"/>
              </w:rPr>
              <w:t xml:space="preserve"> </w:t>
            </w:r>
            <w:r>
              <w:rPr>
                <w:w w:val="55"/>
                <w:sz w:val="19"/>
              </w:rPr>
              <w:t>por</w:t>
            </w:r>
            <w:r>
              <w:rPr>
                <w:spacing w:val="8"/>
                <w:w w:val="55"/>
                <w:sz w:val="19"/>
              </w:rPr>
              <w:t xml:space="preserve"> </w:t>
            </w:r>
            <w:r>
              <w:rPr>
                <w:w w:val="55"/>
                <w:sz w:val="19"/>
              </w:rPr>
              <w:t>mes</w:t>
            </w:r>
          </w:p>
        </w:tc>
        <w:tc>
          <w:tcPr>
            <w:tcW w:w="1252" w:type="dxa"/>
            <w:gridSpan w:val="2"/>
            <w:tcBorders>
              <w:top w:val="single" w:sz="6" w:space="0" w:color="000000"/>
              <w:left w:val="single" w:sz="4" w:space="0" w:color="000000"/>
              <w:bottom w:val="single" w:sz="6" w:space="0" w:color="000000"/>
              <w:right w:val="single" w:sz="4" w:space="0" w:color="000000"/>
            </w:tcBorders>
          </w:tcPr>
          <w:p w14:paraId="7B94C138" w14:textId="77777777" w:rsidR="006734EA" w:rsidRDefault="006734EA" w:rsidP="00294CCA">
            <w:pPr>
              <w:pStyle w:val="TableParagraph"/>
              <w:ind w:left="402"/>
              <w:rPr>
                <w:sz w:val="19"/>
              </w:rPr>
            </w:pPr>
            <w:r>
              <w:rPr>
                <w:w w:val="55"/>
                <w:sz w:val="19"/>
              </w:rPr>
              <w:t>1</w:t>
            </w:r>
            <w:r>
              <w:rPr>
                <w:spacing w:val="7"/>
                <w:w w:val="55"/>
                <w:sz w:val="19"/>
              </w:rPr>
              <w:t xml:space="preserve"> </w:t>
            </w:r>
            <w:r>
              <w:rPr>
                <w:w w:val="55"/>
                <w:sz w:val="19"/>
              </w:rPr>
              <w:t>por</w:t>
            </w:r>
            <w:r>
              <w:rPr>
                <w:spacing w:val="8"/>
                <w:w w:val="55"/>
                <w:sz w:val="19"/>
              </w:rPr>
              <w:t xml:space="preserve"> </w:t>
            </w:r>
            <w:r>
              <w:rPr>
                <w:w w:val="55"/>
                <w:sz w:val="19"/>
              </w:rPr>
              <w:t>mes</w:t>
            </w:r>
          </w:p>
        </w:tc>
        <w:tc>
          <w:tcPr>
            <w:tcW w:w="1250" w:type="dxa"/>
            <w:gridSpan w:val="2"/>
            <w:tcBorders>
              <w:top w:val="single" w:sz="6" w:space="0" w:color="000000"/>
              <w:left w:val="single" w:sz="4" w:space="0" w:color="000000"/>
              <w:bottom w:val="single" w:sz="6" w:space="0" w:color="000000"/>
              <w:right w:val="single" w:sz="6" w:space="0" w:color="000000"/>
            </w:tcBorders>
          </w:tcPr>
          <w:p w14:paraId="14C57303" w14:textId="77777777" w:rsidR="006734EA" w:rsidRDefault="006734EA" w:rsidP="00294CCA">
            <w:pPr>
              <w:pStyle w:val="TableParagraph"/>
              <w:ind w:left="401"/>
              <w:rPr>
                <w:sz w:val="19"/>
              </w:rPr>
            </w:pPr>
            <w:r>
              <w:rPr>
                <w:w w:val="55"/>
                <w:sz w:val="19"/>
              </w:rPr>
              <w:t>1</w:t>
            </w:r>
            <w:r>
              <w:rPr>
                <w:spacing w:val="7"/>
                <w:w w:val="55"/>
                <w:sz w:val="19"/>
              </w:rPr>
              <w:t xml:space="preserve"> </w:t>
            </w:r>
            <w:r>
              <w:rPr>
                <w:w w:val="55"/>
                <w:sz w:val="19"/>
              </w:rPr>
              <w:t>por</w:t>
            </w:r>
            <w:r>
              <w:rPr>
                <w:spacing w:val="8"/>
                <w:w w:val="55"/>
                <w:sz w:val="19"/>
              </w:rPr>
              <w:t xml:space="preserve"> </w:t>
            </w:r>
            <w:r>
              <w:rPr>
                <w:w w:val="55"/>
                <w:sz w:val="19"/>
              </w:rPr>
              <w:t>mes</w:t>
            </w:r>
          </w:p>
        </w:tc>
      </w:tr>
      <w:tr w:rsidR="006734EA" w14:paraId="733149E9" w14:textId="77777777" w:rsidTr="00583202">
        <w:trPr>
          <w:trHeight w:val="293"/>
        </w:trPr>
        <w:tc>
          <w:tcPr>
            <w:tcW w:w="1277" w:type="dxa"/>
            <w:vMerge/>
            <w:tcBorders>
              <w:top w:val="nil"/>
              <w:left w:val="single" w:sz="6" w:space="0" w:color="000000"/>
              <w:right w:val="single" w:sz="8" w:space="0" w:color="000000"/>
            </w:tcBorders>
          </w:tcPr>
          <w:p w14:paraId="47A640E1" w14:textId="77777777" w:rsidR="006734EA" w:rsidRDefault="006734EA" w:rsidP="006734EA">
            <w:pPr>
              <w:jc w:val="both"/>
              <w:rPr>
                <w:sz w:val="2"/>
                <w:szCs w:val="2"/>
              </w:rPr>
            </w:pPr>
          </w:p>
        </w:tc>
        <w:tc>
          <w:tcPr>
            <w:tcW w:w="1511" w:type="dxa"/>
            <w:tcBorders>
              <w:top w:val="single" w:sz="6" w:space="0" w:color="000000"/>
              <w:left w:val="single" w:sz="8" w:space="0" w:color="000000"/>
              <w:bottom w:val="single" w:sz="6" w:space="0" w:color="000000"/>
              <w:right w:val="single" w:sz="8" w:space="0" w:color="000000"/>
            </w:tcBorders>
          </w:tcPr>
          <w:p w14:paraId="5013C5E3" w14:textId="77777777" w:rsidR="006734EA" w:rsidRDefault="006734EA" w:rsidP="006734EA">
            <w:pPr>
              <w:pStyle w:val="TableParagraph"/>
              <w:spacing w:before="33"/>
              <w:ind w:left="81"/>
              <w:jc w:val="both"/>
              <w:rPr>
                <w:sz w:val="19"/>
              </w:rPr>
            </w:pPr>
            <w:r>
              <w:rPr>
                <w:spacing w:val="-1"/>
                <w:w w:val="60"/>
                <w:sz w:val="19"/>
              </w:rPr>
              <w:t>Cantidad máxima</w:t>
            </w:r>
            <w:r>
              <w:rPr>
                <w:w w:val="60"/>
                <w:sz w:val="19"/>
              </w:rPr>
              <w:t xml:space="preserve"> </w:t>
            </w:r>
            <w:r>
              <w:rPr>
                <w:spacing w:val="-1"/>
                <w:w w:val="60"/>
                <w:sz w:val="19"/>
              </w:rPr>
              <w:t xml:space="preserve">de </w:t>
            </w:r>
            <w:r>
              <w:rPr>
                <w:w w:val="60"/>
                <w:sz w:val="19"/>
              </w:rPr>
              <w:t>cuotas</w:t>
            </w:r>
          </w:p>
        </w:tc>
        <w:tc>
          <w:tcPr>
            <w:tcW w:w="626" w:type="dxa"/>
            <w:tcBorders>
              <w:top w:val="single" w:sz="6" w:space="0" w:color="000000"/>
              <w:left w:val="single" w:sz="8" w:space="0" w:color="000000"/>
              <w:bottom w:val="single" w:sz="6" w:space="0" w:color="000000"/>
              <w:right w:val="single" w:sz="4" w:space="0" w:color="000000"/>
            </w:tcBorders>
          </w:tcPr>
          <w:p w14:paraId="219B809D" w14:textId="77777777" w:rsidR="006734EA" w:rsidRDefault="006734EA" w:rsidP="00294CCA">
            <w:pPr>
              <w:pStyle w:val="TableParagraph"/>
              <w:spacing w:before="33"/>
              <w:ind w:left="15"/>
              <w:rPr>
                <w:sz w:val="19"/>
              </w:rPr>
            </w:pPr>
            <w:r>
              <w:rPr>
                <w:w w:val="59"/>
                <w:sz w:val="19"/>
              </w:rPr>
              <w:t>8</w:t>
            </w:r>
          </w:p>
        </w:tc>
        <w:tc>
          <w:tcPr>
            <w:tcW w:w="626" w:type="dxa"/>
            <w:tcBorders>
              <w:top w:val="single" w:sz="6" w:space="0" w:color="000000"/>
              <w:left w:val="single" w:sz="4" w:space="0" w:color="000000"/>
              <w:bottom w:val="single" w:sz="6" w:space="0" w:color="000000"/>
              <w:right w:val="single" w:sz="4" w:space="0" w:color="000000"/>
            </w:tcBorders>
          </w:tcPr>
          <w:p w14:paraId="65A1D722" w14:textId="77777777" w:rsidR="006734EA" w:rsidRDefault="006734EA" w:rsidP="00294CCA">
            <w:pPr>
              <w:pStyle w:val="TableParagraph"/>
              <w:spacing w:before="33"/>
              <w:ind w:left="20"/>
              <w:rPr>
                <w:sz w:val="19"/>
              </w:rPr>
            </w:pPr>
            <w:r>
              <w:rPr>
                <w:w w:val="59"/>
                <w:sz w:val="19"/>
              </w:rPr>
              <w:t>6</w:t>
            </w:r>
          </w:p>
        </w:tc>
        <w:tc>
          <w:tcPr>
            <w:tcW w:w="626" w:type="dxa"/>
            <w:tcBorders>
              <w:top w:val="single" w:sz="6" w:space="0" w:color="000000"/>
              <w:left w:val="single" w:sz="4" w:space="0" w:color="000000"/>
              <w:bottom w:val="single" w:sz="6" w:space="0" w:color="000000"/>
              <w:right w:val="single" w:sz="4" w:space="0" w:color="000000"/>
            </w:tcBorders>
          </w:tcPr>
          <w:p w14:paraId="0CC713DD" w14:textId="77777777" w:rsidR="006734EA" w:rsidRDefault="006734EA" w:rsidP="00294CCA">
            <w:pPr>
              <w:pStyle w:val="TableParagraph"/>
              <w:spacing w:before="33"/>
              <w:ind w:left="20"/>
              <w:rPr>
                <w:sz w:val="19"/>
              </w:rPr>
            </w:pPr>
            <w:r>
              <w:rPr>
                <w:w w:val="59"/>
                <w:sz w:val="19"/>
              </w:rPr>
              <w:t>3</w:t>
            </w:r>
          </w:p>
        </w:tc>
        <w:tc>
          <w:tcPr>
            <w:tcW w:w="626" w:type="dxa"/>
            <w:tcBorders>
              <w:top w:val="single" w:sz="6" w:space="0" w:color="000000"/>
              <w:left w:val="single" w:sz="4" w:space="0" w:color="000000"/>
              <w:bottom w:val="single" w:sz="6" w:space="0" w:color="000000"/>
              <w:right w:val="single" w:sz="4" w:space="0" w:color="000000"/>
            </w:tcBorders>
          </w:tcPr>
          <w:p w14:paraId="4C51B6F6" w14:textId="77777777" w:rsidR="006734EA" w:rsidRDefault="006734EA" w:rsidP="00294CCA">
            <w:pPr>
              <w:pStyle w:val="TableParagraph"/>
              <w:spacing w:before="33"/>
              <w:ind w:left="289"/>
              <w:rPr>
                <w:sz w:val="19"/>
              </w:rPr>
            </w:pPr>
            <w:r>
              <w:rPr>
                <w:w w:val="59"/>
                <w:sz w:val="19"/>
              </w:rPr>
              <w:t>2</w:t>
            </w:r>
          </w:p>
        </w:tc>
        <w:tc>
          <w:tcPr>
            <w:tcW w:w="1252" w:type="dxa"/>
            <w:gridSpan w:val="2"/>
            <w:tcBorders>
              <w:top w:val="single" w:sz="6" w:space="0" w:color="000000"/>
              <w:left w:val="single" w:sz="4" w:space="0" w:color="000000"/>
              <w:bottom w:val="single" w:sz="6" w:space="0" w:color="000000"/>
              <w:right w:val="single" w:sz="4" w:space="0" w:color="000000"/>
            </w:tcBorders>
          </w:tcPr>
          <w:p w14:paraId="75E4E59D" w14:textId="77777777" w:rsidR="006734EA" w:rsidRDefault="006734EA" w:rsidP="00294CCA">
            <w:pPr>
              <w:pStyle w:val="TableParagraph"/>
              <w:ind w:left="533" w:right="513"/>
              <w:rPr>
                <w:sz w:val="19"/>
              </w:rPr>
            </w:pPr>
            <w:r>
              <w:rPr>
                <w:w w:val="70"/>
                <w:sz w:val="19"/>
              </w:rPr>
              <w:t>20</w:t>
            </w:r>
          </w:p>
        </w:tc>
        <w:tc>
          <w:tcPr>
            <w:tcW w:w="1252" w:type="dxa"/>
            <w:gridSpan w:val="2"/>
            <w:tcBorders>
              <w:top w:val="single" w:sz="6" w:space="0" w:color="000000"/>
              <w:left w:val="single" w:sz="4" w:space="0" w:color="000000"/>
              <w:bottom w:val="single" w:sz="6" w:space="0" w:color="000000"/>
              <w:right w:val="single" w:sz="4" w:space="0" w:color="000000"/>
            </w:tcBorders>
          </w:tcPr>
          <w:p w14:paraId="6949A79A" w14:textId="77777777" w:rsidR="006734EA" w:rsidRDefault="006734EA" w:rsidP="00294CCA">
            <w:pPr>
              <w:pStyle w:val="TableParagraph"/>
              <w:ind w:left="533" w:right="513"/>
              <w:rPr>
                <w:sz w:val="19"/>
              </w:rPr>
            </w:pPr>
            <w:r>
              <w:rPr>
                <w:w w:val="70"/>
                <w:sz w:val="19"/>
              </w:rPr>
              <w:t>18</w:t>
            </w:r>
          </w:p>
        </w:tc>
        <w:tc>
          <w:tcPr>
            <w:tcW w:w="1250" w:type="dxa"/>
            <w:gridSpan w:val="2"/>
            <w:tcBorders>
              <w:top w:val="single" w:sz="6" w:space="0" w:color="000000"/>
              <w:left w:val="single" w:sz="4" w:space="0" w:color="000000"/>
              <w:bottom w:val="single" w:sz="6" w:space="0" w:color="000000"/>
              <w:right w:val="single" w:sz="6" w:space="0" w:color="000000"/>
            </w:tcBorders>
          </w:tcPr>
          <w:p w14:paraId="49AFAA9E" w14:textId="77777777" w:rsidR="006734EA" w:rsidRDefault="006734EA" w:rsidP="00294CCA">
            <w:pPr>
              <w:pStyle w:val="TableParagraph"/>
              <w:ind w:left="533" w:right="509"/>
              <w:rPr>
                <w:sz w:val="19"/>
              </w:rPr>
            </w:pPr>
            <w:r>
              <w:rPr>
                <w:w w:val="70"/>
                <w:sz w:val="19"/>
              </w:rPr>
              <w:t>36</w:t>
            </w:r>
          </w:p>
        </w:tc>
      </w:tr>
      <w:tr w:rsidR="006734EA" w14:paraId="28AF7067" w14:textId="77777777" w:rsidTr="00583202">
        <w:trPr>
          <w:trHeight w:val="289"/>
        </w:trPr>
        <w:tc>
          <w:tcPr>
            <w:tcW w:w="1277" w:type="dxa"/>
            <w:vMerge/>
            <w:tcBorders>
              <w:top w:val="nil"/>
              <w:left w:val="single" w:sz="6" w:space="0" w:color="000000"/>
              <w:right w:val="single" w:sz="8" w:space="0" w:color="000000"/>
            </w:tcBorders>
          </w:tcPr>
          <w:p w14:paraId="44ED59AB" w14:textId="77777777" w:rsidR="006734EA" w:rsidRDefault="006734EA" w:rsidP="006734EA">
            <w:pPr>
              <w:jc w:val="both"/>
              <w:rPr>
                <w:sz w:val="2"/>
                <w:szCs w:val="2"/>
              </w:rPr>
            </w:pPr>
          </w:p>
        </w:tc>
        <w:tc>
          <w:tcPr>
            <w:tcW w:w="1511" w:type="dxa"/>
            <w:tcBorders>
              <w:top w:val="single" w:sz="6" w:space="0" w:color="000000"/>
              <w:left w:val="single" w:sz="8" w:space="0" w:color="000000"/>
              <w:right w:val="single" w:sz="8" w:space="0" w:color="000000"/>
            </w:tcBorders>
          </w:tcPr>
          <w:p w14:paraId="6095CFDC" w14:textId="77777777" w:rsidR="006734EA" w:rsidRDefault="006734EA" w:rsidP="006734EA">
            <w:pPr>
              <w:pStyle w:val="TableParagraph"/>
              <w:spacing w:before="33"/>
              <w:ind w:left="81"/>
              <w:jc w:val="both"/>
              <w:rPr>
                <w:sz w:val="19"/>
              </w:rPr>
            </w:pPr>
            <w:r>
              <w:rPr>
                <w:w w:val="55"/>
                <w:sz w:val="19"/>
              </w:rPr>
              <w:t>Tasa</w:t>
            </w:r>
            <w:r>
              <w:rPr>
                <w:spacing w:val="14"/>
                <w:w w:val="55"/>
                <w:sz w:val="19"/>
              </w:rPr>
              <w:t xml:space="preserve"> </w:t>
            </w:r>
            <w:r>
              <w:rPr>
                <w:w w:val="55"/>
                <w:sz w:val="19"/>
              </w:rPr>
              <w:t>de</w:t>
            </w:r>
            <w:r>
              <w:rPr>
                <w:spacing w:val="15"/>
                <w:w w:val="55"/>
                <w:sz w:val="19"/>
              </w:rPr>
              <w:t xml:space="preserve"> </w:t>
            </w:r>
            <w:r>
              <w:rPr>
                <w:w w:val="55"/>
                <w:sz w:val="19"/>
              </w:rPr>
              <w:t>financiación</w:t>
            </w:r>
            <w:r>
              <w:rPr>
                <w:spacing w:val="15"/>
                <w:w w:val="55"/>
                <w:sz w:val="19"/>
              </w:rPr>
              <w:t xml:space="preserve"> </w:t>
            </w:r>
            <w:r>
              <w:rPr>
                <w:w w:val="55"/>
                <w:sz w:val="19"/>
              </w:rPr>
              <w:t>(1)</w:t>
            </w:r>
          </w:p>
        </w:tc>
        <w:tc>
          <w:tcPr>
            <w:tcW w:w="1252" w:type="dxa"/>
            <w:gridSpan w:val="2"/>
            <w:tcBorders>
              <w:top w:val="single" w:sz="6" w:space="0" w:color="000000"/>
              <w:left w:val="single" w:sz="8" w:space="0" w:color="000000"/>
              <w:right w:val="single" w:sz="4" w:space="0" w:color="000000"/>
            </w:tcBorders>
          </w:tcPr>
          <w:p w14:paraId="6E54037C" w14:textId="77777777" w:rsidR="006734EA" w:rsidRDefault="006734EA" w:rsidP="00294CCA">
            <w:pPr>
              <w:pStyle w:val="TableParagraph"/>
              <w:ind w:left="16"/>
              <w:rPr>
                <w:sz w:val="19"/>
              </w:rPr>
            </w:pPr>
            <w:r>
              <w:rPr>
                <w:w w:val="59"/>
                <w:sz w:val="19"/>
              </w:rPr>
              <w:t>C</w:t>
            </w:r>
          </w:p>
        </w:tc>
        <w:tc>
          <w:tcPr>
            <w:tcW w:w="1252" w:type="dxa"/>
            <w:gridSpan w:val="2"/>
            <w:tcBorders>
              <w:top w:val="single" w:sz="6" w:space="0" w:color="000000"/>
              <w:left w:val="single" w:sz="4" w:space="0" w:color="000000"/>
              <w:right w:val="single" w:sz="4" w:space="0" w:color="000000"/>
            </w:tcBorders>
          </w:tcPr>
          <w:p w14:paraId="2816A0B6" w14:textId="77777777" w:rsidR="006734EA" w:rsidRDefault="006734EA" w:rsidP="00294CCA">
            <w:pPr>
              <w:pStyle w:val="TableParagraph"/>
              <w:ind w:left="20"/>
              <w:rPr>
                <w:sz w:val="19"/>
              </w:rPr>
            </w:pPr>
            <w:r>
              <w:rPr>
                <w:w w:val="59"/>
                <w:sz w:val="19"/>
              </w:rPr>
              <w:t>C</w:t>
            </w:r>
          </w:p>
        </w:tc>
        <w:tc>
          <w:tcPr>
            <w:tcW w:w="1252" w:type="dxa"/>
            <w:gridSpan w:val="2"/>
            <w:tcBorders>
              <w:top w:val="single" w:sz="6" w:space="0" w:color="000000"/>
              <w:left w:val="single" w:sz="4" w:space="0" w:color="000000"/>
              <w:right w:val="single" w:sz="4" w:space="0" w:color="000000"/>
            </w:tcBorders>
          </w:tcPr>
          <w:p w14:paraId="072038EB" w14:textId="77777777" w:rsidR="006734EA" w:rsidRDefault="006734EA" w:rsidP="00294CCA">
            <w:pPr>
              <w:pStyle w:val="TableParagraph"/>
              <w:ind w:left="20"/>
              <w:rPr>
                <w:sz w:val="19"/>
              </w:rPr>
            </w:pPr>
            <w:r>
              <w:rPr>
                <w:w w:val="59"/>
                <w:sz w:val="19"/>
              </w:rPr>
              <w:t>C</w:t>
            </w:r>
          </w:p>
        </w:tc>
        <w:tc>
          <w:tcPr>
            <w:tcW w:w="1252" w:type="dxa"/>
            <w:gridSpan w:val="2"/>
            <w:tcBorders>
              <w:top w:val="single" w:sz="6" w:space="0" w:color="000000"/>
              <w:left w:val="single" w:sz="4" w:space="0" w:color="000000"/>
              <w:right w:val="single" w:sz="4" w:space="0" w:color="000000"/>
            </w:tcBorders>
          </w:tcPr>
          <w:p w14:paraId="7A3437D4" w14:textId="77777777" w:rsidR="006734EA" w:rsidRDefault="006734EA" w:rsidP="00294CCA">
            <w:pPr>
              <w:pStyle w:val="TableParagraph"/>
              <w:ind w:left="20"/>
              <w:rPr>
                <w:sz w:val="19"/>
              </w:rPr>
            </w:pPr>
            <w:r>
              <w:rPr>
                <w:w w:val="59"/>
                <w:sz w:val="19"/>
              </w:rPr>
              <w:t>C</w:t>
            </w:r>
          </w:p>
        </w:tc>
        <w:tc>
          <w:tcPr>
            <w:tcW w:w="1250" w:type="dxa"/>
            <w:gridSpan w:val="2"/>
            <w:tcBorders>
              <w:top w:val="single" w:sz="6" w:space="0" w:color="000000"/>
              <w:left w:val="single" w:sz="4" w:space="0" w:color="000000"/>
              <w:right w:val="single" w:sz="6" w:space="0" w:color="000000"/>
            </w:tcBorders>
          </w:tcPr>
          <w:p w14:paraId="404EC384" w14:textId="77777777" w:rsidR="006734EA" w:rsidRDefault="006734EA" w:rsidP="00294CCA">
            <w:pPr>
              <w:pStyle w:val="TableParagraph"/>
              <w:ind w:left="24"/>
              <w:rPr>
                <w:sz w:val="19"/>
              </w:rPr>
            </w:pPr>
            <w:r>
              <w:rPr>
                <w:w w:val="59"/>
                <w:sz w:val="19"/>
              </w:rPr>
              <w:t>C</w:t>
            </w:r>
          </w:p>
        </w:tc>
      </w:tr>
    </w:tbl>
    <w:p w14:paraId="71B7E191" w14:textId="0F1FC854" w:rsidR="006734EA" w:rsidRDefault="006734EA" w:rsidP="006734EA">
      <w:pPr>
        <w:spacing w:before="105" w:after="105"/>
        <w:ind w:right="105"/>
        <w:jc w:val="both"/>
        <w:rPr>
          <w:bCs/>
          <w:color w:val="000000"/>
          <w:szCs w:val="24"/>
          <w:lang w:val="es-ES"/>
        </w:rPr>
      </w:pPr>
    </w:p>
    <w:p w14:paraId="34BE20AA" w14:textId="0DCA9E8F" w:rsidR="006734EA" w:rsidRPr="006734EA" w:rsidRDefault="006734EA" w:rsidP="006734EA">
      <w:pPr>
        <w:spacing w:before="105" w:after="105"/>
        <w:ind w:right="105"/>
        <w:jc w:val="both"/>
        <w:rPr>
          <w:bCs/>
          <w:color w:val="000000"/>
          <w:szCs w:val="24"/>
          <w:lang w:val="es-ES"/>
        </w:rPr>
      </w:pPr>
      <w:r w:rsidRPr="006734EA">
        <w:rPr>
          <w:bCs/>
          <w:color w:val="000000"/>
          <w:szCs w:val="24"/>
          <w:lang w:val="es-ES"/>
        </w:rPr>
        <w:t>(1)  Tasa d</w:t>
      </w:r>
      <w:r>
        <w:rPr>
          <w:bCs/>
          <w:color w:val="000000"/>
          <w:szCs w:val="24"/>
          <w:lang w:val="es-ES"/>
        </w:rPr>
        <w:t>e</w:t>
      </w:r>
      <w:r w:rsidRPr="006734EA">
        <w:rPr>
          <w:bCs/>
          <w:color w:val="000000"/>
          <w:szCs w:val="24"/>
          <w:lang w:val="es-ES"/>
        </w:rPr>
        <w:t xml:space="preserve"> financiación:</w:t>
      </w:r>
    </w:p>
    <w:p w14:paraId="563A3C23" w14:textId="11A7BD31" w:rsidR="006734EA" w:rsidRDefault="006734EA" w:rsidP="006734EA">
      <w:pPr>
        <w:spacing w:before="105" w:after="105"/>
        <w:ind w:right="105"/>
        <w:jc w:val="both"/>
        <w:rPr>
          <w:bCs/>
          <w:color w:val="000000"/>
          <w:szCs w:val="24"/>
          <w:lang w:val="es-ES"/>
        </w:rPr>
      </w:pPr>
      <w:r w:rsidRPr="006734EA">
        <w:rPr>
          <w:bCs/>
          <w:color w:val="000000"/>
          <w:szCs w:val="24"/>
          <w:lang w:val="es-ES"/>
        </w:rPr>
        <w:t>A= 90% de la tasa de interés resarcitorio (*)</w:t>
      </w:r>
    </w:p>
    <w:p w14:paraId="682061FE" w14:textId="77777777" w:rsidR="006734EA" w:rsidRDefault="006734EA" w:rsidP="006734EA">
      <w:pPr>
        <w:spacing w:before="105" w:after="105"/>
        <w:ind w:right="105"/>
        <w:jc w:val="both"/>
        <w:rPr>
          <w:bCs/>
          <w:color w:val="000000"/>
          <w:szCs w:val="24"/>
          <w:lang w:val="es-ES"/>
        </w:rPr>
      </w:pPr>
      <w:r w:rsidRPr="006734EA">
        <w:rPr>
          <w:bCs/>
          <w:color w:val="000000"/>
          <w:szCs w:val="24"/>
          <w:lang w:val="es-ES"/>
        </w:rPr>
        <w:t>B= 95% de la tasa de  interés resarcitorio (*)</w:t>
      </w:r>
    </w:p>
    <w:p w14:paraId="4D0FDFDC" w14:textId="16BCE816" w:rsidR="006734EA" w:rsidRPr="006734EA" w:rsidRDefault="006734EA" w:rsidP="006734EA">
      <w:pPr>
        <w:spacing w:before="105" w:after="105"/>
        <w:ind w:right="105"/>
        <w:jc w:val="both"/>
        <w:rPr>
          <w:bCs/>
          <w:color w:val="000000"/>
          <w:szCs w:val="24"/>
          <w:lang w:val="es-ES"/>
        </w:rPr>
      </w:pPr>
      <w:r w:rsidRPr="006734EA">
        <w:rPr>
          <w:bCs/>
          <w:color w:val="000000"/>
          <w:szCs w:val="24"/>
          <w:lang w:val="es-ES"/>
        </w:rPr>
        <w:t>C= 100% de la tasa de interés resarcitorio (*)</w:t>
      </w:r>
    </w:p>
    <w:p w14:paraId="5155016D" w14:textId="101BB2D1" w:rsidR="006734EA" w:rsidRDefault="006734EA" w:rsidP="006734EA">
      <w:pPr>
        <w:spacing w:before="105" w:after="105"/>
        <w:ind w:right="105"/>
        <w:jc w:val="both"/>
        <w:rPr>
          <w:bCs/>
          <w:color w:val="000000"/>
          <w:szCs w:val="24"/>
          <w:lang w:val="es-ES"/>
        </w:rPr>
      </w:pPr>
      <w:r w:rsidRPr="006734EA">
        <w:rPr>
          <w:bCs/>
          <w:color w:val="000000"/>
          <w:szCs w:val="24"/>
          <w:lang w:val="es-ES"/>
        </w:rPr>
        <w:t>(*) vigente a la fecha de consolidación del plan de facilidades de pago, prevista en</w:t>
      </w:r>
      <w:r>
        <w:rPr>
          <w:bCs/>
          <w:color w:val="000000"/>
          <w:szCs w:val="24"/>
          <w:lang w:val="es-ES"/>
        </w:rPr>
        <w:t xml:space="preserve"> </w:t>
      </w:r>
      <w:r w:rsidRPr="006734EA">
        <w:rPr>
          <w:bCs/>
          <w:color w:val="000000"/>
          <w:szCs w:val="24"/>
          <w:lang w:val="es-ES"/>
        </w:rPr>
        <w:t>el artículo 1° de la Resolución N° 559/22 del Ministerio de Economía o la norma que en el futuro la reemplace</w:t>
      </w:r>
      <w:r>
        <w:rPr>
          <w:bCs/>
          <w:color w:val="000000"/>
          <w:szCs w:val="24"/>
          <w:lang w:val="es-ES"/>
        </w:rPr>
        <w:t>.</w:t>
      </w:r>
    </w:p>
    <w:p w14:paraId="69AB7AFB" w14:textId="32798590" w:rsidR="006734EA" w:rsidRDefault="006734EA" w:rsidP="006734EA">
      <w:pPr>
        <w:spacing w:before="105" w:after="105"/>
        <w:ind w:right="105"/>
        <w:jc w:val="both"/>
        <w:rPr>
          <w:bCs/>
          <w:color w:val="000000"/>
          <w:szCs w:val="24"/>
          <w:lang w:val="es-ES"/>
        </w:rPr>
      </w:pPr>
    </w:p>
    <w:p w14:paraId="7B05AB11" w14:textId="2380AF80" w:rsidR="00294CCA" w:rsidRDefault="00294CCA" w:rsidP="006734EA">
      <w:pPr>
        <w:spacing w:before="105" w:after="105"/>
        <w:ind w:right="105"/>
        <w:jc w:val="both"/>
        <w:rPr>
          <w:bCs/>
          <w:color w:val="000000"/>
          <w:szCs w:val="24"/>
          <w:lang w:val="es-ES"/>
        </w:rPr>
      </w:pPr>
    </w:p>
    <w:p w14:paraId="1AD992F3" w14:textId="77777777" w:rsidR="00294CCA" w:rsidRDefault="00294CCA" w:rsidP="006734EA">
      <w:pPr>
        <w:spacing w:before="105" w:after="105"/>
        <w:ind w:right="105"/>
        <w:jc w:val="both"/>
        <w:rPr>
          <w:bCs/>
          <w:color w:val="000000"/>
          <w:szCs w:val="24"/>
          <w:lang w:val="es-ES"/>
        </w:rPr>
      </w:pPr>
    </w:p>
    <w:p w14:paraId="32E1EEC2" w14:textId="5EC05A79" w:rsidR="006734EA" w:rsidRPr="006734EA" w:rsidRDefault="006734EA" w:rsidP="006734EA">
      <w:pPr>
        <w:spacing w:before="105" w:after="105"/>
        <w:ind w:right="105"/>
        <w:jc w:val="both"/>
        <w:rPr>
          <w:b/>
          <w:bCs/>
          <w:color w:val="000000"/>
          <w:szCs w:val="24"/>
          <w:lang w:val="es-ES"/>
        </w:rPr>
      </w:pPr>
      <w:r w:rsidRPr="006734EA">
        <w:rPr>
          <w:b/>
          <w:bCs/>
          <w:color w:val="000000"/>
          <w:szCs w:val="24"/>
          <w:lang w:val="es-ES"/>
        </w:rPr>
        <w:lastRenderedPageBreak/>
        <w:t xml:space="preserve">B - PLANES ESPECIALES </w:t>
      </w:r>
    </w:p>
    <w:tbl>
      <w:tblPr>
        <w:tblStyle w:val="TableNormal"/>
        <w:tblW w:w="9041" w:type="dxa"/>
        <w:tblInd w:w="4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7"/>
        <w:gridCol w:w="1837"/>
        <w:gridCol w:w="880"/>
        <w:gridCol w:w="880"/>
        <w:gridCol w:w="880"/>
        <w:gridCol w:w="880"/>
        <w:gridCol w:w="880"/>
        <w:gridCol w:w="877"/>
      </w:tblGrid>
      <w:tr w:rsidR="006734EA" w14:paraId="04EE8DE0" w14:textId="77777777" w:rsidTr="006734EA">
        <w:trPr>
          <w:trHeight w:val="755"/>
        </w:trPr>
        <w:tc>
          <w:tcPr>
            <w:tcW w:w="1927" w:type="dxa"/>
            <w:vMerge w:val="restart"/>
            <w:tcBorders>
              <w:left w:val="single" w:sz="8" w:space="0" w:color="000000"/>
            </w:tcBorders>
          </w:tcPr>
          <w:p w14:paraId="58405EC9" w14:textId="77777777" w:rsidR="006734EA" w:rsidRDefault="006734EA" w:rsidP="006734EA">
            <w:pPr>
              <w:pStyle w:val="TableParagraph"/>
              <w:spacing w:before="0"/>
              <w:jc w:val="both"/>
              <w:rPr>
                <w:rFonts w:ascii="Cambria"/>
                <w:b/>
                <w:sz w:val="20"/>
              </w:rPr>
            </w:pPr>
          </w:p>
          <w:p w14:paraId="388139C2" w14:textId="77777777" w:rsidR="006734EA" w:rsidRDefault="006734EA" w:rsidP="006734EA">
            <w:pPr>
              <w:pStyle w:val="TableParagraph"/>
              <w:spacing w:before="0"/>
              <w:jc w:val="both"/>
              <w:rPr>
                <w:rFonts w:ascii="Cambria"/>
                <w:b/>
                <w:sz w:val="20"/>
              </w:rPr>
            </w:pPr>
          </w:p>
          <w:p w14:paraId="5091A12A" w14:textId="77777777" w:rsidR="006734EA" w:rsidRDefault="006734EA" w:rsidP="006734EA">
            <w:pPr>
              <w:pStyle w:val="TableParagraph"/>
              <w:spacing w:before="0"/>
              <w:jc w:val="both"/>
              <w:rPr>
                <w:rFonts w:ascii="Cambria"/>
                <w:b/>
                <w:sz w:val="20"/>
              </w:rPr>
            </w:pPr>
          </w:p>
          <w:p w14:paraId="7DE0B25A" w14:textId="77777777" w:rsidR="006734EA" w:rsidRDefault="006734EA" w:rsidP="006734EA">
            <w:pPr>
              <w:pStyle w:val="TableParagraph"/>
              <w:spacing w:before="4"/>
              <w:jc w:val="both"/>
              <w:rPr>
                <w:rFonts w:ascii="Cambria"/>
                <w:b/>
                <w:sz w:val="15"/>
              </w:rPr>
            </w:pPr>
          </w:p>
          <w:p w14:paraId="30272EB1" w14:textId="77777777" w:rsidR="006734EA" w:rsidRDefault="006734EA" w:rsidP="006734EA">
            <w:pPr>
              <w:pStyle w:val="TableParagraph"/>
              <w:spacing w:before="0"/>
              <w:ind w:left="21" w:right="3"/>
              <w:jc w:val="both"/>
              <w:rPr>
                <w:sz w:val="19"/>
              </w:rPr>
            </w:pPr>
            <w:r>
              <w:rPr>
                <w:w w:val="70"/>
                <w:sz w:val="19"/>
              </w:rPr>
              <w:t>TIPOS</w:t>
            </w:r>
            <w:r>
              <w:rPr>
                <w:spacing w:val="11"/>
                <w:w w:val="70"/>
                <w:sz w:val="19"/>
              </w:rPr>
              <w:t xml:space="preserve"> </w:t>
            </w:r>
            <w:r>
              <w:rPr>
                <w:w w:val="70"/>
                <w:sz w:val="19"/>
              </w:rPr>
              <w:t>DE</w:t>
            </w:r>
            <w:r>
              <w:rPr>
                <w:spacing w:val="11"/>
                <w:w w:val="70"/>
                <w:sz w:val="19"/>
              </w:rPr>
              <w:t xml:space="preserve"> </w:t>
            </w:r>
            <w:r>
              <w:rPr>
                <w:w w:val="70"/>
                <w:sz w:val="19"/>
              </w:rPr>
              <w:t>CONTRIBUYENTES</w:t>
            </w:r>
          </w:p>
          <w:p w14:paraId="6A3709D9" w14:textId="77777777" w:rsidR="006734EA" w:rsidRDefault="006734EA" w:rsidP="006734EA">
            <w:pPr>
              <w:pStyle w:val="TableParagraph"/>
              <w:spacing w:before="22"/>
              <w:ind w:left="21" w:right="3"/>
              <w:jc w:val="both"/>
              <w:rPr>
                <w:sz w:val="19"/>
              </w:rPr>
            </w:pPr>
            <w:r>
              <w:rPr>
                <w:w w:val="70"/>
                <w:sz w:val="19"/>
              </w:rPr>
              <w:t>(artículo</w:t>
            </w:r>
            <w:r>
              <w:rPr>
                <w:spacing w:val="5"/>
                <w:w w:val="70"/>
                <w:sz w:val="19"/>
              </w:rPr>
              <w:t xml:space="preserve"> </w:t>
            </w:r>
            <w:r>
              <w:rPr>
                <w:w w:val="70"/>
                <w:sz w:val="19"/>
              </w:rPr>
              <w:t>4°)</w:t>
            </w:r>
          </w:p>
        </w:tc>
        <w:tc>
          <w:tcPr>
            <w:tcW w:w="1837" w:type="dxa"/>
            <w:vMerge w:val="restart"/>
          </w:tcPr>
          <w:p w14:paraId="5C81C9F5" w14:textId="77777777" w:rsidR="006734EA" w:rsidRDefault="006734EA" w:rsidP="006734EA">
            <w:pPr>
              <w:pStyle w:val="TableParagraph"/>
              <w:spacing w:before="0"/>
              <w:jc w:val="both"/>
              <w:rPr>
                <w:rFonts w:ascii="Cambria"/>
                <w:b/>
                <w:sz w:val="20"/>
              </w:rPr>
            </w:pPr>
          </w:p>
          <w:p w14:paraId="7A2DAD11" w14:textId="77777777" w:rsidR="006734EA" w:rsidRDefault="006734EA" w:rsidP="006734EA">
            <w:pPr>
              <w:pStyle w:val="TableParagraph"/>
              <w:spacing w:before="0"/>
              <w:jc w:val="both"/>
              <w:rPr>
                <w:rFonts w:ascii="Cambria"/>
                <w:b/>
                <w:sz w:val="20"/>
              </w:rPr>
            </w:pPr>
          </w:p>
          <w:p w14:paraId="4555690D" w14:textId="77777777" w:rsidR="006734EA" w:rsidRDefault="006734EA" w:rsidP="006734EA">
            <w:pPr>
              <w:pStyle w:val="TableParagraph"/>
              <w:spacing w:before="0"/>
              <w:jc w:val="both"/>
              <w:rPr>
                <w:rFonts w:ascii="Cambria"/>
                <w:b/>
                <w:sz w:val="20"/>
              </w:rPr>
            </w:pPr>
          </w:p>
          <w:p w14:paraId="78ABE592" w14:textId="77777777" w:rsidR="006734EA" w:rsidRDefault="006734EA" w:rsidP="006734EA">
            <w:pPr>
              <w:pStyle w:val="TableParagraph"/>
              <w:spacing w:before="2"/>
              <w:jc w:val="both"/>
              <w:rPr>
                <w:rFonts w:ascii="Cambria"/>
                <w:b/>
                <w:sz w:val="26"/>
              </w:rPr>
            </w:pPr>
          </w:p>
          <w:p w14:paraId="759307AC" w14:textId="77777777" w:rsidR="006734EA" w:rsidRDefault="006734EA" w:rsidP="006734EA">
            <w:pPr>
              <w:pStyle w:val="TableParagraph"/>
              <w:spacing w:before="0"/>
              <w:ind w:left="515"/>
              <w:jc w:val="both"/>
              <w:rPr>
                <w:sz w:val="19"/>
              </w:rPr>
            </w:pPr>
            <w:r>
              <w:rPr>
                <w:w w:val="80"/>
                <w:sz w:val="19"/>
              </w:rPr>
              <w:t>CONDICIONES</w:t>
            </w:r>
          </w:p>
        </w:tc>
        <w:tc>
          <w:tcPr>
            <w:tcW w:w="5277" w:type="dxa"/>
            <w:gridSpan w:val="6"/>
            <w:tcBorders>
              <w:right w:val="single" w:sz="8" w:space="0" w:color="000000"/>
            </w:tcBorders>
          </w:tcPr>
          <w:p w14:paraId="249A5895" w14:textId="77777777" w:rsidR="006734EA" w:rsidRDefault="006734EA" w:rsidP="006734EA">
            <w:pPr>
              <w:pStyle w:val="TableParagraph"/>
              <w:spacing w:before="7"/>
              <w:jc w:val="both"/>
              <w:rPr>
                <w:rFonts w:ascii="Cambria"/>
                <w:b/>
                <w:sz w:val="21"/>
              </w:rPr>
            </w:pPr>
          </w:p>
          <w:p w14:paraId="504512C9" w14:textId="77777777" w:rsidR="006734EA" w:rsidRDefault="006734EA" w:rsidP="006734EA">
            <w:pPr>
              <w:pStyle w:val="TableParagraph"/>
              <w:spacing w:before="0"/>
              <w:ind w:left="1806" w:right="1789"/>
              <w:jc w:val="both"/>
              <w:rPr>
                <w:sz w:val="19"/>
              </w:rPr>
            </w:pPr>
            <w:r>
              <w:rPr>
                <w:w w:val="70"/>
                <w:sz w:val="19"/>
              </w:rPr>
              <w:t>TIPOS</w:t>
            </w:r>
            <w:r>
              <w:rPr>
                <w:spacing w:val="9"/>
                <w:w w:val="70"/>
                <w:sz w:val="19"/>
              </w:rPr>
              <w:t xml:space="preserve"> </w:t>
            </w:r>
            <w:r>
              <w:rPr>
                <w:w w:val="70"/>
                <w:sz w:val="19"/>
              </w:rPr>
              <w:t>DE</w:t>
            </w:r>
            <w:r>
              <w:rPr>
                <w:spacing w:val="8"/>
                <w:w w:val="70"/>
                <w:sz w:val="19"/>
              </w:rPr>
              <w:t xml:space="preserve"> </w:t>
            </w:r>
            <w:r>
              <w:rPr>
                <w:w w:val="70"/>
                <w:sz w:val="19"/>
              </w:rPr>
              <w:t>PLANES</w:t>
            </w:r>
            <w:r>
              <w:rPr>
                <w:spacing w:val="9"/>
                <w:w w:val="70"/>
                <w:sz w:val="19"/>
              </w:rPr>
              <w:t xml:space="preserve"> </w:t>
            </w:r>
            <w:r>
              <w:rPr>
                <w:w w:val="70"/>
                <w:sz w:val="19"/>
              </w:rPr>
              <w:t>ESPECIALES</w:t>
            </w:r>
          </w:p>
        </w:tc>
      </w:tr>
      <w:tr w:rsidR="006734EA" w14:paraId="0BF143FD" w14:textId="77777777" w:rsidTr="006734EA">
        <w:trPr>
          <w:trHeight w:val="902"/>
        </w:trPr>
        <w:tc>
          <w:tcPr>
            <w:tcW w:w="1927" w:type="dxa"/>
            <w:vMerge/>
            <w:tcBorders>
              <w:top w:val="nil"/>
              <w:left w:val="single" w:sz="8" w:space="0" w:color="000000"/>
            </w:tcBorders>
          </w:tcPr>
          <w:p w14:paraId="4EC59095" w14:textId="77777777" w:rsidR="006734EA" w:rsidRDefault="006734EA" w:rsidP="006734EA">
            <w:pPr>
              <w:jc w:val="both"/>
              <w:rPr>
                <w:sz w:val="2"/>
                <w:szCs w:val="2"/>
              </w:rPr>
            </w:pPr>
          </w:p>
        </w:tc>
        <w:tc>
          <w:tcPr>
            <w:tcW w:w="1837" w:type="dxa"/>
            <w:vMerge/>
            <w:tcBorders>
              <w:top w:val="nil"/>
            </w:tcBorders>
          </w:tcPr>
          <w:p w14:paraId="0C48858A" w14:textId="77777777" w:rsidR="006734EA" w:rsidRDefault="006734EA" w:rsidP="006734EA">
            <w:pPr>
              <w:jc w:val="both"/>
              <w:rPr>
                <w:sz w:val="2"/>
                <w:szCs w:val="2"/>
              </w:rPr>
            </w:pPr>
          </w:p>
        </w:tc>
        <w:tc>
          <w:tcPr>
            <w:tcW w:w="1760" w:type="dxa"/>
            <w:gridSpan w:val="2"/>
          </w:tcPr>
          <w:p w14:paraId="5537B7B4" w14:textId="77777777" w:rsidR="006734EA" w:rsidRDefault="006734EA" w:rsidP="006734EA">
            <w:pPr>
              <w:pStyle w:val="TableParagraph"/>
              <w:spacing w:before="1"/>
              <w:jc w:val="both"/>
              <w:rPr>
                <w:rFonts w:ascii="Cambria"/>
                <w:b/>
                <w:sz w:val="28"/>
              </w:rPr>
            </w:pPr>
          </w:p>
          <w:p w14:paraId="558F538C" w14:textId="77777777" w:rsidR="006734EA" w:rsidRDefault="006734EA" w:rsidP="006734EA">
            <w:pPr>
              <w:pStyle w:val="TableParagraph"/>
              <w:spacing w:before="1"/>
              <w:ind w:left="232"/>
              <w:jc w:val="both"/>
              <w:rPr>
                <w:sz w:val="19"/>
              </w:rPr>
            </w:pPr>
            <w:r>
              <w:rPr>
                <w:w w:val="70"/>
                <w:sz w:val="19"/>
              </w:rPr>
              <w:t>PLAN</w:t>
            </w:r>
            <w:r>
              <w:rPr>
                <w:spacing w:val="7"/>
                <w:w w:val="70"/>
                <w:sz w:val="19"/>
              </w:rPr>
              <w:t xml:space="preserve"> </w:t>
            </w:r>
            <w:r>
              <w:rPr>
                <w:w w:val="70"/>
                <w:sz w:val="19"/>
              </w:rPr>
              <w:t>DEUDA</w:t>
            </w:r>
            <w:r>
              <w:rPr>
                <w:spacing w:val="7"/>
                <w:w w:val="70"/>
                <w:sz w:val="19"/>
              </w:rPr>
              <w:t xml:space="preserve"> </w:t>
            </w:r>
            <w:r>
              <w:rPr>
                <w:w w:val="70"/>
                <w:sz w:val="19"/>
              </w:rPr>
              <w:t>GENERAL</w:t>
            </w:r>
          </w:p>
        </w:tc>
        <w:tc>
          <w:tcPr>
            <w:tcW w:w="1760" w:type="dxa"/>
            <w:gridSpan w:val="2"/>
          </w:tcPr>
          <w:p w14:paraId="768515EC" w14:textId="77777777" w:rsidR="006734EA" w:rsidRDefault="006734EA" w:rsidP="006734EA">
            <w:pPr>
              <w:pStyle w:val="TableParagraph"/>
              <w:spacing w:before="3"/>
              <w:jc w:val="both"/>
              <w:rPr>
                <w:rFonts w:ascii="Cambria"/>
                <w:b/>
                <w:sz w:val="17"/>
              </w:rPr>
            </w:pPr>
          </w:p>
          <w:p w14:paraId="6AA6E66F" w14:textId="77777777" w:rsidR="006734EA" w:rsidRDefault="006734EA" w:rsidP="006734EA">
            <w:pPr>
              <w:pStyle w:val="TableParagraph"/>
              <w:spacing w:before="1" w:line="261" w:lineRule="auto"/>
              <w:ind w:left="328" w:hanging="50"/>
              <w:jc w:val="both"/>
              <w:rPr>
                <w:sz w:val="19"/>
              </w:rPr>
            </w:pPr>
            <w:r>
              <w:rPr>
                <w:w w:val="70"/>
                <w:sz w:val="19"/>
              </w:rPr>
              <w:t>PLAN APORTES</w:t>
            </w:r>
            <w:r>
              <w:rPr>
                <w:spacing w:val="1"/>
                <w:w w:val="70"/>
                <w:sz w:val="19"/>
              </w:rPr>
              <w:t xml:space="preserve"> </w:t>
            </w:r>
            <w:r>
              <w:rPr>
                <w:w w:val="70"/>
                <w:sz w:val="19"/>
              </w:rPr>
              <w:t>DE LA</w:t>
            </w:r>
            <w:r>
              <w:rPr>
                <w:spacing w:val="-28"/>
                <w:w w:val="70"/>
                <w:sz w:val="19"/>
              </w:rPr>
              <w:t xml:space="preserve"> </w:t>
            </w:r>
            <w:r>
              <w:rPr>
                <w:w w:val="70"/>
                <w:sz w:val="19"/>
              </w:rPr>
              <w:t>SEGURIDAD</w:t>
            </w:r>
            <w:r>
              <w:rPr>
                <w:spacing w:val="7"/>
                <w:w w:val="70"/>
                <w:sz w:val="19"/>
              </w:rPr>
              <w:t xml:space="preserve"> </w:t>
            </w:r>
            <w:r>
              <w:rPr>
                <w:w w:val="70"/>
                <w:sz w:val="19"/>
              </w:rPr>
              <w:t>SOCIAL</w:t>
            </w:r>
          </w:p>
        </w:tc>
        <w:tc>
          <w:tcPr>
            <w:tcW w:w="1757" w:type="dxa"/>
            <w:gridSpan w:val="2"/>
            <w:tcBorders>
              <w:right w:val="single" w:sz="8" w:space="0" w:color="000000"/>
            </w:tcBorders>
          </w:tcPr>
          <w:p w14:paraId="1FE31927" w14:textId="77777777" w:rsidR="006734EA" w:rsidRDefault="006734EA" w:rsidP="006734EA">
            <w:pPr>
              <w:pStyle w:val="TableParagraph"/>
              <w:spacing w:before="3"/>
              <w:jc w:val="both"/>
              <w:rPr>
                <w:rFonts w:ascii="Cambria"/>
                <w:b/>
                <w:sz w:val="17"/>
              </w:rPr>
            </w:pPr>
          </w:p>
          <w:p w14:paraId="6648A510" w14:textId="77777777" w:rsidR="006734EA" w:rsidRDefault="006734EA" w:rsidP="006734EA">
            <w:pPr>
              <w:pStyle w:val="TableParagraph"/>
              <w:spacing w:before="1" w:line="261" w:lineRule="auto"/>
              <w:ind w:left="69" w:firstLine="199"/>
              <w:jc w:val="both"/>
              <w:rPr>
                <w:sz w:val="19"/>
              </w:rPr>
            </w:pPr>
            <w:r>
              <w:rPr>
                <w:w w:val="70"/>
                <w:sz w:val="19"/>
              </w:rPr>
              <w:t>PLAN</w:t>
            </w:r>
            <w:r>
              <w:rPr>
                <w:spacing w:val="3"/>
                <w:w w:val="70"/>
                <w:sz w:val="19"/>
              </w:rPr>
              <w:t xml:space="preserve"> </w:t>
            </w:r>
            <w:r>
              <w:rPr>
                <w:w w:val="70"/>
                <w:sz w:val="19"/>
              </w:rPr>
              <w:t>RETENCIONES</w:t>
            </w:r>
            <w:r>
              <w:rPr>
                <w:spacing w:val="5"/>
                <w:w w:val="70"/>
                <w:sz w:val="19"/>
              </w:rPr>
              <w:t xml:space="preserve"> </w:t>
            </w:r>
            <w:r>
              <w:rPr>
                <w:w w:val="70"/>
                <w:sz w:val="19"/>
              </w:rPr>
              <w:t>Y</w:t>
            </w:r>
            <w:r>
              <w:rPr>
                <w:spacing w:val="1"/>
                <w:w w:val="70"/>
                <w:sz w:val="19"/>
              </w:rPr>
              <w:t xml:space="preserve"> </w:t>
            </w:r>
            <w:r>
              <w:rPr>
                <w:w w:val="70"/>
                <w:sz w:val="19"/>
              </w:rPr>
              <w:t>PERCEPCIONES</w:t>
            </w:r>
            <w:r>
              <w:rPr>
                <w:spacing w:val="1"/>
                <w:w w:val="70"/>
                <w:sz w:val="19"/>
              </w:rPr>
              <w:t xml:space="preserve"> </w:t>
            </w:r>
            <w:r>
              <w:rPr>
                <w:w w:val="70"/>
                <w:sz w:val="19"/>
              </w:rPr>
              <w:t>IMPOSITIVAS</w:t>
            </w:r>
          </w:p>
        </w:tc>
      </w:tr>
      <w:tr w:rsidR="006734EA" w14:paraId="1021F430" w14:textId="77777777" w:rsidTr="006734EA">
        <w:trPr>
          <w:trHeight w:val="287"/>
        </w:trPr>
        <w:tc>
          <w:tcPr>
            <w:tcW w:w="1927" w:type="dxa"/>
            <w:vMerge/>
            <w:tcBorders>
              <w:top w:val="nil"/>
              <w:left w:val="single" w:sz="8" w:space="0" w:color="000000"/>
            </w:tcBorders>
          </w:tcPr>
          <w:p w14:paraId="41C9E6F9" w14:textId="77777777" w:rsidR="006734EA" w:rsidRDefault="006734EA" w:rsidP="006734EA">
            <w:pPr>
              <w:jc w:val="both"/>
              <w:rPr>
                <w:sz w:val="2"/>
                <w:szCs w:val="2"/>
              </w:rPr>
            </w:pPr>
          </w:p>
        </w:tc>
        <w:tc>
          <w:tcPr>
            <w:tcW w:w="1837" w:type="dxa"/>
            <w:vMerge/>
            <w:tcBorders>
              <w:top w:val="nil"/>
            </w:tcBorders>
          </w:tcPr>
          <w:p w14:paraId="79AEC2C8" w14:textId="77777777" w:rsidR="006734EA" w:rsidRDefault="006734EA" w:rsidP="006734EA">
            <w:pPr>
              <w:jc w:val="both"/>
              <w:rPr>
                <w:sz w:val="2"/>
                <w:szCs w:val="2"/>
              </w:rPr>
            </w:pPr>
          </w:p>
        </w:tc>
        <w:tc>
          <w:tcPr>
            <w:tcW w:w="1760" w:type="dxa"/>
            <w:gridSpan w:val="2"/>
            <w:tcBorders>
              <w:bottom w:val="single" w:sz="6" w:space="0" w:color="000000"/>
            </w:tcBorders>
          </w:tcPr>
          <w:p w14:paraId="40737B2D" w14:textId="77777777" w:rsidR="006734EA" w:rsidRDefault="006734EA" w:rsidP="006734EA">
            <w:pPr>
              <w:pStyle w:val="TableParagraph"/>
              <w:spacing w:before="21"/>
              <w:ind w:left="240"/>
              <w:jc w:val="both"/>
              <w:rPr>
                <w:sz w:val="19"/>
              </w:rPr>
            </w:pPr>
            <w:r>
              <w:rPr>
                <w:w w:val="70"/>
                <w:sz w:val="19"/>
              </w:rPr>
              <w:t>Perfil</w:t>
            </w:r>
            <w:r>
              <w:rPr>
                <w:spacing w:val="8"/>
                <w:w w:val="70"/>
                <w:sz w:val="19"/>
              </w:rPr>
              <w:t xml:space="preserve"> </w:t>
            </w:r>
            <w:r>
              <w:rPr>
                <w:w w:val="70"/>
                <w:sz w:val="19"/>
              </w:rPr>
              <w:t>de</w:t>
            </w:r>
            <w:r>
              <w:rPr>
                <w:spacing w:val="8"/>
                <w:w w:val="70"/>
                <w:sz w:val="19"/>
              </w:rPr>
              <w:t xml:space="preserve"> </w:t>
            </w:r>
            <w:r>
              <w:rPr>
                <w:w w:val="70"/>
                <w:sz w:val="19"/>
              </w:rPr>
              <w:t>cumplimiento</w:t>
            </w:r>
          </w:p>
        </w:tc>
        <w:tc>
          <w:tcPr>
            <w:tcW w:w="1760" w:type="dxa"/>
            <w:gridSpan w:val="2"/>
            <w:tcBorders>
              <w:bottom w:val="single" w:sz="6" w:space="0" w:color="000000"/>
            </w:tcBorders>
          </w:tcPr>
          <w:p w14:paraId="29494564" w14:textId="77777777" w:rsidR="006734EA" w:rsidRDefault="006734EA" w:rsidP="006734EA">
            <w:pPr>
              <w:pStyle w:val="TableParagraph"/>
              <w:spacing w:before="21"/>
              <w:ind w:left="241"/>
              <w:jc w:val="both"/>
              <w:rPr>
                <w:sz w:val="19"/>
              </w:rPr>
            </w:pPr>
            <w:r>
              <w:rPr>
                <w:w w:val="70"/>
                <w:sz w:val="19"/>
              </w:rPr>
              <w:t>Perfil</w:t>
            </w:r>
            <w:r>
              <w:rPr>
                <w:spacing w:val="8"/>
                <w:w w:val="70"/>
                <w:sz w:val="19"/>
              </w:rPr>
              <w:t xml:space="preserve"> </w:t>
            </w:r>
            <w:r>
              <w:rPr>
                <w:w w:val="70"/>
                <w:sz w:val="19"/>
              </w:rPr>
              <w:t>de</w:t>
            </w:r>
            <w:r>
              <w:rPr>
                <w:spacing w:val="8"/>
                <w:w w:val="70"/>
                <w:sz w:val="19"/>
              </w:rPr>
              <w:t xml:space="preserve"> </w:t>
            </w:r>
            <w:r>
              <w:rPr>
                <w:w w:val="70"/>
                <w:sz w:val="19"/>
              </w:rPr>
              <w:t>cumplimiento</w:t>
            </w:r>
          </w:p>
        </w:tc>
        <w:tc>
          <w:tcPr>
            <w:tcW w:w="1757" w:type="dxa"/>
            <w:gridSpan w:val="2"/>
            <w:tcBorders>
              <w:bottom w:val="single" w:sz="6" w:space="0" w:color="000000"/>
              <w:right w:val="single" w:sz="8" w:space="0" w:color="000000"/>
            </w:tcBorders>
          </w:tcPr>
          <w:p w14:paraId="7AF7D136" w14:textId="77777777" w:rsidR="006734EA" w:rsidRDefault="006734EA" w:rsidP="006734EA">
            <w:pPr>
              <w:pStyle w:val="TableParagraph"/>
              <w:spacing w:before="21"/>
              <w:ind w:left="241"/>
              <w:jc w:val="both"/>
              <w:rPr>
                <w:sz w:val="19"/>
              </w:rPr>
            </w:pPr>
            <w:r>
              <w:rPr>
                <w:w w:val="70"/>
                <w:sz w:val="19"/>
              </w:rPr>
              <w:t>Perfil</w:t>
            </w:r>
            <w:r>
              <w:rPr>
                <w:spacing w:val="8"/>
                <w:w w:val="70"/>
                <w:sz w:val="19"/>
              </w:rPr>
              <w:t xml:space="preserve"> </w:t>
            </w:r>
            <w:r>
              <w:rPr>
                <w:w w:val="70"/>
                <w:sz w:val="19"/>
              </w:rPr>
              <w:t>de</w:t>
            </w:r>
            <w:r>
              <w:rPr>
                <w:spacing w:val="8"/>
                <w:w w:val="70"/>
                <w:sz w:val="19"/>
              </w:rPr>
              <w:t xml:space="preserve"> </w:t>
            </w:r>
            <w:r>
              <w:rPr>
                <w:w w:val="70"/>
                <w:sz w:val="19"/>
              </w:rPr>
              <w:t>cumplimiento</w:t>
            </w:r>
          </w:p>
        </w:tc>
      </w:tr>
      <w:tr w:rsidR="006734EA" w14:paraId="042289EB" w14:textId="77777777" w:rsidTr="006734EA">
        <w:trPr>
          <w:trHeight w:val="233"/>
        </w:trPr>
        <w:tc>
          <w:tcPr>
            <w:tcW w:w="1927" w:type="dxa"/>
            <w:vMerge/>
            <w:tcBorders>
              <w:top w:val="nil"/>
              <w:left w:val="single" w:sz="8" w:space="0" w:color="000000"/>
            </w:tcBorders>
          </w:tcPr>
          <w:p w14:paraId="01A19AC0" w14:textId="77777777" w:rsidR="006734EA" w:rsidRDefault="006734EA" w:rsidP="006734EA">
            <w:pPr>
              <w:jc w:val="both"/>
              <w:rPr>
                <w:sz w:val="2"/>
                <w:szCs w:val="2"/>
              </w:rPr>
            </w:pPr>
          </w:p>
        </w:tc>
        <w:tc>
          <w:tcPr>
            <w:tcW w:w="1837" w:type="dxa"/>
            <w:vMerge/>
            <w:tcBorders>
              <w:top w:val="nil"/>
            </w:tcBorders>
          </w:tcPr>
          <w:p w14:paraId="2FBA6BE7" w14:textId="77777777" w:rsidR="006734EA" w:rsidRDefault="006734EA" w:rsidP="006734EA">
            <w:pPr>
              <w:jc w:val="both"/>
              <w:rPr>
                <w:sz w:val="2"/>
                <w:szCs w:val="2"/>
              </w:rPr>
            </w:pPr>
          </w:p>
        </w:tc>
        <w:tc>
          <w:tcPr>
            <w:tcW w:w="880" w:type="dxa"/>
            <w:tcBorders>
              <w:top w:val="single" w:sz="6" w:space="0" w:color="000000"/>
              <w:right w:val="single" w:sz="6" w:space="0" w:color="000000"/>
            </w:tcBorders>
          </w:tcPr>
          <w:p w14:paraId="1DCA4095" w14:textId="77777777" w:rsidR="006734EA" w:rsidRDefault="006734EA" w:rsidP="006734EA">
            <w:pPr>
              <w:pStyle w:val="TableParagraph"/>
              <w:spacing w:before="2" w:line="211" w:lineRule="exact"/>
              <w:ind w:left="16"/>
              <w:jc w:val="both"/>
              <w:rPr>
                <w:sz w:val="19"/>
              </w:rPr>
            </w:pPr>
            <w:r>
              <w:rPr>
                <w:w w:val="72"/>
                <w:sz w:val="19"/>
              </w:rPr>
              <w:t>I</w:t>
            </w:r>
          </w:p>
        </w:tc>
        <w:tc>
          <w:tcPr>
            <w:tcW w:w="880" w:type="dxa"/>
            <w:tcBorders>
              <w:top w:val="single" w:sz="6" w:space="0" w:color="000000"/>
              <w:left w:val="single" w:sz="6" w:space="0" w:color="000000"/>
            </w:tcBorders>
          </w:tcPr>
          <w:p w14:paraId="731C53ED" w14:textId="77777777" w:rsidR="006734EA" w:rsidRDefault="006734EA" w:rsidP="006734EA">
            <w:pPr>
              <w:pStyle w:val="TableParagraph"/>
              <w:spacing w:before="2" w:line="211" w:lineRule="exact"/>
              <w:ind w:left="382" w:right="357"/>
              <w:jc w:val="both"/>
              <w:rPr>
                <w:sz w:val="19"/>
              </w:rPr>
            </w:pPr>
            <w:r>
              <w:rPr>
                <w:w w:val="80"/>
                <w:sz w:val="19"/>
              </w:rPr>
              <w:t>II</w:t>
            </w:r>
          </w:p>
        </w:tc>
        <w:tc>
          <w:tcPr>
            <w:tcW w:w="880" w:type="dxa"/>
            <w:tcBorders>
              <w:top w:val="single" w:sz="6" w:space="0" w:color="000000"/>
              <w:right w:val="single" w:sz="6" w:space="0" w:color="000000"/>
            </w:tcBorders>
          </w:tcPr>
          <w:p w14:paraId="20CCB1B5" w14:textId="77777777" w:rsidR="006734EA" w:rsidRDefault="006734EA" w:rsidP="006734EA">
            <w:pPr>
              <w:pStyle w:val="TableParagraph"/>
              <w:spacing w:before="2" w:line="211" w:lineRule="exact"/>
              <w:ind w:left="18"/>
              <w:jc w:val="both"/>
              <w:rPr>
                <w:sz w:val="19"/>
              </w:rPr>
            </w:pPr>
            <w:r>
              <w:rPr>
                <w:w w:val="72"/>
                <w:sz w:val="19"/>
              </w:rPr>
              <w:t>I</w:t>
            </w:r>
          </w:p>
        </w:tc>
        <w:tc>
          <w:tcPr>
            <w:tcW w:w="880" w:type="dxa"/>
            <w:tcBorders>
              <w:top w:val="single" w:sz="6" w:space="0" w:color="000000"/>
              <w:left w:val="single" w:sz="6" w:space="0" w:color="000000"/>
            </w:tcBorders>
          </w:tcPr>
          <w:p w14:paraId="67CA3FB3" w14:textId="77777777" w:rsidR="006734EA" w:rsidRDefault="006734EA" w:rsidP="006734EA">
            <w:pPr>
              <w:pStyle w:val="TableParagraph"/>
              <w:spacing w:before="2" w:line="211" w:lineRule="exact"/>
              <w:ind w:left="382" w:right="356"/>
              <w:jc w:val="both"/>
              <w:rPr>
                <w:sz w:val="19"/>
              </w:rPr>
            </w:pPr>
            <w:r>
              <w:rPr>
                <w:w w:val="80"/>
                <w:sz w:val="19"/>
              </w:rPr>
              <w:t>II</w:t>
            </w:r>
          </w:p>
        </w:tc>
        <w:tc>
          <w:tcPr>
            <w:tcW w:w="880" w:type="dxa"/>
            <w:tcBorders>
              <w:top w:val="single" w:sz="6" w:space="0" w:color="000000"/>
              <w:right w:val="single" w:sz="6" w:space="0" w:color="000000"/>
            </w:tcBorders>
          </w:tcPr>
          <w:p w14:paraId="54FA92CA" w14:textId="77777777" w:rsidR="006734EA" w:rsidRDefault="006734EA" w:rsidP="006734EA">
            <w:pPr>
              <w:pStyle w:val="TableParagraph"/>
              <w:spacing w:before="2" w:line="211" w:lineRule="exact"/>
              <w:ind w:left="19"/>
              <w:jc w:val="both"/>
              <w:rPr>
                <w:sz w:val="19"/>
              </w:rPr>
            </w:pPr>
            <w:r>
              <w:rPr>
                <w:w w:val="72"/>
                <w:sz w:val="19"/>
              </w:rPr>
              <w:t>I</w:t>
            </w:r>
          </w:p>
        </w:tc>
        <w:tc>
          <w:tcPr>
            <w:tcW w:w="877" w:type="dxa"/>
            <w:tcBorders>
              <w:top w:val="single" w:sz="6" w:space="0" w:color="000000"/>
              <w:left w:val="single" w:sz="6" w:space="0" w:color="000000"/>
              <w:right w:val="single" w:sz="8" w:space="0" w:color="000000"/>
            </w:tcBorders>
          </w:tcPr>
          <w:p w14:paraId="2BDE2447" w14:textId="77777777" w:rsidR="006734EA" w:rsidRDefault="006734EA" w:rsidP="006734EA">
            <w:pPr>
              <w:pStyle w:val="TableParagraph"/>
              <w:spacing w:before="2" w:line="211" w:lineRule="exact"/>
              <w:ind w:left="383" w:right="358"/>
              <w:jc w:val="both"/>
              <w:rPr>
                <w:sz w:val="19"/>
              </w:rPr>
            </w:pPr>
            <w:r>
              <w:rPr>
                <w:w w:val="80"/>
                <w:sz w:val="19"/>
              </w:rPr>
              <w:t>II</w:t>
            </w:r>
          </w:p>
        </w:tc>
      </w:tr>
      <w:tr w:rsidR="006734EA" w14:paraId="73AEBAF2" w14:textId="77777777" w:rsidTr="006734EA">
        <w:trPr>
          <w:trHeight w:val="287"/>
        </w:trPr>
        <w:tc>
          <w:tcPr>
            <w:tcW w:w="1927" w:type="dxa"/>
            <w:vMerge w:val="restart"/>
            <w:tcBorders>
              <w:left w:val="single" w:sz="8" w:space="0" w:color="000000"/>
            </w:tcBorders>
          </w:tcPr>
          <w:p w14:paraId="3C11B2D8" w14:textId="77777777" w:rsidR="006734EA" w:rsidRDefault="006734EA" w:rsidP="006734EA">
            <w:pPr>
              <w:pStyle w:val="TableParagraph"/>
              <w:spacing w:before="118" w:line="261" w:lineRule="auto"/>
              <w:ind w:left="25" w:right="3"/>
              <w:jc w:val="both"/>
              <w:rPr>
                <w:sz w:val="19"/>
              </w:rPr>
            </w:pPr>
            <w:r>
              <w:rPr>
                <w:w w:val="70"/>
                <w:sz w:val="19"/>
              </w:rPr>
              <w:t>Pequeños</w:t>
            </w:r>
            <w:r>
              <w:rPr>
                <w:spacing w:val="1"/>
                <w:w w:val="70"/>
                <w:sz w:val="19"/>
              </w:rPr>
              <w:t xml:space="preserve"> </w:t>
            </w:r>
            <w:r>
              <w:rPr>
                <w:w w:val="70"/>
                <w:sz w:val="19"/>
              </w:rPr>
              <w:t>Contribuyentes,</w:t>
            </w:r>
            <w:r>
              <w:rPr>
                <w:spacing w:val="1"/>
                <w:w w:val="70"/>
                <w:sz w:val="19"/>
              </w:rPr>
              <w:t xml:space="preserve"> </w:t>
            </w:r>
            <w:r>
              <w:rPr>
                <w:w w:val="70"/>
                <w:sz w:val="19"/>
              </w:rPr>
              <w:t>Micro,</w:t>
            </w:r>
            <w:r>
              <w:rPr>
                <w:spacing w:val="-28"/>
                <w:w w:val="70"/>
                <w:sz w:val="19"/>
              </w:rPr>
              <w:t xml:space="preserve"> </w:t>
            </w:r>
            <w:r>
              <w:rPr>
                <w:w w:val="70"/>
                <w:sz w:val="19"/>
              </w:rPr>
              <w:t>Pequeñas</w:t>
            </w:r>
            <w:r>
              <w:rPr>
                <w:spacing w:val="10"/>
                <w:w w:val="70"/>
                <w:sz w:val="19"/>
              </w:rPr>
              <w:t xml:space="preserve"> </w:t>
            </w:r>
            <w:r>
              <w:rPr>
                <w:w w:val="70"/>
                <w:sz w:val="19"/>
              </w:rPr>
              <w:t>y</w:t>
            </w:r>
            <w:r>
              <w:rPr>
                <w:spacing w:val="11"/>
                <w:w w:val="70"/>
                <w:sz w:val="19"/>
              </w:rPr>
              <w:t xml:space="preserve"> </w:t>
            </w:r>
            <w:r>
              <w:rPr>
                <w:w w:val="70"/>
                <w:sz w:val="19"/>
              </w:rPr>
              <w:t>Medianas</w:t>
            </w:r>
            <w:r>
              <w:rPr>
                <w:spacing w:val="11"/>
                <w:w w:val="70"/>
                <w:sz w:val="19"/>
              </w:rPr>
              <w:t xml:space="preserve"> </w:t>
            </w:r>
            <w:r>
              <w:rPr>
                <w:w w:val="70"/>
                <w:sz w:val="19"/>
              </w:rPr>
              <w:t>Empresas</w:t>
            </w:r>
            <w:r>
              <w:rPr>
                <w:spacing w:val="11"/>
                <w:w w:val="70"/>
                <w:sz w:val="19"/>
              </w:rPr>
              <w:t xml:space="preserve"> </w:t>
            </w:r>
            <w:r>
              <w:rPr>
                <w:w w:val="70"/>
                <w:sz w:val="19"/>
              </w:rPr>
              <w:t>-</w:t>
            </w:r>
            <w:r>
              <w:rPr>
                <w:spacing w:val="1"/>
                <w:w w:val="70"/>
                <w:sz w:val="19"/>
              </w:rPr>
              <w:t xml:space="preserve"> </w:t>
            </w:r>
            <w:r>
              <w:rPr>
                <w:w w:val="70"/>
                <w:sz w:val="19"/>
              </w:rPr>
              <w:t>Tramos</w:t>
            </w:r>
            <w:r>
              <w:rPr>
                <w:spacing w:val="6"/>
                <w:w w:val="70"/>
                <w:sz w:val="19"/>
              </w:rPr>
              <w:t xml:space="preserve"> </w:t>
            </w:r>
            <w:r>
              <w:rPr>
                <w:w w:val="70"/>
                <w:sz w:val="19"/>
              </w:rPr>
              <w:t>1</w:t>
            </w:r>
            <w:r>
              <w:rPr>
                <w:spacing w:val="7"/>
                <w:w w:val="70"/>
                <w:sz w:val="19"/>
              </w:rPr>
              <w:t xml:space="preserve"> </w:t>
            </w:r>
            <w:r>
              <w:rPr>
                <w:w w:val="70"/>
                <w:sz w:val="19"/>
              </w:rPr>
              <w:t>y</w:t>
            </w:r>
            <w:r>
              <w:rPr>
                <w:spacing w:val="7"/>
                <w:w w:val="70"/>
                <w:sz w:val="19"/>
              </w:rPr>
              <w:t xml:space="preserve"> </w:t>
            </w:r>
            <w:r>
              <w:rPr>
                <w:w w:val="70"/>
                <w:sz w:val="19"/>
              </w:rPr>
              <w:t>2-,</w:t>
            </w:r>
            <w:r>
              <w:rPr>
                <w:spacing w:val="7"/>
                <w:w w:val="70"/>
                <w:sz w:val="19"/>
              </w:rPr>
              <w:t xml:space="preserve"> </w:t>
            </w:r>
            <w:r>
              <w:rPr>
                <w:w w:val="70"/>
                <w:sz w:val="19"/>
              </w:rPr>
              <w:t>Entidades</w:t>
            </w:r>
            <w:r>
              <w:rPr>
                <w:spacing w:val="7"/>
                <w:w w:val="70"/>
                <w:sz w:val="19"/>
              </w:rPr>
              <w:t xml:space="preserve"> </w:t>
            </w:r>
            <w:r>
              <w:rPr>
                <w:w w:val="70"/>
                <w:sz w:val="19"/>
              </w:rPr>
              <w:t>sin</w:t>
            </w:r>
            <w:r>
              <w:rPr>
                <w:spacing w:val="7"/>
                <w:w w:val="70"/>
                <w:sz w:val="19"/>
              </w:rPr>
              <w:t xml:space="preserve"> </w:t>
            </w:r>
            <w:r>
              <w:rPr>
                <w:w w:val="70"/>
                <w:sz w:val="19"/>
              </w:rPr>
              <w:t>fines</w:t>
            </w:r>
            <w:r>
              <w:rPr>
                <w:spacing w:val="1"/>
                <w:w w:val="70"/>
                <w:sz w:val="19"/>
              </w:rPr>
              <w:t xml:space="preserve"> </w:t>
            </w:r>
            <w:r>
              <w:rPr>
                <w:w w:val="70"/>
                <w:sz w:val="19"/>
              </w:rPr>
              <w:t>de lucro</w:t>
            </w:r>
          </w:p>
        </w:tc>
        <w:tc>
          <w:tcPr>
            <w:tcW w:w="1837" w:type="dxa"/>
            <w:tcBorders>
              <w:bottom w:val="single" w:sz="6" w:space="0" w:color="000000"/>
            </w:tcBorders>
          </w:tcPr>
          <w:p w14:paraId="0E06E456" w14:textId="77777777" w:rsidR="006734EA" w:rsidRDefault="006734EA" w:rsidP="006734EA">
            <w:pPr>
              <w:pStyle w:val="TableParagraph"/>
              <w:spacing w:before="29"/>
              <w:ind w:left="95"/>
              <w:jc w:val="both"/>
              <w:rPr>
                <w:sz w:val="19"/>
              </w:rPr>
            </w:pPr>
            <w:r>
              <w:rPr>
                <w:w w:val="70"/>
                <w:sz w:val="19"/>
              </w:rPr>
              <w:t>Pago</w:t>
            </w:r>
            <w:r>
              <w:rPr>
                <w:spacing w:val="5"/>
                <w:w w:val="70"/>
                <w:sz w:val="19"/>
              </w:rPr>
              <w:t xml:space="preserve"> </w:t>
            </w:r>
            <w:r>
              <w:rPr>
                <w:w w:val="70"/>
                <w:sz w:val="19"/>
              </w:rPr>
              <w:t>a</w:t>
            </w:r>
            <w:r>
              <w:rPr>
                <w:spacing w:val="5"/>
                <w:w w:val="70"/>
                <w:sz w:val="19"/>
              </w:rPr>
              <w:t xml:space="preserve"> </w:t>
            </w:r>
            <w:r>
              <w:rPr>
                <w:w w:val="70"/>
                <w:sz w:val="19"/>
              </w:rPr>
              <w:t>cuenta</w:t>
            </w:r>
          </w:p>
        </w:tc>
        <w:tc>
          <w:tcPr>
            <w:tcW w:w="5277" w:type="dxa"/>
            <w:gridSpan w:val="6"/>
            <w:tcBorders>
              <w:bottom w:val="single" w:sz="6" w:space="0" w:color="000000"/>
              <w:right w:val="single" w:sz="8" w:space="0" w:color="000000"/>
            </w:tcBorders>
          </w:tcPr>
          <w:p w14:paraId="39725EE1" w14:textId="77777777" w:rsidR="006734EA" w:rsidRDefault="006734EA" w:rsidP="00294CCA">
            <w:pPr>
              <w:pStyle w:val="TableParagraph"/>
              <w:spacing w:before="21"/>
              <w:ind w:left="1806" w:right="1784"/>
              <w:rPr>
                <w:sz w:val="19"/>
              </w:rPr>
            </w:pPr>
            <w:r>
              <w:rPr>
                <w:w w:val="70"/>
                <w:sz w:val="19"/>
              </w:rPr>
              <w:t>Sin</w:t>
            </w:r>
            <w:r>
              <w:rPr>
                <w:spacing w:val="5"/>
                <w:w w:val="70"/>
                <w:sz w:val="19"/>
              </w:rPr>
              <w:t xml:space="preserve"> </w:t>
            </w:r>
            <w:r>
              <w:rPr>
                <w:w w:val="70"/>
                <w:sz w:val="19"/>
              </w:rPr>
              <w:t>pago</w:t>
            </w:r>
            <w:r>
              <w:rPr>
                <w:spacing w:val="5"/>
                <w:w w:val="70"/>
                <w:sz w:val="19"/>
              </w:rPr>
              <w:t xml:space="preserve"> </w:t>
            </w:r>
            <w:r>
              <w:rPr>
                <w:w w:val="70"/>
                <w:sz w:val="19"/>
              </w:rPr>
              <w:t>a</w:t>
            </w:r>
            <w:r>
              <w:rPr>
                <w:spacing w:val="5"/>
                <w:w w:val="70"/>
                <w:sz w:val="19"/>
              </w:rPr>
              <w:t xml:space="preserve"> </w:t>
            </w:r>
            <w:r>
              <w:rPr>
                <w:w w:val="70"/>
                <w:sz w:val="19"/>
              </w:rPr>
              <w:t>cuenta</w:t>
            </w:r>
          </w:p>
        </w:tc>
      </w:tr>
      <w:tr w:rsidR="006734EA" w14:paraId="12E10006" w14:textId="77777777" w:rsidTr="006734EA">
        <w:trPr>
          <w:trHeight w:val="287"/>
        </w:trPr>
        <w:tc>
          <w:tcPr>
            <w:tcW w:w="1927" w:type="dxa"/>
            <w:vMerge/>
            <w:tcBorders>
              <w:top w:val="nil"/>
              <w:left w:val="single" w:sz="8" w:space="0" w:color="000000"/>
            </w:tcBorders>
          </w:tcPr>
          <w:p w14:paraId="1146D49F" w14:textId="77777777" w:rsidR="006734EA" w:rsidRDefault="006734EA" w:rsidP="006734EA">
            <w:pPr>
              <w:jc w:val="both"/>
              <w:rPr>
                <w:sz w:val="2"/>
                <w:szCs w:val="2"/>
              </w:rPr>
            </w:pPr>
          </w:p>
        </w:tc>
        <w:tc>
          <w:tcPr>
            <w:tcW w:w="1837" w:type="dxa"/>
            <w:tcBorders>
              <w:top w:val="single" w:sz="6" w:space="0" w:color="000000"/>
              <w:bottom w:val="single" w:sz="6" w:space="0" w:color="000000"/>
            </w:tcBorders>
          </w:tcPr>
          <w:p w14:paraId="6557913B" w14:textId="77777777" w:rsidR="006734EA" w:rsidRDefault="006734EA" w:rsidP="006734EA">
            <w:pPr>
              <w:pStyle w:val="TableParagraph"/>
              <w:spacing w:before="29"/>
              <w:ind w:left="95"/>
              <w:jc w:val="both"/>
              <w:rPr>
                <w:sz w:val="19"/>
              </w:rPr>
            </w:pPr>
            <w:r>
              <w:rPr>
                <w:w w:val="70"/>
                <w:sz w:val="19"/>
              </w:rPr>
              <w:t>Cantidad</w:t>
            </w:r>
            <w:r>
              <w:rPr>
                <w:spacing w:val="8"/>
                <w:w w:val="70"/>
                <w:sz w:val="19"/>
              </w:rPr>
              <w:t xml:space="preserve"> </w:t>
            </w:r>
            <w:r>
              <w:rPr>
                <w:w w:val="70"/>
                <w:sz w:val="19"/>
              </w:rPr>
              <w:t>máxima</w:t>
            </w:r>
            <w:r>
              <w:rPr>
                <w:spacing w:val="8"/>
                <w:w w:val="70"/>
                <w:sz w:val="19"/>
              </w:rPr>
              <w:t xml:space="preserve"> </w:t>
            </w:r>
            <w:r>
              <w:rPr>
                <w:w w:val="70"/>
                <w:sz w:val="19"/>
              </w:rPr>
              <w:t>de</w:t>
            </w:r>
            <w:r>
              <w:rPr>
                <w:spacing w:val="8"/>
                <w:w w:val="70"/>
                <w:sz w:val="19"/>
              </w:rPr>
              <w:t xml:space="preserve"> </w:t>
            </w:r>
            <w:r>
              <w:rPr>
                <w:w w:val="70"/>
                <w:sz w:val="19"/>
              </w:rPr>
              <w:t>planes</w:t>
            </w:r>
          </w:p>
        </w:tc>
        <w:tc>
          <w:tcPr>
            <w:tcW w:w="5277" w:type="dxa"/>
            <w:gridSpan w:val="6"/>
            <w:tcBorders>
              <w:top w:val="single" w:sz="6" w:space="0" w:color="000000"/>
              <w:bottom w:val="single" w:sz="6" w:space="0" w:color="000000"/>
              <w:right w:val="single" w:sz="8" w:space="0" w:color="000000"/>
            </w:tcBorders>
          </w:tcPr>
          <w:p w14:paraId="6B6B6A7C" w14:textId="77777777" w:rsidR="006734EA" w:rsidRDefault="006734EA" w:rsidP="00294CCA">
            <w:pPr>
              <w:pStyle w:val="TableParagraph"/>
              <w:spacing w:before="21"/>
              <w:ind w:left="1806" w:right="1783"/>
              <w:rPr>
                <w:sz w:val="19"/>
              </w:rPr>
            </w:pPr>
            <w:r>
              <w:rPr>
                <w:w w:val="70"/>
                <w:sz w:val="19"/>
              </w:rPr>
              <w:t>1</w:t>
            </w:r>
            <w:r>
              <w:rPr>
                <w:spacing w:val="3"/>
                <w:w w:val="70"/>
                <w:sz w:val="19"/>
              </w:rPr>
              <w:t xml:space="preserve"> </w:t>
            </w:r>
            <w:r>
              <w:rPr>
                <w:w w:val="70"/>
                <w:sz w:val="19"/>
              </w:rPr>
              <w:t>por</w:t>
            </w:r>
            <w:r>
              <w:rPr>
                <w:spacing w:val="5"/>
                <w:w w:val="70"/>
                <w:sz w:val="19"/>
              </w:rPr>
              <w:t xml:space="preserve"> </w:t>
            </w:r>
            <w:r>
              <w:rPr>
                <w:w w:val="70"/>
                <w:sz w:val="19"/>
              </w:rPr>
              <w:t>mes</w:t>
            </w:r>
          </w:p>
        </w:tc>
      </w:tr>
      <w:tr w:rsidR="006734EA" w14:paraId="3837E085" w14:textId="77777777" w:rsidTr="006734EA">
        <w:trPr>
          <w:trHeight w:val="287"/>
        </w:trPr>
        <w:tc>
          <w:tcPr>
            <w:tcW w:w="1927" w:type="dxa"/>
            <w:vMerge/>
            <w:tcBorders>
              <w:top w:val="nil"/>
              <w:left w:val="single" w:sz="8" w:space="0" w:color="000000"/>
            </w:tcBorders>
          </w:tcPr>
          <w:p w14:paraId="5CCAAC16" w14:textId="77777777" w:rsidR="006734EA" w:rsidRDefault="006734EA" w:rsidP="006734EA">
            <w:pPr>
              <w:jc w:val="both"/>
              <w:rPr>
                <w:sz w:val="2"/>
                <w:szCs w:val="2"/>
              </w:rPr>
            </w:pPr>
          </w:p>
        </w:tc>
        <w:tc>
          <w:tcPr>
            <w:tcW w:w="1837" w:type="dxa"/>
            <w:tcBorders>
              <w:top w:val="single" w:sz="6" w:space="0" w:color="000000"/>
              <w:bottom w:val="single" w:sz="6" w:space="0" w:color="000000"/>
            </w:tcBorders>
          </w:tcPr>
          <w:p w14:paraId="6638B3E3" w14:textId="77777777" w:rsidR="006734EA" w:rsidRDefault="006734EA" w:rsidP="006734EA">
            <w:pPr>
              <w:pStyle w:val="TableParagraph"/>
              <w:spacing w:before="29"/>
              <w:ind w:left="95"/>
              <w:jc w:val="both"/>
              <w:rPr>
                <w:sz w:val="19"/>
              </w:rPr>
            </w:pPr>
            <w:r>
              <w:rPr>
                <w:w w:val="70"/>
                <w:sz w:val="19"/>
              </w:rPr>
              <w:t>Cantidad</w:t>
            </w:r>
            <w:r>
              <w:rPr>
                <w:spacing w:val="8"/>
                <w:w w:val="70"/>
                <w:sz w:val="19"/>
              </w:rPr>
              <w:t xml:space="preserve"> </w:t>
            </w:r>
            <w:r>
              <w:rPr>
                <w:w w:val="70"/>
                <w:sz w:val="19"/>
              </w:rPr>
              <w:t>máxima</w:t>
            </w:r>
            <w:r>
              <w:rPr>
                <w:spacing w:val="8"/>
                <w:w w:val="70"/>
                <w:sz w:val="19"/>
              </w:rPr>
              <w:t xml:space="preserve"> </w:t>
            </w:r>
            <w:r>
              <w:rPr>
                <w:w w:val="70"/>
                <w:sz w:val="19"/>
              </w:rPr>
              <w:t>de</w:t>
            </w:r>
            <w:r>
              <w:rPr>
                <w:spacing w:val="8"/>
                <w:w w:val="70"/>
                <w:sz w:val="19"/>
              </w:rPr>
              <w:t xml:space="preserve"> </w:t>
            </w:r>
            <w:r>
              <w:rPr>
                <w:w w:val="70"/>
                <w:sz w:val="19"/>
              </w:rPr>
              <w:t>cuotas</w:t>
            </w:r>
          </w:p>
        </w:tc>
        <w:tc>
          <w:tcPr>
            <w:tcW w:w="1760" w:type="dxa"/>
            <w:gridSpan w:val="2"/>
            <w:tcBorders>
              <w:top w:val="single" w:sz="6" w:space="0" w:color="000000"/>
              <w:bottom w:val="single" w:sz="6" w:space="0" w:color="000000"/>
              <w:right w:val="single" w:sz="6" w:space="0" w:color="000000"/>
            </w:tcBorders>
          </w:tcPr>
          <w:p w14:paraId="2859FAE3" w14:textId="77777777" w:rsidR="006734EA" w:rsidRDefault="006734EA" w:rsidP="006734EA">
            <w:pPr>
              <w:pStyle w:val="TableParagraph"/>
              <w:spacing w:before="21"/>
              <w:ind w:left="780" w:right="762"/>
              <w:jc w:val="both"/>
              <w:rPr>
                <w:sz w:val="19"/>
              </w:rPr>
            </w:pPr>
            <w:r>
              <w:rPr>
                <w:w w:val="80"/>
                <w:sz w:val="19"/>
              </w:rPr>
              <w:t>48</w:t>
            </w:r>
          </w:p>
        </w:tc>
        <w:tc>
          <w:tcPr>
            <w:tcW w:w="1760" w:type="dxa"/>
            <w:gridSpan w:val="2"/>
            <w:tcBorders>
              <w:top w:val="single" w:sz="6" w:space="0" w:color="000000"/>
              <w:left w:val="single" w:sz="6" w:space="0" w:color="000000"/>
              <w:bottom w:val="single" w:sz="6" w:space="0" w:color="000000"/>
              <w:right w:val="single" w:sz="6" w:space="0" w:color="000000"/>
            </w:tcBorders>
          </w:tcPr>
          <w:p w14:paraId="1EFA8DC4" w14:textId="77777777" w:rsidR="006734EA" w:rsidRDefault="006734EA" w:rsidP="00294CCA">
            <w:pPr>
              <w:pStyle w:val="TableParagraph"/>
              <w:spacing w:before="21"/>
              <w:ind w:left="788" w:right="762"/>
              <w:rPr>
                <w:sz w:val="19"/>
              </w:rPr>
            </w:pPr>
            <w:r>
              <w:rPr>
                <w:w w:val="80"/>
                <w:sz w:val="19"/>
              </w:rPr>
              <w:t>24</w:t>
            </w:r>
          </w:p>
        </w:tc>
        <w:tc>
          <w:tcPr>
            <w:tcW w:w="1757" w:type="dxa"/>
            <w:gridSpan w:val="2"/>
            <w:tcBorders>
              <w:top w:val="single" w:sz="6" w:space="0" w:color="000000"/>
              <w:left w:val="single" w:sz="6" w:space="0" w:color="000000"/>
              <w:bottom w:val="single" w:sz="6" w:space="0" w:color="000000"/>
              <w:right w:val="single" w:sz="8" w:space="0" w:color="000000"/>
            </w:tcBorders>
          </w:tcPr>
          <w:p w14:paraId="0D1D4DA1" w14:textId="77777777" w:rsidR="006734EA" w:rsidRDefault="006734EA" w:rsidP="006734EA">
            <w:pPr>
              <w:pStyle w:val="TableParagraph"/>
              <w:spacing w:before="21"/>
              <w:ind w:left="31"/>
              <w:jc w:val="both"/>
              <w:rPr>
                <w:sz w:val="19"/>
              </w:rPr>
            </w:pPr>
            <w:r>
              <w:rPr>
                <w:w w:val="72"/>
                <w:sz w:val="19"/>
              </w:rPr>
              <w:t>6</w:t>
            </w:r>
          </w:p>
        </w:tc>
      </w:tr>
      <w:tr w:rsidR="006734EA" w14:paraId="7DB598A8" w14:textId="77777777" w:rsidTr="006734EA">
        <w:trPr>
          <w:trHeight w:val="287"/>
        </w:trPr>
        <w:tc>
          <w:tcPr>
            <w:tcW w:w="1927" w:type="dxa"/>
            <w:vMerge/>
            <w:tcBorders>
              <w:top w:val="nil"/>
              <w:left w:val="single" w:sz="8" w:space="0" w:color="000000"/>
            </w:tcBorders>
          </w:tcPr>
          <w:p w14:paraId="52AD2FA6" w14:textId="77777777" w:rsidR="006734EA" w:rsidRDefault="006734EA" w:rsidP="006734EA">
            <w:pPr>
              <w:jc w:val="both"/>
              <w:rPr>
                <w:sz w:val="2"/>
                <w:szCs w:val="2"/>
              </w:rPr>
            </w:pPr>
          </w:p>
        </w:tc>
        <w:tc>
          <w:tcPr>
            <w:tcW w:w="1837" w:type="dxa"/>
            <w:tcBorders>
              <w:top w:val="single" w:sz="6" w:space="0" w:color="000000"/>
            </w:tcBorders>
          </w:tcPr>
          <w:p w14:paraId="5909CB45" w14:textId="77777777" w:rsidR="006734EA" w:rsidRDefault="006734EA" w:rsidP="006734EA">
            <w:pPr>
              <w:pStyle w:val="TableParagraph"/>
              <w:spacing w:before="29"/>
              <w:ind w:left="95"/>
              <w:jc w:val="both"/>
              <w:rPr>
                <w:sz w:val="19"/>
              </w:rPr>
            </w:pPr>
            <w:r>
              <w:rPr>
                <w:w w:val="70"/>
                <w:sz w:val="19"/>
              </w:rPr>
              <w:t>Tasa</w:t>
            </w:r>
            <w:r>
              <w:rPr>
                <w:spacing w:val="7"/>
                <w:w w:val="70"/>
                <w:sz w:val="19"/>
              </w:rPr>
              <w:t xml:space="preserve"> </w:t>
            </w:r>
            <w:r>
              <w:rPr>
                <w:w w:val="70"/>
                <w:sz w:val="19"/>
              </w:rPr>
              <w:t>de</w:t>
            </w:r>
            <w:r>
              <w:rPr>
                <w:spacing w:val="7"/>
                <w:w w:val="70"/>
                <w:sz w:val="19"/>
              </w:rPr>
              <w:t xml:space="preserve"> </w:t>
            </w:r>
            <w:r>
              <w:rPr>
                <w:w w:val="70"/>
                <w:sz w:val="19"/>
              </w:rPr>
              <w:t>financiación</w:t>
            </w:r>
            <w:r>
              <w:rPr>
                <w:spacing w:val="7"/>
                <w:w w:val="70"/>
                <w:sz w:val="19"/>
              </w:rPr>
              <w:t xml:space="preserve"> </w:t>
            </w:r>
            <w:r>
              <w:rPr>
                <w:w w:val="70"/>
                <w:sz w:val="19"/>
              </w:rPr>
              <w:t>(1)</w:t>
            </w:r>
          </w:p>
        </w:tc>
        <w:tc>
          <w:tcPr>
            <w:tcW w:w="5277" w:type="dxa"/>
            <w:gridSpan w:val="6"/>
            <w:tcBorders>
              <w:top w:val="single" w:sz="6" w:space="0" w:color="000000"/>
              <w:right w:val="single" w:sz="8" w:space="0" w:color="000000"/>
            </w:tcBorders>
          </w:tcPr>
          <w:p w14:paraId="67C7F958" w14:textId="77777777" w:rsidR="006734EA" w:rsidRDefault="006734EA" w:rsidP="00294CCA">
            <w:pPr>
              <w:pStyle w:val="TableParagraph"/>
              <w:spacing w:before="21"/>
              <w:ind w:left="25"/>
              <w:rPr>
                <w:sz w:val="19"/>
              </w:rPr>
            </w:pPr>
            <w:r>
              <w:rPr>
                <w:w w:val="72"/>
                <w:sz w:val="19"/>
              </w:rPr>
              <w:t>A</w:t>
            </w:r>
          </w:p>
        </w:tc>
      </w:tr>
      <w:tr w:rsidR="006734EA" w14:paraId="24B7671E" w14:textId="77777777" w:rsidTr="006734EA">
        <w:trPr>
          <w:trHeight w:val="287"/>
        </w:trPr>
        <w:tc>
          <w:tcPr>
            <w:tcW w:w="1927" w:type="dxa"/>
            <w:vMerge w:val="restart"/>
            <w:tcBorders>
              <w:left w:val="single" w:sz="8" w:space="0" w:color="000000"/>
            </w:tcBorders>
          </w:tcPr>
          <w:p w14:paraId="3AAE5041" w14:textId="77777777" w:rsidR="006734EA" w:rsidRDefault="006734EA" w:rsidP="006734EA">
            <w:pPr>
              <w:pStyle w:val="TableParagraph"/>
              <w:spacing w:before="0"/>
              <w:jc w:val="both"/>
              <w:rPr>
                <w:rFonts w:ascii="Cambria"/>
                <w:b/>
                <w:sz w:val="20"/>
              </w:rPr>
            </w:pPr>
          </w:p>
          <w:p w14:paraId="4C49A4C1" w14:textId="77777777" w:rsidR="006734EA" w:rsidRDefault="006734EA" w:rsidP="006734EA">
            <w:pPr>
              <w:pStyle w:val="TableParagraph"/>
              <w:spacing w:before="6"/>
              <w:jc w:val="both"/>
              <w:rPr>
                <w:rFonts w:ascii="Cambria"/>
                <w:b/>
              </w:rPr>
            </w:pPr>
          </w:p>
          <w:p w14:paraId="40426378" w14:textId="77777777" w:rsidR="006734EA" w:rsidRDefault="006734EA" w:rsidP="006734EA">
            <w:pPr>
              <w:pStyle w:val="TableParagraph"/>
              <w:spacing w:before="0"/>
              <w:ind w:left="328"/>
              <w:jc w:val="both"/>
              <w:rPr>
                <w:sz w:val="19"/>
              </w:rPr>
            </w:pPr>
            <w:r>
              <w:rPr>
                <w:w w:val="70"/>
                <w:sz w:val="19"/>
              </w:rPr>
              <w:t>Demás</w:t>
            </w:r>
            <w:r>
              <w:rPr>
                <w:spacing w:val="11"/>
                <w:w w:val="70"/>
                <w:sz w:val="19"/>
              </w:rPr>
              <w:t xml:space="preserve"> </w:t>
            </w:r>
            <w:r>
              <w:rPr>
                <w:w w:val="70"/>
                <w:sz w:val="19"/>
              </w:rPr>
              <w:t>Contribuyentes</w:t>
            </w:r>
          </w:p>
        </w:tc>
        <w:tc>
          <w:tcPr>
            <w:tcW w:w="1837" w:type="dxa"/>
            <w:tcBorders>
              <w:bottom w:val="single" w:sz="6" w:space="0" w:color="000000"/>
            </w:tcBorders>
          </w:tcPr>
          <w:p w14:paraId="4DEEC6E3" w14:textId="77777777" w:rsidR="006734EA" w:rsidRDefault="006734EA" w:rsidP="006734EA">
            <w:pPr>
              <w:pStyle w:val="TableParagraph"/>
              <w:spacing w:before="28"/>
              <w:ind w:left="95"/>
              <w:jc w:val="both"/>
              <w:rPr>
                <w:sz w:val="19"/>
              </w:rPr>
            </w:pPr>
            <w:r>
              <w:rPr>
                <w:w w:val="70"/>
                <w:sz w:val="19"/>
              </w:rPr>
              <w:t>Pago</w:t>
            </w:r>
            <w:r>
              <w:rPr>
                <w:spacing w:val="5"/>
                <w:w w:val="70"/>
                <w:sz w:val="19"/>
              </w:rPr>
              <w:t xml:space="preserve"> </w:t>
            </w:r>
            <w:r>
              <w:rPr>
                <w:w w:val="70"/>
                <w:sz w:val="19"/>
              </w:rPr>
              <w:t>a</w:t>
            </w:r>
            <w:r>
              <w:rPr>
                <w:spacing w:val="5"/>
                <w:w w:val="70"/>
                <w:sz w:val="19"/>
              </w:rPr>
              <w:t xml:space="preserve"> </w:t>
            </w:r>
            <w:r>
              <w:rPr>
                <w:w w:val="70"/>
                <w:sz w:val="19"/>
              </w:rPr>
              <w:t>cuenta</w:t>
            </w:r>
          </w:p>
        </w:tc>
        <w:tc>
          <w:tcPr>
            <w:tcW w:w="5277" w:type="dxa"/>
            <w:gridSpan w:val="6"/>
            <w:tcBorders>
              <w:bottom w:val="single" w:sz="6" w:space="0" w:color="000000"/>
              <w:right w:val="single" w:sz="8" w:space="0" w:color="000000"/>
            </w:tcBorders>
          </w:tcPr>
          <w:p w14:paraId="5C50D991" w14:textId="77777777" w:rsidR="006734EA" w:rsidRDefault="006734EA" w:rsidP="00294CCA">
            <w:pPr>
              <w:pStyle w:val="TableParagraph"/>
              <w:spacing w:before="21"/>
              <w:ind w:left="1806" w:right="1784"/>
              <w:rPr>
                <w:sz w:val="19"/>
              </w:rPr>
            </w:pPr>
            <w:r>
              <w:rPr>
                <w:w w:val="70"/>
                <w:sz w:val="19"/>
              </w:rPr>
              <w:t>Sin</w:t>
            </w:r>
            <w:r>
              <w:rPr>
                <w:spacing w:val="5"/>
                <w:w w:val="70"/>
                <w:sz w:val="19"/>
              </w:rPr>
              <w:t xml:space="preserve"> </w:t>
            </w:r>
            <w:r>
              <w:rPr>
                <w:w w:val="70"/>
                <w:sz w:val="19"/>
              </w:rPr>
              <w:t>pago</w:t>
            </w:r>
            <w:r>
              <w:rPr>
                <w:spacing w:val="5"/>
                <w:w w:val="70"/>
                <w:sz w:val="19"/>
              </w:rPr>
              <w:t xml:space="preserve"> </w:t>
            </w:r>
            <w:r>
              <w:rPr>
                <w:w w:val="70"/>
                <w:sz w:val="19"/>
              </w:rPr>
              <w:t>a</w:t>
            </w:r>
            <w:r>
              <w:rPr>
                <w:spacing w:val="5"/>
                <w:w w:val="70"/>
                <w:sz w:val="19"/>
              </w:rPr>
              <w:t xml:space="preserve"> </w:t>
            </w:r>
            <w:r>
              <w:rPr>
                <w:w w:val="70"/>
                <w:sz w:val="19"/>
              </w:rPr>
              <w:t>cuenta</w:t>
            </w:r>
          </w:p>
        </w:tc>
      </w:tr>
      <w:tr w:rsidR="006734EA" w14:paraId="63EAA3A7" w14:textId="77777777" w:rsidTr="006734EA">
        <w:trPr>
          <w:trHeight w:val="287"/>
        </w:trPr>
        <w:tc>
          <w:tcPr>
            <w:tcW w:w="1927" w:type="dxa"/>
            <w:vMerge/>
            <w:tcBorders>
              <w:top w:val="nil"/>
              <w:left w:val="single" w:sz="8" w:space="0" w:color="000000"/>
            </w:tcBorders>
          </w:tcPr>
          <w:p w14:paraId="2AFBC2C4" w14:textId="77777777" w:rsidR="006734EA" w:rsidRDefault="006734EA" w:rsidP="006734EA">
            <w:pPr>
              <w:jc w:val="both"/>
              <w:rPr>
                <w:sz w:val="2"/>
                <w:szCs w:val="2"/>
              </w:rPr>
            </w:pPr>
          </w:p>
        </w:tc>
        <w:tc>
          <w:tcPr>
            <w:tcW w:w="1837" w:type="dxa"/>
            <w:tcBorders>
              <w:top w:val="single" w:sz="6" w:space="0" w:color="000000"/>
              <w:bottom w:val="single" w:sz="6" w:space="0" w:color="000000"/>
            </w:tcBorders>
          </w:tcPr>
          <w:p w14:paraId="176B9D04" w14:textId="77777777" w:rsidR="006734EA" w:rsidRDefault="006734EA" w:rsidP="006734EA">
            <w:pPr>
              <w:pStyle w:val="TableParagraph"/>
              <w:spacing w:before="28"/>
              <w:ind w:left="95"/>
              <w:jc w:val="both"/>
              <w:rPr>
                <w:sz w:val="19"/>
              </w:rPr>
            </w:pPr>
            <w:r>
              <w:rPr>
                <w:w w:val="70"/>
                <w:sz w:val="19"/>
              </w:rPr>
              <w:t>Cantidad</w:t>
            </w:r>
            <w:r>
              <w:rPr>
                <w:spacing w:val="8"/>
                <w:w w:val="70"/>
                <w:sz w:val="19"/>
              </w:rPr>
              <w:t xml:space="preserve"> </w:t>
            </w:r>
            <w:r>
              <w:rPr>
                <w:w w:val="70"/>
                <w:sz w:val="19"/>
              </w:rPr>
              <w:t>máxima</w:t>
            </w:r>
            <w:r>
              <w:rPr>
                <w:spacing w:val="8"/>
                <w:w w:val="70"/>
                <w:sz w:val="19"/>
              </w:rPr>
              <w:t xml:space="preserve"> </w:t>
            </w:r>
            <w:r>
              <w:rPr>
                <w:w w:val="70"/>
                <w:sz w:val="19"/>
              </w:rPr>
              <w:t>de</w:t>
            </w:r>
            <w:r>
              <w:rPr>
                <w:spacing w:val="8"/>
                <w:w w:val="70"/>
                <w:sz w:val="19"/>
              </w:rPr>
              <w:t xml:space="preserve"> </w:t>
            </w:r>
            <w:r>
              <w:rPr>
                <w:w w:val="70"/>
                <w:sz w:val="19"/>
              </w:rPr>
              <w:t>planes</w:t>
            </w:r>
          </w:p>
        </w:tc>
        <w:tc>
          <w:tcPr>
            <w:tcW w:w="5277" w:type="dxa"/>
            <w:gridSpan w:val="6"/>
            <w:tcBorders>
              <w:top w:val="single" w:sz="6" w:space="0" w:color="000000"/>
              <w:bottom w:val="single" w:sz="6" w:space="0" w:color="000000"/>
              <w:right w:val="single" w:sz="8" w:space="0" w:color="000000"/>
            </w:tcBorders>
          </w:tcPr>
          <w:p w14:paraId="167364B1" w14:textId="77777777" w:rsidR="006734EA" w:rsidRDefault="006734EA" w:rsidP="00294CCA">
            <w:pPr>
              <w:pStyle w:val="TableParagraph"/>
              <w:spacing w:before="21"/>
              <w:ind w:left="1806" w:right="1783"/>
              <w:rPr>
                <w:sz w:val="19"/>
              </w:rPr>
            </w:pPr>
            <w:r>
              <w:rPr>
                <w:w w:val="70"/>
                <w:sz w:val="19"/>
              </w:rPr>
              <w:t>1</w:t>
            </w:r>
            <w:r>
              <w:rPr>
                <w:spacing w:val="3"/>
                <w:w w:val="70"/>
                <w:sz w:val="19"/>
              </w:rPr>
              <w:t xml:space="preserve"> </w:t>
            </w:r>
            <w:r>
              <w:rPr>
                <w:w w:val="70"/>
                <w:sz w:val="19"/>
              </w:rPr>
              <w:t>por</w:t>
            </w:r>
            <w:r>
              <w:rPr>
                <w:spacing w:val="5"/>
                <w:w w:val="70"/>
                <w:sz w:val="19"/>
              </w:rPr>
              <w:t xml:space="preserve"> </w:t>
            </w:r>
            <w:r>
              <w:rPr>
                <w:w w:val="70"/>
                <w:sz w:val="19"/>
              </w:rPr>
              <w:t>mes</w:t>
            </w:r>
          </w:p>
        </w:tc>
      </w:tr>
      <w:tr w:rsidR="006734EA" w14:paraId="20FD9DA7" w14:textId="77777777" w:rsidTr="006734EA">
        <w:trPr>
          <w:trHeight w:val="287"/>
        </w:trPr>
        <w:tc>
          <w:tcPr>
            <w:tcW w:w="1927" w:type="dxa"/>
            <w:vMerge/>
            <w:tcBorders>
              <w:top w:val="nil"/>
              <w:left w:val="single" w:sz="8" w:space="0" w:color="000000"/>
            </w:tcBorders>
          </w:tcPr>
          <w:p w14:paraId="3B953734" w14:textId="77777777" w:rsidR="006734EA" w:rsidRDefault="006734EA" w:rsidP="006734EA">
            <w:pPr>
              <w:jc w:val="both"/>
              <w:rPr>
                <w:sz w:val="2"/>
                <w:szCs w:val="2"/>
              </w:rPr>
            </w:pPr>
          </w:p>
        </w:tc>
        <w:tc>
          <w:tcPr>
            <w:tcW w:w="1837" w:type="dxa"/>
            <w:tcBorders>
              <w:top w:val="single" w:sz="6" w:space="0" w:color="000000"/>
              <w:bottom w:val="single" w:sz="6" w:space="0" w:color="000000"/>
            </w:tcBorders>
          </w:tcPr>
          <w:p w14:paraId="66739131" w14:textId="77777777" w:rsidR="006734EA" w:rsidRDefault="006734EA" w:rsidP="006734EA">
            <w:pPr>
              <w:pStyle w:val="TableParagraph"/>
              <w:spacing w:before="28"/>
              <w:ind w:left="95"/>
              <w:jc w:val="both"/>
              <w:rPr>
                <w:sz w:val="19"/>
              </w:rPr>
            </w:pPr>
            <w:r>
              <w:rPr>
                <w:w w:val="70"/>
                <w:sz w:val="19"/>
              </w:rPr>
              <w:t>Cantidad</w:t>
            </w:r>
            <w:r>
              <w:rPr>
                <w:spacing w:val="8"/>
                <w:w w:val="70"/>
                <w:sz w:val="19"/>
              </w:rPr>
              <w:t xml:space="preserve"> </w:t>
            </w:r>
            <w:r>
              <w:rPr>
                <w:w w:val="70"/>
                <w:sz w:val="19"/>
              </w:rPr>
              <w:t>máxima</w:t>
            </w:r>
            <w:r>
              <w:rPr>
                <w:spacing w:val="8"/>
                <w:w w:val="70"/>
                <w:sz w:val="19"/>
              </w:rPr>
              <w:t xml:space="preserve"> </w:t>
            </w:r>
            <w:r>
              <w:rPr>
                <w:w w:val="70"/>
                <w:sz w:val="19"/>
              </w:rPr>
              <w:t>de</w:t>
            </w:r>
            <w:r>
              <w:rPr>
                <w:spacing w:val="8"/>
                <w:w w:val="70"/>
                <w:sz w:val="19"/>
              </w:rPr>
              <w:t xml:space="preserve"> </w:t>
            </w:r>
            <w:r>
              <w:rPr>
                <w:w w:val="70"/>
                <w:sz w:val="19"/>
              </w:rPr>
              <w:t>cuotas</w:t>
            </w:r>
          </w:p>
        </w:tc>
        <w:tc>
          <w:tcPr>
            <w:tcW w:w="1760" w:type="dxa"/>
            <w:gridSpan w:val="2"/>
            <w:tcBorders>
              <w:top w:val="single" w:sz="6" w:space="0" w:color="000000"/>
              <w:bottom w:val="single" w:sz="6" w:space="0" w:color="000000"/>
              <w:right w:val="single" w:sz="6" w:space="0" w:color="000000"/>
            </w:tcBorders>
          </w:tcPr>
          <w:p w14:paraId="7A95F3B1" w14:textId="77777777" w:rsidR="006734EA" w:rsidRDefault="006734EA" w:rsidP="00294CCA">
            <w:pPr>
              <w:pStyle w:val="TableParagraph"/>
              <w:spacing w:before="21"/>
              <w:ind w:left="780" w:right="762"/>
              <w:rPr>
                <w:sz w:val="19"/>
              </w:rPr>
            </w:pPr>
            <w:r>
              <w:rPr>
                <w:w w:val="80"/>
                <w:sz w:val="19"/>
              </w:rPr>
              <w:t>48</w:t>
            </w:r>
          </w:p>
        </w:tc>
        <w:tc>
          <w:tcPr>
            <w:tcW w:w="1760" w:type="dxa"/>
            <w:gridSpan w:val="2"/>
            <w:tcBorders>
              <w:top w:val="single" w:sz="6" w:space="0" w:color="000000"/>
              <w:left w:val="single" w:sz="6" w:space="0" w:color="000000"/>
              <w:bottom w:val="single" w:sz="6" w:space="0" w:color="000000"/>
              <w:right w:val="single" w:sz="6" w:space="0" w:color="000000"/>
            </w:tcBorders>
          </w:tcPr>
          <w:p w14:paraId="65B2C6E8" w14:textId="77777777" w:rsidR="006734EA" w:rsidRDefault="006734EA" w:rsidP="00294CCA">
            <w:pPr>
              <w:pStyle w:val="TableParagraph"/>
              <w:spacing w:before="21"/>
              <w:ind w:left="788" w:right="762"/>
              <w:rPr>
                <w:sz w:val="19"/>
              </w:rPr>
            </w:pPr>
            <w:r>
              <w:rPr>
                <w:w w:val="80"/>
                <w:sz w:val="19"/>
              </w:rPr>
              <w:t>24</w:t>
            </w:r>
          </w:p>
        </w:tc>
        <w:tc>
          <w:tcPr>
            <w:tcW w:w="1757" w:type="dxa"/>
            <w:gridSpan w:val="2"/>
            <w:tcBorders>
              <w:top w:val="single" w:sz="6" w:space="0" w:color="000000"/>
              <w:left w:val="single" w:sz="6" w:space="0" w:color="000000"/>
              <w:bottom w:val="single" w:sz="6" w:space="0" w:color="000000"/>
              <w:right w:val="single" w:sz="8" w:space="0" w:color="000000"/>
            </w:tcBorders>
          </w:tcPr>
          <w:p w14:paraId="1685AAFE" w14:textId="77777777" w:rsidR="006734EA" w:rsidRDefault="006734EA" w:rsidP="00294CCA">
            <w:pPr>
              <w:pStyle w:val="TableParagraph"/>
              <w:spacing w:before="21"/>
              <w:ind w:left="31"/>
              <w:rPr>
                <w:sz w:val="19"/>
              </w:rPr>
            </w:pPr>
            <w:r>
              <w:rPr>
                <w:w w:val="72"/>
                <w:sz w:val="19"/>
              </w:rPr>
              <w:t>6</w:t>
            </w:r>
          </w:p>
        </w:tc>
      </w:tr>
      <w:tr w:rsidR="006734EA" w14:paraId="6A8B1F28" w14:textId="77777777" w:rsidTr="006734EA">
        <w:trPr>
          <w:trHeight w:val="283"/>
        </w:trPr>
        <w:tc>
          <w:tcPr>
            <w:tcW w:w="1927" w:type="dxa"/>
            <w:vMerge/>
            <w:tcBorders>
              <w:top w:val="nil"/>
              <w:left w:val="single" w:sz="8" w:space="0" w:color="000000"/>
            </w:tcBorders>
          </w:tcPr>
          <w:p w14:paraId="3C95DF2B" w14:textId="77777777" w:rsidR="006734EA" w:rsidRDefault="006734EA" w:rsidP="006734EA">
            <w:pPr>
              <w:jc w:val="both"/>
              <w:rPr>
                <w:sz w:val="2"/>
                <w:szCs w:val="2"/>
              </w:rPr>
            </w:pPr>
          </w:p>
        </w:tc>
        <w:tc>
          <w:tcPr>
            <w:tcW w:w="1837" w:type="dxa"/>
            <w:tcBorders>
              <w:top w:val="single" w:sz="6" w:space="0" w:color="000000"/>
            </w:tcBorders>
          </w:tcPr>
          <w:p w14:paraId="5C9F43BE" w14:textId="77777777" w:rsidR="006734EA" w:rsidRDefault="006734EA" w:rsidP="006734EA">
            <w:pPr>
              <w:pStyle w:val="TableParagraph"/>
              <w:spacing w:before="28"/>
              <w:ind w:left="95"/>
              <w:jc w:val="both"/>
              <w:rPr>
                <w:sz w:val="19"/>
              </w:rPr>
            </w:pPr>
            <w:r>
              <w:rPr>
                <w:w w:val="70"/>
                <w:sz w:val="19"/>
              </w:rPr>
              <w:t>Tasa</w:t>
            </w:r>
            <w:r>
              <w:rPr>
                <w:spacing w:val="7"/>
                <w:w w:val="70"/>
                <w:sz w:val="19"/>
              </w:rPr>
              <w:t xml:space="preserve"> </w:t>
            </w:r>
            <w:r>
              <w:rPr>
                <w:w w:val="70"/>
                <w:sz w:val="19"/>
              </w:rPr>
              <w:t>de</w:t>
            </w:r>
            <w:r>
              <w:rPr>
                <w:spacing w:val="7"/>
                <w:w w:val="70"/>
                <w:sz w:val="19"/>
              </w:rPr>
              <w:t xml:space="preserve"> </w:t>
            </w:r>
            <w:r>
              <w:rPr>
                <w:w w:val="70"/>
                <w:sz w:val="19"/>
              </w:rPr>
              <w:t>financiación</w:t>
            </w:r>
            <w:r>
              <w:rPr>
                <w:spacing w:val="7"/>
                <w:w w:val="70"/>
                <w:sz w:val="19"/>
              </w:rPr>
              <w:t xml:space="preserve"> </w:t>
            </w:r>
            <w:r>
              <w:rPr>
                <w:w w:val="70"/>
                <w:sz w:val="19"/>
              </w:rPr>
              <w:t>(1)</w:t>
            </w:r>
          </w:p>
        </w:tc>
        <w:tc>
          <w:tcPr>
            <w:tcW w:w="5277" w:type="dxa"/>
            <w:gridSpan w:val="6"/>
            <w:tcBorders>
              <w:top w:val="single" w:sz="6" w:space="0" w:color="000000"/>
              <w:right w:val="single" w:sz="8" w:space="0" w:color="000000"/>
            </w:tcBorders>
          </w:tcPr>
          <w:p w14:paraId="64F6C908" w14:textId="77777777" w:rsidR="006734EA" w:rsidRDefault="006734EA" w:rsidP="00294CCA">
            <w:pPr>
              <w:pStyle w:val="TableParagraph"/>
              <w:spacing w:before="21"/>
              <w:ind w:left="24"/>
              <w:rPr>
                <w:sz w:val="19"/>
              </w:rPr>
            </w:pPr>
            <w:r>
              <w:rPr>
                <w:w w:val="72"/>
                <w:sz w:val="19"/>
              </w:rPr>
              <w:t>C</w:t>
            </w:r>
          </w:p>
        </w:tc>
      </w:tr>
    </w:tbl>
    <w:p w14:paraId="68FD707D" w14:textId="31317C09" w:rsidR="006734EA" w:rsidRPr="006734EA" w:rsidRDefault="006734EA" w:rsidP="006734EA">
      <w:pPr>
        <w:spacing w:before="105" w:after="105"/>
        <w:ind w:right="105"/>
        <w:jc w:val="both"/>
        <w:rPr>
          <w:bCs/>
          <w:color w:val="000000"/>
          <w:szCs w:val="24"/>
          <w:lang w:val="es-ES"/>
        </w:rPr>
      </w:pPr>
      <w:r w:rsidRPr="006734EA">
        <w:rPr>
          <w:bCs/>
          <w:color w:val="000000"/>
          <w:szCs w:val="24"/>
          <w:lang w:val="es-ES"/>
        </w:rPr>
        <w:t>(1) Tasa de financiación:</w:t>
      </w:r>
    </w:p>
    <w:p w14:paraId="05B09B59" w14:textId="527045ED" w:rsidR="006734EA" w:rsidRDefault="006734EA" w:rsidP="006734EA">
      <w:pPr>
        <w:spacing w:before="105" w:after="105"/>
        <w:ind w:right="105"/>
        <w:jc w:val="both"/>
        <w:rPr>
          <w:bCs/>
          <w:color w:val="000000"/>
          <w:szCs w:val="24"/>
          <w:lang w:val="es-ES"/>
        </w:rPr>
      </w:pPr>
      <w:r w:rsidRPr="006734EA">
        <w:rPr>
          <w:bCs/>
          <w:color w:val="000000"/>
          <w:szCs w:val="24"/>
          <w:lang w:val="es-ES"/>
        </w:rPr>
        <w:t>A= 90% de la tasa de interés resarcitorio (*)</w:t>
      </w:r>
    </w:p>
    <w:p w14:paraId="321F30FB" w14:textId="2664D79E" w:rsidR="006734EA" w:rsidRDefault="006734EA" w:rsidP="006734EA">
      <w:pPr>
        <w:spacing w:before="105" w:after="105"/>
        <w:ind w:right="105"/>
        <w:jc w:val="both"/>
        <w:rPr>
          <w:bCs/>
          <w:color w:val="000000"/>
          <w:szCs w:val="24"/>
          <w:lang w:val="es-ES"/>
        </w:rPr>
      </w:pPr>
      <w:r w:rsidRPr="006734EA">
        <w:rPr>
          <w:bCs/>
          <w:color w:val="000000"/>
          <w:szCs w:val="24"/>
          <w:lang w:val="es-ES"/>
        </w:rPr>
        <w:t>C= 100% de la tasa de interés resarcitorio (*)</w:t>
      </w:r>
    </w:p>
    <w:p w14:paraId="114E9685" w14:textId="68490969" w:rsidR="006734EA" w:rsidRPr="006734EA" w:rsidRDefault="006734EA" w:rsidP="006734EA">
      <w:pPr>
        <w:spacing w:before="105" w:after="105"/>
        <w:ind w:right="105"/>
        <w:jc w:val="both"/>
        <w:rPr>
          <w:bCs/>
          <w:color w:val="000000"/>
          <w:szCs w:val="24"/>
          <w:lang w:val="es-ES"/>
        </w:rPr>
      </w:pPr>
      <w:r w:rsidRPr="006734EA">
        <w:rPr>
          <w:bCs/>
          <w:color w:val="000000"/>
          <w:szCs w:val="24"/>
          <w:lang w:val="es-ES"/>
        </w:rPr>
        <w:t>(*) vigente a la fecha de consolidación del plan de facilidades de pago, prevista en el artículo 1° de la Resolución N° 559/22 del Ministerio de Economía o la norma que en el futuro la reemplace.</w:t>
      </w:r>
    </w:p>
    <w:sectPr w:rsidR="006734EA" w:rsidRPr="006734EA" w:rsidSect="008C34CF">
      <w:head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D6E9B" w14:textId="77777777" w:rsidR="00583202" w:rsidRDefault="00583202" w:rsidP="00735D3C">
      <w:r>
        <w:separator/>
      </w:r>
    </w:p>
  </w:endnote>
  <w:endnote w:type="continuationSeparator" w:id="0">
    <w:p w14:paraId="1370BDD9" w14:textId="77777777" w:rsidR="00583202" w:rsidRDefault="00583202" w:rsidP="0073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tsaah">
    <w:altName w:val="Arial"/>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B1819" w14:textId="77777777" w:rsidR="00583202" w:rsidRDefault="00583202" w:rsidP="00735D3C">
      <w:r>
        <w:separator/>
      </w:r>
    </w:p>
  </w:footnote>
  <w:footnote w:type="continuationSeparator" w:id="0">
    <w:p w14:paraId="0611563A" w14:textId="77777777" w:rsidR="00583202" w:rsidRDefault="00583202" w:rsidP="00735D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DB96" w14:textId="5469A207" w:rsidR="00583202" w:rsidRDefault="00583202" w:rsidP="00ED5688">
    <w:pPr>
      <w:pStyle w:val="Encabezado"/>
      <w:pBdr>
        <w:bottom w:val="single" w:sz="12" w:space="1" w:color="000080"/>
      </w:pBdr>
      <w:tabs>
        <w:tab w:val="clear" w:pos="8504"/>
        <w:tab w:val="right" w:pos="9417"/>
      </w:tabs>
      <w:ind w:right="-710"/>
      <w:jc w:val="both"/>
      <w:rPr>
        <w:b/>
        <w:color w:val="000080"/>
      </w:rPr>
    </w:pPr>
    <w:r>
      <w:rPr>
        <w:b/>
        <w:color w:val="000080"/>
      </w:rPr>
      <w:tab/>
    </w:r>
    <w:r>
      <w:rPr>
        <w:b/>
        <w:color w:val="000080"/>
      </w:rPr>
      <w:tab/>
      <w:t>FABETTI, BERTANI &amp; ASOCIADOS</w:t>
    </w:r>
  </w:p>
  <w:p w14:paraId="1E19E415" w14:textId="77777777" w:rsidR="00583202" w:rsidRDefault="005832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98D"/>
    <w:multiLevelType w:val="multilevel"/>
    <w:tmpl w:val="F4DEAFAA"/>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2."/>
      <w:lvlJc w:val="left"/>
      <w:pPr>
        <w:ind w:left="4617" w:hanging="648"/>
      </w:pPr>
      <w:rPr>
        <w:rFonts w:hint="default"/>
      </w:rPr>
    </w:lvl>
    <w:lvl w:ilvl="4">
      <w:start w:val="1"/>
      <w:numFmt w:val="none"/>
      <w:lvlText w:val="2.2.3."/>
      <w:lvlJc w:val="left"/>
      <w:pPr>
        <w:ind w:left="476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1" w15:restartNumberingAfterBreak="0">
    <w:nsid w:val="05720CDD"/>
    <w:multiLevelType w:val="hybridMultilevel"/>
    <w:tmpl w:val="5C34A054"/>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 w15:restartNumberingAfterBreak="0">
    <w:nsid w:val="0B242111"/>
    <w:multiLevelType w:val="hybridMultilevel"/>
    <w:tmpl w:val="F4B2DDDE"/>
    <w:lvl w:ilvl="0" w:tplc="0C0A0017">
      <w:start w:val="1"/>
      <w:numFmt w:val="lowerLetter"/>
      <w:lvlText w:val="%1)"/>
      <w:lvlJc w:val="left"/>
      <w:pPr>
        <w:ind w:left="4613" w:hanging="360"/>
      </w:pPr>
    </w:lvl>
    <w:lvl w:ilvl="1" w:tplc="0C0A0019" w:tentative="1">
      <w:start w:val="1"/>
      <w:numFmt w:val="lowerLetter"/>
      <w:lvlText w:val="%2."/>
      <w:lvlJc w:val="left"/>
      <w:pPr>
        <w:ind w:left="5333" w:hanging="360"/>
      </w:pPr>
    </w:lvl>
    <w:lvl w:ilvl="2" w:tplc="0C0A001B" w:tentative="1">
      <w:start w:val="1"/>
      <w:numFmt w:val="lowerRoman"/>
      <w:lvlText w:val="%3."/>
      <w:lvlJc w:val="right"/>
      <w:pPr>
        <w:ind w:left="6053" w:hanging="180"/>
      </w:pPr>
    </w:lvl>
    <w:lvl w:ilvl="3" w:tplc="0C0A000F" w:tentative="1">
      <w:start w:val="1"/>
      <w:numFmt w:val="decimal"/>
      <w:lvlText w:val="%4."/>
      <w:lvlJc w:val="left"/>
      <w:pPr>
        <w:ind w:left="6773" w:hanging="360"/>
      </w:pPr>
    </w:lvl>
    <w:lvl w:ilvl="4" w:tplc="0C0A0019" w:tentative="1">
      <w:start w:val="1"/>
      <w:numFmt w:val="lowerLetter"/>
      <w:lvlText w:val="%5."/>
      <w:lvlJc w:val="left"/>
      <w:pPr>
        <w:ind w:left="7493" w:hanging="360"/>
      </w:pPr>
    </w:lvl>
    <w:lvl w:ilvl="5" w:tplc="0C0A001B" w:tentative="1">
      <w:start w:val="1"/>
      <w:numFmt w:val="lowerRoman"/>
      <w:lvlText w:val="%6."/>
      <w:lvlJc w:val="right"/>
      <w:pPr>
        <w:ind w:left="8213" w:hanging="180"/>
      </w:pPr>
    </w:lvl>
    <w:lvl w:ilvl="6" w:tplc="0C0A000F" w:tentative="1">
      <w:start w:val="1"/>
      <w:numFmt w:val="decimal"/>
      <w:lvlText w:val="%7."/>
      <w:lvlJc w:val="left"/>
      <w:pPr>
        <w:ind w:left="8933" w:hanging="360"/>
      </w:pPr>
    </w:lvl>
    <w:lvl w:ilvl="7" w:tplc="0C0A0019" w:tentative="1">
      <w:start w:val="1"/>
      <w:numFmt w:val="lowerLetter"/>
      <w:lvlText w:val="%8."/>
      <w:lvlJc w:val="left"/>
      <w:pPr>
        <w:ind w:left="9653" w:hanging="360"/>
      </w:pPr>
    </w:lvl>
    <w:lvl w:ilvl="8" w:tplc="0C0A001B" w:tentative="1">
      <w:start w:val="1"/>
      <w:numFmt w:val="lowerRoman"/>
      <w:lvlText w:val="%9."/>
      <w:lvlJc w:val="right"/>
      <w:pPr>
        <w:ind w:left="10373" w:hanging="180"/>
      </w:pPr>
    </w:lvl>
  </w:abstractNum>
  <w:abstractNum w:abstractNumId="3" w15:restartNumberingAfterBreak="0">
    <w:nsid w:val="0C5711A4"/>
    <w:multiLevelType w:val="hybridMultilevel"/>
    <w:tmpl w:val="72245A8C"/>
    <w:lvl w:ilvl="0" w:tplc="55B8EA06">
      <w:start w:val="1"/>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C307BB"/>
    <w:multiLevelType w:val="multilevel"/>
    <w:tmpl w:val="5C7C90EC"/>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3."/>
      <w:lvlJc w:val="left"/>
      <w:pPr>
        <w:ind w:left="4617" w:hanging="648"/>
      </w:pPr>
      <w:rPr>
        <w:rFonts w:hint="default"/>
      </w:rPr>
    </w:lvl>
    <w:lvl w:ilvl="4">
      <w:start w:val="1"/>
      <w:numFmt w:val="none"/>
      <w:lvlText w:val="2.2.3."/>
      <w:lvlJc w:val="left"/>
      <w:pPr>
        <w:ind w:left="4620"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5" w15:restartNumberingAfterBreak="0">
    <w:nsid w:val="13A671DB"/>
    <w:multiLevelType w:val="hybridMultilevel"/>
    <w:tmpl w:val="F4B2DDDE"/>
    <w:lvl w:ilvl="0" w:tplc="0C0A0017">
      <w:start w:val="1"/>
      <w:numFmt w:val="lowerLetter"/>
      <w:lvlText w:val="%1)"/>
      <w:lvlJc w:val="left"/>
      <w:pPr>
        <w:ind w:left="3195" w:hanging="360"/>
      </w:p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6" w15:restartNumberingAfterBreak="0">
    <w:nsid w:val="155C1F13"/>
    <w:multiLevelType w:val="hybridMultilevel"/>
    <w:tmpl w:val="847E4026"/>
    <w:lvl w:ilvl="0" w:tplc="BF48D12A">
      <w:start w:val="1"/>
      <w:numFmt w:val="bullet"/>
      <w:lvlText w:val="-"/>
      <w:lvlJc w:val="left"/>
      <w:pPr>
        <w:ind w:left="1364" w:hanging="360"/>
      </w:pPr>
      <w:rPr>
        <w:rFonts w:ascii="Utsaah" w:hAnsi="Utsaah"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7" w15:restartNumberingAfterBreak="0">
    <w:nsid w:val="16D47267"/>
    <w:multiLevelType w:val="hybridMultilevel"/>
    <w:tmpl w:val="2C1803F8"/>
    <w:lvl w:ilvl="0" w:tplc="2C0A000B">
      <w:start w:val="1"/>
      <w:numFmt w:val="bullet"/>
      <w:lvlText w:val=""/>
      <w:lvlJc w:val="left"/>
      <w:pPr>
        <w:tabs>
          <w:tab w:val="num" w:pos="644"/>
        </w:tabs>
        <w:ind w:left="644" w:hanging="360"/>
      </w:pPr>
      <w:rPr>
        <w:rFonts w:ascii="Wingdings" w:hAnsi="Wingdings" w:hint="default"/>
      </w:rPr>
    </w:lvl>
    <w:lvl w:ilvl="1" w:tplc="F378C99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9B577BA"/>
    <w:multiLevelType w:val="multilevel"/>
    <w:tmpl w:val="31D04492"/>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1."/>
      <w:lvlJc w:val="left"/>
      <w:pPr>
        <w:ind w:left="461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9" w15:restartNumberingAfterBreak="0">
    <w:nsid w:val="1C1D2EB0"/>
    <w:multiLevelType w:val="hybridMultilevel"/>
    <w:tmpl w:val="6880762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1380ADC"/>
    <w:multiLevelType w:val="hybridMultilevel"/>
    <w:tmpl w:val="79AC33D0"/>
    <w:lvl w:ilvl="0" w:tplc="2C0A000B">
      <w:start w:val="1"/>
      <w:numFmt w:val="bullet"/>
      <w:lvlText w:val=""/>
      <w:lvlJc w:val="left"/>
      <w:pPr>
        <w:tabs>
          <w:tab w:val="num" w:pos="644"/>
        </w:tabs>
        <w:ind w:left="644" w:hanging="360"/>
      </w:pPr>
      <w:rPr>
        <w:rFonts w:ascii="Wingdings" w:hAnsi="Wingdings" w:hint="default"/>
      </w:rPr>
    </w:lvl>
    <w:lvl w:ilvl="1" w:tplc="2C0A0017">
      <w:start w:val="1"/>
      <w:numFmt w:val="lowerLetter"/>
      <w:lvlText w:val="%2)"/>
      <w:lvlJc w:val="left"/>
      <w:pPr>
        <w:tabs>
          <w:tab w:val="num" w:pos="1440"/>
        </w:tabs>
        <w:ind w:left="1440" w:hanging="360"/>
      </w:pPr>
      <w:rPr>
        <w:rFont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23C21485"/>
    <w:multiLevelType w:val="hybridMultilevel"/>
    <w:tmpl w:val="B446911C"/>
    <w:lvl w:ilvl="0" w:tplc="2C0A000B">
      <w:start w:val="1"/>
      <w:numFmt w:val="bullet"/>
      <w:lvlText w:val=""/>
      <w:lvlJc w:val="left"/>
      <w:pPr>
        <w:ind w:left="1146" w:hanging="360"/>
      </w:pPr>
      <w:rPr>
        <w:rFonts w:ascii="Wingdings" w:hAnsi="Wingding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2" w15:restartNumberingAfterBreak="0">
    <w:nsid w:val="24726283"/>
    <w:multiLevelType w:val="hybridMultilevel"/>
    <w:tmpl w:val="5298E0BE"/>
    <w:lvl w:ilvl="0" w:tplc="0C0A000D">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3" w15:restartNumberingAfterBreak="0">
    <w:nsid w:val="26565E47"/>
    <w:multiLevelType w:val="hybridMultilevel"/>
    <w:tmpl w:val="B8A8954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6A41B1D"/>
    <w:multiLevelType w:val="hybridMultilevel"/>
    <w:tmpl w:val="B8E83E14"/>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7D56386"/>
    <w:multiLevelType w:val="hybridMultilevel"/>
    <w:tmpl w:val="8DA8CC70"/>
    <w:lvl w:ilvl="0" w:tplc="0C0A0017">
      <w:start w:val="1"/>
      <w:numFmt w:val="lowerLetter"/>
      <w:lvlText w:val="%1)"/>
      <w:lvlJc w:val="left"/>
      <w:pPr>
        <w:ind w:left="4471" w:hanging="360"/>
      </w:pPr>
    </w:lvl>
    <w:lvl w:ilvl="1" w:tplc="0C0A0019" w:tentative="1">
      <w:start w:val="1"/>
      <w:numFmt w:val="lowerLetter"/>
      <w:lvlText w:val="%2."/>
      <w:lvlJc w:val="left"/>
      <w:pPr>
        <w:ind w:left="5191" w:hanging="360"/>
      </w:pPr>
    </w:lvl>
    <w:lvl w:ilvl="2" w:tplc="0C0A001B" w:tentative="1">
      <w:start w:val="1"/>
      <w:numFmt w:val="lowerRoman"/>
      <w:lvlText w:val="%3."/>
      <w:lvlJc w:val="right"/>
      <w:pPr>
        <w:ind w:left="5911" w:hanging="180"/>
      </w:pPr>
    </w:lvl>
    <w:lvl w:ilvl="3" w:tplc="0C0A000F" w:tentative="1">
      <w:start w:val="1"/>
      <w:numFmt w:val="decimal"/>
      <w:lvlText w:val="%4."/>
      <w:lvlJc w:val="left"/>
      <w:pPr>
        <w:ind w:left="6631" w:hanging="360"/>
      </w:pPr>
    </w:lvl>
    <w:lvl w:ilvl="4" w:tplc="0C0A0019" w:tentative="1">
      <w:start w:val="1"/>
      <w:numFmt w:val="lowerLetter"/>
      <w:lvlText w:val="%5."/>
      <w:lvlJc w:val="left"/>
      <w:pPr>
        <w:ind w:left="7351" w:hanging="360"/>
      </w:pPr>
    </w:lvl>
    <w:lvl w:ilvl="5" w:tplc="0C0A001B" w:tentative="1">
      <w:start w:val="1"/>
      <w:numFmt w:val="lowerRoman"/>
      <w:lvlText w:val="%6."/>
      <w:lvlJc w:val="right"/>
      <w:pPr>
        <w:ind w:left="8071" w:hanging="180"/>
      </w:pPr>
    </w:lvl>
    <w:lvl w:ilvl="6" w:tplc="0C0A000F" w:tentative="1">
      <w:start w:val="1"/>
      <w:numFmt w:val="decimal"/>
      <w:lvlText w:val="%7."/>
      <w:lvlJc w:val="left"/>
      <w:pPr>
        <w:ind w:left="8791" w:hanging="360"/>
      </w:pPr>
    </w:lvl>
    <w:lvl w:ilvl="7" w:tplc="0C0A0019" w:tentative="1">
      <w:start w:val="1"/>
      <w:numFmt w:val="lowerLetter"/>
      <w:lvlText w:val="%8."/>
      <w:lvlJc w:val="left"/>
      <w:pPr>
        <w:ind w:left="9511" w:hanging="360"/>
      </w:pPr>
    </w:lvl>
    <w:lvl w:ilvl="8" w:tplc="0C0A001B" w:tentative="1">
      <w:start w:val="1"/>
      <w:numFmt w:val="lowerRoman"/>
      <w:lvlText w:val="%9."/>
      <w:lvlJc w:val="right"/>
      <w:pPr>
        <w:ind w:left="10231" w:hanging="180"/>
      </w:pPr>
    </w:lvl>
  </w:abstractNum>
  <w:abstractNum w:abstractNumId="16" w15:restartNumberingAfterBreak="0">
    <w:nsid w:val="28F216D4"/>
    <w:multiLevelType w:val="hybridMultilevel"/>
    <w:tmpl w:val="B92AF6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DE2C0D"/>
    <w:multiLevelType w:val="hybridMultilevel"/>
    <w:tmpl w:val="D3E0E73C"/>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2C9F0801"/>
    <w:multiLevelType w:val="hybridMultilevel"/>
    <w:tmpl w:val="6458FB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6F53CD"/>
    <w:multiLevelType w:val="hybridMultilevel"/>
    <w:tmpl w:val="404627A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10706F7"/>
    <w:multiLevelType w:val="hybridMultilevel"/>
    <w:tmpl w:val="E08E6620"/>
    <w:lvl w:ilvl="0" w:tplc="0C0A0017">
      <w:start w:val="1"/>
      <w:numFmt w:val="lowerLetter"/>
      <w:lvlText w:val="%1)"/>
      <w:lvlJc w:val="left"/>
      <w:pPr>
        <w:ind w:left="2345"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1" w15:restartNumberingAfterBreak="0">
    <w:nsid w:val="31B36C70"/>
    <w:multiLevelType w:val="hybridMultilevel"/>
    <w:tmpl w:val="091849C2"/>
    <w:lvl w:ilvl="0" w:tplc="7F10EB0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2413753"/>
    <w:multiLevelType w:val="hybridMultilevel"/>
    <w:tmpl w:val="F8E896B4"/>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37253A66"/>
    <w:multiLevelType w:val="hybridMultilevel"/>
    <w:tmpl w:val="3594BE3C"/>
    <w:lvl w:ilvl="0" w:tplc="0C0A0017">
      <w:start w:val="1"/>
      <w:numFmt w:val="lowerLetter"/>
      <w:lvlText w:val="%1)"/>
      <w:lvlJc w:val="left"/>
      <w:pPr>
        <w:ind w:left="785"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4" w15:restartNumberingAfterBreak="0">
    <w:nsid w:val="394415E5"/>
    <w:multiLevelType w:val="hybridMultilevel"/>
    <w:tmpl w:val="4C8058E6"/>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5" w15:restartNumberingAfterBreak="0">
    <w:nsid w:val="39AB1809"/>
    <w:multiLevelType w:val="hybridMultilevel"/>
    <w:tmpl w:val="7DC2FE06"/>
    <w:lvl w:ilvl="0" w:tplc="2EB43F5E">
      <w:start w:val="2"/>
      <w:numFmt w:val="decimal"/>
      <w:lvlText w:val="%1."/>
      <w:lvlJc w:val="left"/>
      <w:pPr>
        <w:ind w:left="3479" w:hanging="360"/>
      </w:pPr>
      <w:rPr>
        <w:rFonts w:hint="default"/>
      </w:rPr>
    </w:lvl>
    <w:lvl w:ilvl="1" w:tplc="0C0A0019">
      <w:start w:val="1"/>
      <w:numFmt w:val="lowerLetter"/>
      <w:lvlText w:val="%2."/>
      <w:lvlJc w:val="left"/>
      <w:pPr>
        <w:ind w:left="4199" w:hanging="360"/>
      </w:pPr>
    </w:lvl>
    <w:lvl w:ilvl="2" w:tplc="0C0A001B" w:tentative="1">
      <w:start w:val="1"/>
      <w:numFmt w:val="lowerRoman"/>
      <w:lvlText w:val="%3."/>
      <w:lvlJc w:val="right"/>
      <w:pPr>
        <w:ind w:left="4919" w:hanging="180"/>
      </w:pPr>
    </w:lvl>
    <w:lvl w:ilvl="3" w:tplc="0C0A000F" w:tentative="1">
      <w:start w:val="1"/>
      <w:numFmt w:val="decimal"/>
      <w:lvlText w:val="%4."/>
      <w:lvlJc w:val="left"/>
      <w:pPr>
        <w:ind w:left="5639" w:hanging="360"/>
      </w:pPr>
    </w:lvl>
    <w:lvl w:ilvl="4" w:tplc="0C0A0019" w:tentative="1">
      <w:start w:val="1"/>
      <w:numFmt w:val="lowerLetter"/>
      <w:lvlText w:val="%5."/>
      <w:lvlJc w:val="left"/>
      <w:pPr>
        <w:ind w:left="6359" w:hanging="360"/>
      </w:pPr>
    </w:lvl>
    <w:lvl w:ilvl="5" w:tplc="0C0A001B" w:tentative="1">
      <w:start w:val="1"/>
      <w:numFmt w:val="lowerRoman"/>
      <w:lvlText w:val="%6."/>
      <w:lvlJc w:val="right"/>
      <w:pPr>
        <w:ind w:left="7079" w:hanging="180"/>
      </w:pPr>
    </w:lvl>
    <w:lvl w:ilvl="6" w:tplc="0C0A000F" w:tentative="1">
      <w:start w:val="1"/>
      <w:numFmt w:val="decimal"/>
      <w:lvlText w:val="%7."/>
      <w:lvlJc w:val="left"/>
      <w:pPr>
        <w:ind w:left="7799" w:hanging="360"/>
      </w:pPr>
    </w:lvl>
    <w:lvl w:ilvl="7" w:tplc="0C0A0019" w:tentative="1">
      <w:start w:val="1"/>
      <w:numFmt w:val="lowerLetter"/>
      <w:lvlText w:val="%8."/>
      <w:lvlJc w:val="left"/>
      <w:pPr>
        <w:ind w:left="8519" w:hanging="360"/>
      </w:pPr>
    </w:lvl>
    <w:lvl w:ilvl="8" w:tplc="0C0A001B" w:tentative="1">
      <w:start w:val="1"/>
      <w:numFmt w:val="lowerRoman"/>
      <w:lvlText w:val="%9."/>
      <w:lvlJc w:val="right"/>
      <w:pPr>
        <w:ind w:left="9239" w:hanging="180"/>
      </w:pPr>
    </w:lvl>
  </w:abstractNum>
  <w:abstractNum w:abstractNumId="26" w15:restartNumberingAfterBreak="0">
    <w:nsid w:val="3F794550"/>
    <w:multiLevelType w:val="hybridMultilevel"/>
    <w:tmpl w:val="8796FE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FAC7791"/>
    <w:multiLevelType w:val="hybridMultilevel"/>
    <w:tmpl w:val="B2260188"/>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28" w15:restartNumberingAfterBreak="0">
    <w:nsid w:val="41830EFC"/>
    <w:multiLevelType w:val="hybridMultilevel"/>
    <w:tmpl w:val="61321B44"/>
    <w:lvl w:ilvl="0" w:tplc="0C0A000D">
      <w:start w:val="1"/>
      <w:numFmt w:val="bullet"/>
      <w:lvlText w:val=""/>
      <w:lvlJc w:val="left"/>
      <w:pPr>
        <w:ind w:left="720" w:hanging="360"/>
      </w:pPr>
      <w:rPr>
        <w:rFonts w:ascii="Wingdings" w:hAnsi="Wingdings" w:hint="default"/>
        <w:sz w:val="24"/>
        <w:szCs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4C1B5F3D"/>
    <w:multiLevelType w:val="hybridMultilevel"/>
    <w:tmpl w:val="E5B8723E"/>
    <w:lvl w:ilvl="0" w:tplc="BF48D12A">
      <w:start w:val="1"/>
      <w:numFmt w:val="bullet"/>
      <w:lvlText w:val="-"/>
      <w:lvlJc w:val="left"/>
      <w:pPr>
        <w:ind w:left="3540" w:hanging="360"/>
      </w:pPr>
      <w:rPr>
        <w:rFonts w:ascii="Utsaah" w:hAnsi="Utsaah" w:hint="default"/>
      </w:rPr>
    </w:lvl>
    <w:lvl w:ilvl="1" w:tplc="0C0A0003" w:tentative="1">
      <w:start w:val="1"/>
      <w:numFmt w:val="bullet"/>
      <w:lvlText w:val="o"/>
      <w:lvlJc w:val="left"/>
      <w:pPr>
        <w:ind w:left="4260" w:hanging="360"/>
      </w:pPr>
      <w:rPr>
        <w:rFonts w:ascii="Courier New" w:hAnsi="Courier New" w:cs="Courier New" w:hint="default"/>
      </w:rPr>
    </w:lvl>
    <w:lvl w:ilvl="2" w:tplc="0C0A0005" w:tentative="1">
      <w:start w:val="1"/>
      <w:numFmt w:val="bullet"/>
      <w:lvlText w:val=""/>
      <w:lvlJc w:val="left"/>
      <w:pPr>
        <w:ind w:left="4980" w:hanging="360"/>
      </w:pPr>
      <w:rPr>
        <w:rFonts w:ascii="Wingdings" w:hAnsi="Wingdings" w:hint="default"/>
      </w:rPr>
    </w:lvl>
    <w:lvl w:ilvl="3" w:tplc="0C0A0001" w:tentative="1">
      <w:start w:val="1"/>
      <w:numFmt w:val="bullet"/>
      <w:lvlText w:val=""/>
      <w:lvlJc w:val="left"/>
      <w:pPr>
        <w:ind w:left="5700" w:hanging="360"/>
      </w:pPr>
      <w:rPr>
        <w:rFonts w:ascii="Symbol" w:hAnsi="Symbol" w:hint="default"/>
      </w:rPr>
    </w:lvl>
    <w:lvl w:ilvl="4" w:tplc="0C0A0003" w:tentative="1">
      <w:start w:val="1"/>
      <w:numFmt w:val="bullet"/>
      <w:lvlText w:val="o"/>
      <w:lvlJc w:val="left"/>
      <w:pPr>
        <w:ind w:left="6420" w:hanging="360"/>
      </w:pPr>
      <w:rPr>
        <w:rFonts w:ascii="Courier New" w:hAnsi="Courier New" w:cs="Courier New" w:hint="default"/>
      </w:rPr>
    </w:lvl>
    <w:lvl w:ilvl="5" w:tplc="0C0A0005" w:tentative="1">
      <w:start w:val="1"/>
      <w:numFmt w:val="bullet"/>
      <w:lvlText w:val=""/>
      <w:lvlJc w:val="left"/>
      <w:pPr>
        <w:ind w:left="7140" w:hanging="360"/>
      </w:pPr>
      <w:rPr>
        <w:rFonts w:ascii="Wingdings" w:hAnsi="Wingdings" w:hint="default"/>
      </w:rPr>
    </w:lvl>
    <w:lvl w:ilvl="6" w:tplc="0C0A0001" w:tentative="1">
      <w:start w:val="1"/>
      <w:numFmt w:val="bullet"/>
      <w:lvlText w:val=""/>
      <w:lvlJc w:val="left"/>
      <w:pPr>
        <w:ind w:left="7860" w:hanging="360"/>
      </w:pPr>
      <w:rPr>
        <w:rFonts w:ascii="Symbol" w:hAnsi="Symbol" w:hint="default"/>
      </w:rPr>
    </w:lvl>
    <w:lvl w:ilvl="7" w:tplc="0C0A0003" w:tentative="1">
      <w:start w:val="1"/>
      <w:numFmt w:val="bullet"/>
      <w:lvlText w:val="o"/>
      <w:lvlJc w:val="left"/>
      <w:pPr>
        <w:ind w:left="8580" w:hanging="360"/>
      </w:pPr>
      <w:rPr>
        <w:rFonts w:ascii="Courier New" w:hAnsi="Courier New" w:cs="Courier New" w:hint="default"/>
      </w:rPr>
    </w:lvl>
    <w:lvl w:ilvl="8" w:tplc="0C0A0005" w:tentative="1">
      <w:start w:val="1"/>
      <w:numFmt w:val="bullet"/>
      <w:lvlText w:val=""/>
      <w:lvlJc w:val="left"/>
      <w:pPr>
        <w:ind w:left="9300" w:hanging="360"/>
      </w:pPr>
      <w:rPr>
        <w:rFonts w:ascii="Wingdings" w:hAnsi="Wingdings" w:hint="default"/>
      </w:rPr>
    </w:lvl>
  </w:abstractNum>
  <w:abstractNum w:abstractNumId="30" w15:restartNumberingAfterBreak="0">
    <w:nsid w:val="57B92E72"/>
    <w:multiLevelType w:val="hybridMultilevel"/>
    <w:tmpl w:val="AB6CFE24"/>
    <w:lvl w:ilvl="0" w:tplc="2C0A000B">
      <w:start w:val="1"/>
      <w:numFmt w:val="bullet"/>
      <w:lvlText w:val=""/>
      <w:lvlJc w:val="left"/>
      <w:pPr>
        <w:ind w:left="502" w:hanging="360"/>
      </w:pPr>
      <w:rPr>
        <w:rFonts w:ascii="Wingdings" w:hAnsi="Wingdings" w:hint="default"/>
      </w:rPr>
    </w:lvl>
    <w:lvl w:ilvl="1" w:tplc="0C0A0003">
      <w:start w:val="1"/>
      <w:numFmt w:val="decimal"/>
      <w:lvlText w:val="%2."/>
      <w:lvlJc w:val="left"/>
      <w:pPr>
        <w:tabs>
          <w:tab w:val="num" w:pos="1222"/>
        </w:tabs>
        <w:ind w:left="1222" w:hanging="360"/>
      </w:pPr>
    </w:lvl>
    <w:lvl w:ilvl="2" w:tplc="0C0A0005">
      <w:start w:val="1"/>
      <w:numFmt w:val="decimal"/>
      <w:lvlText w:val="%3."/>
      <w:lvlJc w:val="left"/>
      <w:pPr>
        <w:tabs>
          <w:tab w:val="num" w:pos="1942"/>
        </w:tabs>
        <w:ind w:left="1942" w:hanging="360"/>
      </w:pPr>
    </w:lvl>
    <w:lvl w:ilvl="3" w:tplc="0C0A0001">
      <w:start w:val="1"/>
      <w:numFmt w:val="decimal"/>
      <w:lvlText w:val="%4."/>
      <w:lvlJc w:val="left"/>
      <w:pPr>
        <w:tabs>
          <w:tab w:val="num" w:pos="2662"/>
        </w:tabs>
        <w:ind w:left="2662" w:hanging="360"/>
      </w:pPr>
    </w:lvl>
    <w:lvl w:ilvl="4" w:tplc="0C0A0003">
      <w:start w:val="1"/>
      <w:numFmt w:val="decimal"/>
      <w:lvlText w:val="%5."/>
      <w:lvlJc w:val="left"/>
      <w:pPr>
        <w:tabs>
          <w:tab w:val="num" w:pos="3382"/>
        </w:tabs>
        <w:ind w:left="3382" w:hanging="360"/>
      </w:pPr>
    </w:lvl>
    <w:lvl w:ilvl="5" w:tplc="0C0A0005">
      <w:start w:val="1"/>
      <w:numFmt w:val="decimal"/>
      <w:lvlText w:val="%6."/>
      <w:lvlJc w:val="left"/>
      <w:pPr>
        <w:tabs>
          <w:tab w:val="num" w:pos="4102"/>
        </w:tabs>
        <w:ind w:left="4102" w:hanging="360"/>
      </w:pPr>
    </w:lvl>
    <w:lvl w:ilvl="6" w:tplc="0C0A0001">
      <w:start w:val="1"/>
      <w:numFmt w:val="decimal"/>
      <w:lvlText w:val="%7."/>
      <w:lvlJc w:val="left"/>
      <w:pPr>
        <w:tabs>
          <w:tab w:val="num" w:pos="4822"/>
        </w:tabs>
        <w:ind w:left="4822" w:hanging="360"/>
      </w:pPr>
    </w:lvl>
    <w:lvl w:ilvl="7" w:tplc="0C0A0003">
      <w:start w:val="1"/>
      <w:numFmt w:val="decimal"/>
      <w:lvlText w:val="%8."/>
      <w:lvlJc w:val="left"/>
      <w:pPr>
        <w:tabs>
          <w:tab w:val="num" w:pos="5542"/>
        </w:tabs>
        <w:ind w:left="5542" w:hanging="360"/>
      </w:pPr>
    </w:lvl>
    <w:lvl w:ilvl="8" w:tplc="0C0A0005">
      <w:start w:val="1"/>
      <w:numFmt w:val="decimal"/>
      <w:lvlText w:val="%9."/>
      <w:lvlJc w:val="left"/>
      <w:pPr>
        <w:tabs>
          <w:tab w:val="num" w:pos="6262"/>
        </w:tabs>
        <w:ind w:left="6262" w:hanging="360"/>
      </w:pPr>
    </w:lvl>
  </w:abstractNum>
  <w:abstractNum w:abstractNumId="31" w15:restartNumberingAfterBreak="0">
    <w:nsid w:val="5C2259DA"/>
    <w:multiLevelType w:val="multilevel"/>
    <w:tmpl w:val="0C0A001F"/>
    <w:lvl w:ilvl="0">
      <w:start w:val="1"/>
      <w:numFmt w:val="decimal"/>
      <w:lvlText w:val="%1."/>
      <w:lvlJc w:val="left"/>
      <w:pPr>
        <w:ind w:left="3479" w:hanging="360"/>
      </w:pPr>
    </w:lvl>
    <w:lvl w:ilvl="1">
      <w:start w:val="1"/>
      <w:numFmt w:val="decimal"/>
      <w:lvlText w:val="%1.%2."/>
      <w:lvlJc w:val="left"/>
      <w:pPr>
        <w:ind w:left="3911" w:hanging="432"/>
      </w:pPr>
    </w:lvl>
    <w:lvl w:ilvl="2">
      <w:start w:val="1"/>
      <w:numFmt w:val="decimal"/>
      <w:lvlText w:val="%1.%2.%3."/>
      <w:lvlJc w:val="left"/>
      <w:pPr>
        <w:ind w:left="4343" w:hanging="504"/>
      </w:p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32" w15:restartNumberingAfterBreak="0">
    <w:nsid w:val="5DFE1CB6"/>
    <w:multiLevelType w:val="hybridMultilevel"/>
    <w:tmpl w:val="575604E6"/>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EF11075"/>
    <w:multiLevelType w:val="hybridMultilevel"/>
    <w:tmpl w:val="E08E6620"/>
    <w:lvl w:ilvl="0" w:tplc="0C0A0017">
      <w:start w:val="1"/>
      <w:numFmt w:val="lowerLetter"/>
      <w:lvlText w:val="%1)"/>
      <w:lvlJc w:val="left"/>
      <w:pPr>
        <w:ind w:left="2203" w:hanging="360"/>
      </w:p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34" w15:restartNumberingAfterBreak="0">
    <w:nsid w:val="5FC00290"/>
    <w:multiLevelType w:val="hybridMultilevel"/>
    <w:tmpl w:val="55BC96E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04B6184"/>
    <w:multiLevelType w:val="hybridMultilevel"/>
    <w:tmpl w:val="55BC96E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4780F27"/>
    <w:multiLevelType w:val="multilevel"/>
    <w:tmpl w:val="F1E20CA8"/>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3906" w:hanging="504"/>
      </w:pPr>
      <w:rPr>
        <w:rFonts w:hint="default"/>
      </w:rPr>
    </w:lvl>
    <w:lvl w:ilvl="3">
      <w:start w:val="1"/>
      <w:numFmt w:val="decimal"/>
      <w:lvlText w:val="%1.%2.%3.%4."/>
      <w:lvlJc w:val="left"/>
      <w:pPr>
        <w:ind w:left="484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37" w15:restartNumberingAfterBreak="0">
    <w:nsid w:val="66A92D16"/>
    <w:multiLevelType w:val="hybridMultilevel"/>
    <w:tmpl w:val="B5783BE6"/>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38" w15:restartNumberingAfterBreak="0">
    <w:nsid w:val="66FE5A9F"/>
    <w:multiLevelType w:val="hybridMultilevel"/>
    <w:tmpl w:val="0CBE2356"/>
    <w:lvl w:ilvl="0" w:tplc="0C0A0017">
      <w:start w:val="1"/>
      <w:numFmt w:val="lowerLetter"/>
      <w:lvlText w:val="%1)"/>
      <w:lvlJc w:val="left"/>
      <w:pPr>
        <w:tabs>
          <w:tab w:val="num" w:pos="720"/>
        </w:tabs>
        <w:ind w:left="720" w:hanging="360"/>
      </w:pPr>
    </w:lvl>
    <w:lvl w:ilvl="1" w:tplc="E122882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72102CA7"/>
    <w:multiLevelType w:val="hybridMultilevel"/>
    <w:tmpl w:val="2144951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760E58EF"/>
    <w:multiLevelType w:val="hybridMultilevel"/>
    <w:tmpl w:val="7042ECFA"/>
    <w:lvl w:ilvl="0" w:tplc="2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28"/>
  </w:num>
  <w:num w:numId="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17"/>
  </w:num>
  <w:num w:numId="8">
    <w:abstractNumId w:val="32"/>
  </w:num>
  <w:num w:numId="9">
    <w:abstractNumId w:val="6"/>
  </w:num>
  <w:num w:numId="10">
    <w:abstractNumId w:val="18"/>
  </w:num>
  <w:num w:numId="11">
    <w:abstractNumId w:val="12"/>
  </w:num>
  <w:num w:numId="12">
    <w:abstractNumId w:val="23"/>
  </w:num>
  <w:num w:numId="13">
    <w:abstractNumId w:val="24"/>
  </w:num>
  <w:num w:numId="14">
    <w:abstractNumId w:val="33"/>
  </w:num>
  <w:num w:numId="15">
    <w:abstractNumId w:val="29"/>
  </w:num>
  <w:num w:numId="16">
    <w:abstractNumId w:val="31"/>
  </w:num>
  <w:num w:numId="17">
    <w:abstractNumId w:val="25"/>
  </w:num>
  <w:num w:numId="18">
    <w:abstractNumId w:val="36"/>
  </w:num>
  <w:num w:numId="19">
    <w:abstractNumId w:val="8"/>
  </w:num>
  <w:num w:numId="20">
    <w:abstractNumId w:val="0"/>
  </w:num>
  <w:num w:numId="21">
    <w:abstractNumId w:val="4"/>
  </w:num>
  <w:num w:numId="22">
    <w:abstractNumId w:val="20"/>
  </w:num>
  <w:num w:numId="23">
    <w:abstractNumId w:val="1"/>
  </w:num>
  <w:num w:numId="24">
    <w:abstractNumId w:val="5"/>
  </w:num>
  <w:num w:numId="25">
    <w:abstractNumId w:val="37"/>
  </w:num>
  <w:num w:numId="26">
    <w:abstractNumId w:val="27"/>
  </w:num>
  <w:num w:numId="27">
    <w:abstractNumId w:val="40"/>
  </w:num>
  <w:num w:numId="28">
    <w:abstractNumId w:val="2"/>
  </w:num>
  <w:num w:numId="29">
    <w:abstractNumId w:val="15"/>
  </w:num>
  <w:num w:numId="30">
    <w:abstractNumId w:val="3"/>
  </w:num>
  <w:num w:numId="31">
    <w:abstractNumId w:val="26"/>
  </w:num>
  <w:num w:numId="32">
    <w:abstractNumId w:val="11"/>
  </w:num>
  <w:num w:numId="33">
    <w:abstractNumId w:val="16"/>
  </w:num>
  <w:num w:numId="34">
    <w:abstractNumId w:val="19"/>
  </w:num>
  <w:num w:numId="35">
    <w:abstractNumId w:val="9"/>
  </w:num>
  <w:num w:numId="36">
    <w:abstractNumId w:val="39"/>
  </w:num>
  <w:num w:numId="37">
    <w:abstractNumId w:val="34"/>
  </w:num>
  <w:num w:numId="38">
    <w:abstractNumId w:val="21"/>
  </w:num>
  <w:num w:numId="39">
    <w:abstractNumId w:val="13"/>
  </w:num>
  <w:num w:numId="40">
    <w:abstractNumId w:val="10"/>
  </w:num>
  <w:num w:numId="41">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2B"/>
    <w:rsid w:val="000024C3"/>
    <w:rsid w:val="00002B02"/>
    <w:rsid w:val="00005D77"/>
    <w:rsid w:val="00021895"/>
    <w:rsid w:val="00035F54"/>
    <w:rsid w:val="00037285"/>
    <w:rsid w:val="00045778"/>
    <w:rsid w:val="0005275A"/>
    <w:rsid w:val="000605B7"/>
    <w:rsid w:val="0006282E"/>
    <w:rsid w:val="00085473"/>
    <w:rsid w:val="000A3CC8"/>
    <w:rsid w:val="000A7B5C"/>
    <w:rsid w:val="000D7744"/>
    <w:rsid w:val="000E4EC1"/>
    <w:rsid w:val="000F0504"/>
    <w:rsid w:val="000F5D32"/>
    <w:rsid w:val="00100A9C"/>
    <w:rsid w:val="0013588D"/>
    <w:rsid w:val="0016360F"/>
    <w:rsid w:val="001664B4"/>
    <w:rsid w:val="00193836"/>
    <w:rsid w:val="001C34ED"/>
    <w:rsid w:val="001D76E2"/>
    <w:rsid w:val="001F033C"/>
    <w:rsid w:val="002350C7"/>
    <w:rsid w:val="0025411D"/>
    <w:rsid w:val="002852D8"/>
    <w:rsid w:val="00294CCA"/>
    <w:rsid w:val="002B2611"/>
    <w:rsid w:val="002C0FD2"/>
    <w:rsid w:val="002C1CFD"/>
    <w:rsid w:val="002D6576"/>
    <w:rsid w:val="002D6928"/>
    <w:rsid w:val="002D7AA7"/>
    <w:rsid w:val="002F7B26"/>
    <w:rsid w:val="0031270B"/>
    <w:rsid w:val="00317070"/>
    <w:rsid w:val="003847AF"/>
    <w:rsid w:val="00397996"/>
    <w:rsid w:val="003A3111"/>
    <w:rsid w:val="003A3912"/>
    <w:rsid w:val="003B1345"/>
    <w:rsid w:val="003B77CD"/>
    <w:rsid w:val="003D73ED"/>
    <w:rsid w:val="00447537"/>
    <w:rsid w:val="004510E5"/>
    <w:rsid w:val="0046637C"/>
    <w:rsid w:val="004B0B14"/>
    <w:rsid w:val="004C5C51"/>
    <w:rsid w:val="004F4D00"/>
    <w:rsid w:val="00503DA9"/>
    <w:rsid w:val="005057B9"/>
    <w:rsid w:val="005310CC"/>
    <w:rsid w:val="00545CFB"/>
    <w:rsid w:val="00552F23"/>
    <w:rsid w:val="0056469E"/>
    <w:rsid w:val="00582429"/>
    <w:rsid w:val="00583202"/>
    <w:rsid w:val="005906F9"/>
    <w:rsid w:val="005929E2"/>
    <w:rsid w:val="005A36CB"/>
    <w:rsid w:val="005A6290"/>
    <w:rsid w:val="005A72F1"/>
    <w:rsid w:val="005B7CAC"/>
    <w:rsid w:val="005C3C0F"/>
    <w:rsid w:val="005C3ED6"/>
    <w:rsid w:val="005C6853"/>
    <w:rsid w:val="005C7025"/>
    <w:rsid w:val="005E2EA2"/>
    <w:rsid w:val="005F07C2"/>
    <w:rsid w:val="00630736"/>
    <w:rsid w:val="00644899"/>
    <w:rsid w:val="00665B73"/>
    <w:rsid w:val="006734EA"/>
    <w:rsid w:val="00677852"/>
    <w:rsid w:val="006A3277"/>
    <w:rsid w:val="006B04AA"/>
    <w:rsid w:val="006C47D1"/>
    <w:rsid w:val="006D20AF"/>
    <w:rsid w:val="006E3492"/>
    <w:rsid w:val="00714BE5"/>
    <w:rsid w:val="00722235"/>
    <w:rsid w:val="00735D3C"/>
    <w:rsid w:val="007370D6"/>
    <w:rsid w:val="0077354E"/>
    <w:rsid w:val="007774B5"/>
    <w:rsid w:val="00777B34"/>
    <w:rsid w:val="0078205D"/>
    <w:rsid w:val="007A402A"/>
    <w:rsid w:val="007A655C"/>
    <w:rsid w:val="007A7519"/>
    <w:rsid w:val="007B0436"/>
    <w:rsid w:val="007C03CD"/>
    <w:rsid w:val="007D21E7"/>
    <w:rsid w:val="007E1FE7"/>
    <w:rsid w:val="00810572"/>
    <w:rsid w:val="008110EC"/>
    <w:rsid w:val="00837CBF"/>
    <w:rsid w:val="00842CB1"/>
    <w:rsid w:val="008441A3"/>
    <w:rsid w:val="00880D84"/>
    <w:rsid w:val="0088605F"/>
    <w:rsid w:val="008C34CF"/>
    <w:rsid w:val="008C706E"/>
    <w:rsid w:val="008D3CC4"/>
    <w:rsid w:val="008F2287"/>
    <w:rsid w:val="008F2CAE"/>
    <w:rsid w:val="00910BFF"/>
    <w:rsid w:val="00912D0B"/>
    <w:rsid w:val="00920E31"/>
    <w:rsid w:val="0092675E"/>
    <w:rsid w:val="00940CCB"/>
    <w:rsid w:val="00945CBE"/>
    <w:rsid w:val="0095460D"/>
    <w:rsid w:val="00961870"/>
    <w:rsid w:val="009724B5"/>
    <w:rsid w:val="00984AFF"/>
    <w:rsid w:val="00987D0A"/>
    <w:rsid w:val="00990C14"/>
    <w:rsid w:val="009C7FA4"/>
    <w:rsid w:val="009D0541"/>
    <w:rsid w:val="00A13539"/>
    <w:rsid w:val="00A15CA4"/>
    <w:rsid w:val="00A345F3"/>
    <w:rsid w:val="00B0738C"/>
    <w:rsid w:val="00B34396"/>
    <w:rsid w:val="00B4192E"/>
    <w:rsid w:val="00B479BF"/>
    <w:rsid w:val="00B60247"/>
    <w:rsid w:val="00B653A0"/>
    <w:rsid w:val="00B659B1"/>
    <w:rsid w:val="00BA219C"/>
    <w:rsid w:val="00BB145E"/>
    <w:rsid w:val="00BB55B0"/>
    <w:rsid w:val="00BC3ADD"/>
    <w:rsid w:val="00BD54BA"/>
    <w:rsid w:val="00C167E1"/>
    <w:rsid w:val="00C200BE"/>
    <w:rsid w:val="00C2495F"/>
    <w:rsid w:val="00C33477"/>
    <w:rsid w:val="00C36E2C"/>
    <w:rsid w:val="00C4130E"/>
    <w:rsid w:val="00C445B7"/>
    <w:rsid w:val="00C54357"/>
    <w:rsid w:val="00C56865"/>
    <w:rsid w:val="00C6057B"/>
    <w:rsid w:val="00C945C7"/>
    <w:rsid w:val="00CA11D3"/>
    <w:rsid w:val="00CB5455"/>
    <w:rsid w:val="00CD4BB1"/>
    <w:rsid w:val="00D131B9"/>
    <w:rsid w:val="00D15A16"/>
    <w:rsid w:val="00D25567"/>
    <w:rsid w:val="00D3742B"/>
    <w:rsid w:val="00D40750"/>
    <w:rsid w:val="00D75B05"/>
    <w:rsid w:val="00D848F2"/>
    <w:rsid w:val="00D853B3"/>
    <w:rsid w:val="00DD7E60"/>
    <w:rsid w:val="00DF3795"/>
    <w:rsid w:val="00E06CA2"/>
    <w:rsid w:val="00E176FD"/>
    <w:rsid w:val="00E17823"/>
    <w:rsid w:val="00E3553B"/>
    <w:rsid w:val="00E47833"/>
    <w:rsid w:val="00E50A20"/>
    <w:rsid w:val="00E6723C"/>
    <w:rsid w:val="00E9042B"/>
    <w:rsid w:val="00EB1A1B"/>
    <w:rsid w:val="00EC159E"/>
    <w:rsid w:val="00EC4C20"/>
    <w:rsid w:val="00ED1BC8"/>
    <w:rsid w:val="00ED5688"/>
    <w:rsid w:val="00EF57C1"/>
    <w:rsid w:val="00F05B53"/>
    <w:rsid w:val="00F21D4B"/>
    <w:rsid w:val="00F22EB8"/>
    <w:rsid w:val="00F273FF"/>
    <w:rsid w:val="00F3633F"/>
    <w:rsid w:val="00F5113C"/>
    <w:rsid w:val="00F61373"/>
    <w:rsid w:val="00F61719"/>
    <w:rsid w:val="00F663B1"/>
    <w:rsid w:val="00F71374"/>
    <w:rsid w:val="00F8721A"/>
    <w:rsid w:val="00F91FCF"/>
    <w:rsid w:val="00FB25AF"/>
    <w:rsid w:val="00FB7538"/>
    <w:rsid w:val="00FC4428"/>
    <w:rsid w:val="00FD58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683C8"/>
  <w15:docId w15:val="{24241DB0-775E-491F-95A7-C9EF8D25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uiPriority w:val="9"/>
    <w:qFormat/>
    <w:rsid w:val="006734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semiHidden/>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unhideWhenUsed/>
    <w:rsid w:val="00735D3C"/>
    <w:pPr>
      <w:tabs>
        <w:tab w:val="center" w:pos="4252"/>
        <w:tab w:val="right" w:pos="8504"/>
      </w:tabs>
    </w:pPr>
  </w:style>
  <w:style w:type="character" w:customStyle="1" w:styleId="EncabezadoCar">
    <w:name w:val="Encabezado Car"/>
    <w:basedOn w:val="Fuentedeprrafopredeter"/>
    <w:link w:val="Encabezado"/>
    <w:uiPriority w:val="99"/>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735D3C"/>
    <w:pPr>
      <w:tabs>
        <w:tab w:val="center" w:pos="4252"/>
        <w:tab w:val="right" w:pos="8504"/>
      </w:tabs>
    </w:pPr>
  </w:style>
  <w:style w:type="character" w:customStyle="1" w:styleId="PiedepginaCar">
    <w:name w:val="Pie de página Car"/>
    <w:basedOn w:val="Fuentedeprrafopredeter"/>
    <w:link w:val="Piedepgina"/>
    <w:uiPriority w:val="99"/>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 w:type="character" w:customStyle="1" w:styleId="Ttulo1Car">
    <w:name w:val="Título 1 Car"/>
    <w:basedOn w:val="Fuentedeprrafopredeter"/>
    <w:link w:val="Ttulo1"/>
    <w:uiPriority w:val="9"/>
    <w:rsid w:val="006734EA"/>
    <w:rPr>
      <w:rFonts w:asciiTheme="majorHAnsi" w:eastAsiaTheme="majorEastAsia" w:hAnsiTheme="majorHAnsi" w:cstheme="majorBidi"/>
      <w:color w:val="365F91" w:themeColor="accent1" w:themeShade="BF"/>
      <w:sz w:val="32"/>
      <w:szCs w:val="32"/>
      <w:lang w:val="es-ES_tradnl" w:eastAsia="es-ES"/>
    </w:rPr>
  </w:style>
  <w:style w:type="table" w:customStyle="1" w:styleId="TableNormal">
    <w:name w:val="Table Normal"/>
    <w:uiPriority w:val="2"/>
    <w:semiHidden/>
    <w:unhideWhenUsed/>
    <w:qFormat/>
    <w:rsid w:val="006734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34EA"/>
    <w:pPr>
      <w:widowControl w:val="0"/>
      <w:autoSpaceDE w:val="0"/>
      <w:autoSpaceDN w:val="0"/>
      <w:spacing w:before="25"/>
      <w:jc w:val="center"/>
    </w:pPr>
    <w:rPr>
      <w:rFonts w:ascii="Calibri" w:eastAsia="Calibri" w:hAnsi="Calibri" w:cs="Calibri"/>
      <w:sz w:val="22"/>
      <w:szCs w:val="22"/>
      <w:lang w:val="es-ES" w:eastAsia="en-US"/>
    </w:rPr>
  </w:style>
  <w:style w:type="table" w:styleId="Tablaconcuadrcula">
    <w:name w:val="Table Grid"/>
    <w:basedOn w:val="Tablanormal"/>
    <w:uiPriority w:val="59"/>
    <w:rsid w:val="006A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140268068">
      <w:bodyDiv w:val="1"/>
      <w:marLeft w:val="0"/>
      <w:marRight w:val="0"/>
      <w:marTop w:val="0"/>
      <w:marBottom w:val="0"/>
      <w:divBdr>
        <w:top w:val="none" w:sz="0" w:space="0" w:color="auto"/>
        <w:left w:val="none" w:sz="0" w:space="0" w:color="auto"/>
        <w:bottom w:val="none" w:sz="0" w:space="0" w:color="auto"/>
        <w:right w:val="none" w:sz="0" w:space="0" w:color="auto"/>
      </w:divBdr>
    </w:div>
    <w:div w:id="323124676">
      <w:bodyDiv w:val="1"/>
      <w:marLeft w:val="0"/>
      <w:marRight w:val="0"/>
      <w:marTop w:val="0"/>
      <w:marBottom w:val="0"/>
      <w:divBdr>
        <w:top w:val="none" w:sz="0" w:space="0" w:color="auto"/>
        <w:left w:val="none" w:sz="0" w:space="0" w:color="auto"/>
        <w:bottom w:val="none" w:sz="0" w:space="0" w:color="auto"/>
        <w:right w:val="none" w:sz="0" w:space="0" w:color="auto"/>
      </w:divBdr>
    </w:div>
    <w:div w:id="375740704">
      <w:bodyDiv w:val="1"/>
      <w:marLeft w:val="0"/>
      <w:marRight w:val="0"/>
      <w:marTop w:val="0"/>
      <w:marBottom w:val="0"/>
      <w:divBdr>
        <w:top w:val="none" w:sz="0" w:space="0" w:color="auto"/>
        <w:left w:val="none" w:sz="0" w:space="0" w:color="auto"/>
        <w:bottom w:val="none" w:sz="0" w:space="0" w:color="auto"/>
        <w:right w:val="none" w:sz="0" w:space="0" w:color="auto"/>
      </w:divBdr>
    </w:div>
    <w:div w:id="394862946">
      <w:bodyDiv w:val="1"/>
      <w:marLeft w:val="0"/>
      <w:marRight w:val="0"/>
      <w:marTop w:val="0"/>
      <w:marBottom w:val="0"/>
      <w:divBdr>
        <w:top w:val="none" w:sz="0" w:space="0" w:color="auto"/>
        <w:left w:val="none" w:sz="0" w:space="0" w:color="auto"/>
        <w:bottom w:val="none" w:sz="0" w:space="0" w:color="auto"/>
        <w:right w:val="none" w:sz="0" w:space="0" w:color="auto"/>
      </w:divBdr>
    </w:div>
    <w:div w:id="763456029">
      <w:bodyDiv w:val="1"/>
      <w:marLeft w:val="0"/>
      <w:marRight w:val="0"/>
      <w:marTop w:val="0"/>
      <w:marBottom w:val="0"/>
      <w:divBdr>
        <w:top w:val="none" w:sz="0" w:space="0" w:color="auto"/>
        <w:left w:val="none" w:sz="0" w:space="0" w:color="auto"/>
        <w:bottom w:val="none" w:sz="0" w:space="0" w:color="auto"/>
        <w:right w:val="none" w:sz="0" w:space="0" w:color="auto"/>
      </w:divBdr>
    </w:div>
    <w:div w:id="905921213">
      <w:bodyDiv w:val="1"/>
      <w:marLeft w:val="0"/>
      <w:marRight w:val="0"/>
      <w:marTop w:val="0"/>
      <w:marBottom w:val="0"/>
      <w:divBdr>
        <w:top w:val="none" w:sz="0" w:space="0" w:color="auto"/>
        <w:left w:val="none" w:sz="0" w:space="0" w:color="auto"/>
        <w:bottom w:val="none" w:sz="0" w:space="0" w:color="auto"/>
        <w:right w:val="none" w:sz="0" w:space="0" w:color="auto"/>
      </w:divBdr>
    </w:div>
    <w:div w:id="970207669">
      <w:bodyDiv w:val="1"/>
      <w:marLeft w:val="0"/>
      <w:marRight w:val="0"/>
      <w:marTop w:val="0"/>
      <w:marBottom w:val="0"/>
      <w:divBdr>
        <w:top w:val="none" w:sz="0" w:space="0" w:color="auto"/>
        <w:left w:val="none" w:sz="0" w:space="0" w:color="auto"/>
        <w:bottom w:val="none" w:sz="0" w:space="0" w:color="auto"/>
        <w:right w:val="none" w:sz="0" w:space="0" w:color="auto"/>
      </w:divBdr>
    </w:div>
    <w:div w:id="1030034414">
      <w:bodyDiv w:val="1"/>
      <w:marLeft w:val="0"/>
      <w:marRight w:val="0"/>
      <w:marTop w:val="0"/>
      <w:marBottom w:val="0"/>
      <w:divBdr>
        <w:top w:val="none" w:sz="0" w:space="0" w:color="auto"/>
        <w:left w:val="none" w:sz="0" w:space="0" w:color="auto"/>
        <w:bottom w:val="none" w:sz="0" w:space="0" w:color="auto"/>
        <w:right w:val="none" w:sz="0" w:space="0" w:color="auto"/>
      </w:divBdr>
    </w:div>
    <w:div w:id="1177502785">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672441325">
      <w:bodyDiv w:val="1"/>
      <w:marLeft w:val="0"/>
      <w:marRight w:val="0"/>
      <w:marTop w:val="0"/>
      <w:marBottom w:val="0"/>
      <w:divBdr>
        <w:top w:val="none" w:sz="0" w:space="0" w:color="auto"/>
        <w:left w:val="none" w:sz="0" w:space="0" w:color="auto"/>
        <w:bottom w:val="none" w:sz="0" w:space="0" w:color="auto"/>
        <w:right w:val="none" w:sz="0" w:space="0" w:color="auto"/>
      </w:divBdr>
    </w:div>
    <w:div w:id="1711832459">
      <w:bodyDiv w:val="1"/>
      <w:marLeft w:val="0"/>
      <w:marRight w:val="0"/>
      <w:marTop w:val="0"/>
      <w:marBottom w:val="0"/>
      <w:divBdr>
        <w:top w:val="none" w:sz="0" w:space="0" w:color="auto"/>
        <w:left w:val="none" w:sz="0" w:space="0" w:color="auto"/>
        <w:bottom w:val="none" w:sz="0" w:space="0" w:color="auto"/>
        <w:right w:val="none" w:sz="0" w:space="0" w:color="auto"/>
      </w:divBdr>
    </w:div>
    <w:div w:id="1863130247">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6E6DE-551F-4727-AEF3-3325DB0F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11</Pages>
  <Words>3783</Words>
  <Characters>20811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Paola Fontao</cp:lastModifiedBy>
  <cp:revision>21</cp:revision>
  <cp:lastPrinted>2018-09-04T19:09:00Z</cp:lastPrinted>
  <dcterms:created xsi:type="dcterms:W3CDTF">2023-01-24T14:59:00Z</dcterms:created>
  <dcterms:modified xsi:type="dcterms:W3CDTF">2023-01-25T19:30:00Z</dcterms:modified>
</cp:coreProperties>
</file>