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1D" w:rsidRDefault="003D591D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</w:p>
    <w:p w:rsidR="00D035B8" w:rsidRDefault="00381696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  <w:r w:rsidRPr="00304DD7">
        <w:rPr>
          <w:szCs w:val="24"/>
          <w:u w:val="single"/>
          <w:lang w:val="es-AR" w:eastAsia="es-AR"/>
        </w:rPr>
        <w:t>CIRCULAR IMPOSITIVA</w:t>
      </w:r>
      <w:r w:rsidR="00C427DB" w:rsidRPr="00304DD7">
        <w:rPr>
          <w:szCs w:val="24"/>
          <w:u w:val="single"/>
          <w:lang w:val="es-AR" w:eastAsia="es-AR"/>
        </w:rPr>
        <w:t xml:space="preserve"> NRO. </w:t>
      </w:r>
      <w:r w:rsidR="00DB557C">
        <w:rPr>
          <w:szCs w:val="24"/>
          <w:u w:val="single"/>
          <w:lang w:val="es-AR" w:eastAsia="es-AR"/>
        </w:rPr>
        <w:t>1</w:t>
      </w:r>
      <w:r w:rsidR="000B4AC7">
        <w:rPr>
          <w:szCs w:val="24"/>
          <w:u w:val="single"/>
          <w:lang w:val="es-AR" w:eastAsia="es-AR"/>
        </w:rPr>
        <w:t>108</w:t>
      </w:r>
    </w:p>
    <w:p w:rsidR="00720D82" w:rsidRPr="00720D82" w:rsidRDefault="00720D82" w:rsidP="00720D82">
      <w:pPr>
        <w:rPr>
          <w:lang w:eastAsia="es-AR"/>
        </w:rPr>
      </w:pPr>
    </w:p>
    <w:p w:rsidR="00D035B8" w:rsidRPr="000B4AC7" w:rsidRDefault="00D035B8" w:rsidP="000B4AC7">
      <w:pPr>
        <w:widowControl/>
        <w:ind w:right="-2"/>
        <w:rPr>
          <w:b/>
          <w:i/>
          <w:sz w:val="24"/>
          <w:lang w:val="es-ES_tradnl"/>
        </w:rPr>
      </w:pPr>
    </w:p>
    <w:p w:rsidR="000B4AC7" w:rsidRPr="000B4AC7" w:rsidRDefault="00CB633F" w:rsidP="000B4AC7">
      <w:pPr>
        <w:widowControl/>
        <w:ind w:right="-2"/>
        <w:rPr>
          <w:b/>
          <w:i/>
          <w:sz w:val="24"/>
          <w:lang w:val="es-ES_tradnl"/>
        </w:rPr>
      </w:pPr>
      <w:r>
        <w:rPr>
          <w:b/>
          <w:i/>
          <w:sz w:val="24"/>
          <w:lang w:val="es-ES_tradnl"/>
        </w:rPr>
        <w:t xml:space="preserve">Resolución General </w:t>
      </w:r>
      <w:r w:rsidR="001626F5">
        <w:rPr>
          <w:b/>
          <w:i/>
          <w:sz w:val="24"/>
          <w:lang w:val="es-ES_tradnl"/>
        </w:rPr>
        <w:t xml:space="preserve">RG </w:t>
      </w:r>
      <w:r w:rsidR="000B4AC7">
        <w:rPr>
          <w:b/>
          <w:i/>
          <w:sz w:val="24"/>
          <w:lang w:val="es-ES_tradnl"/>
        </w:rPr>
        <w:t>5003</w:t>
      </w:r>
      <w:r w:rsidR="000B4AC7" w:rsidRPr="000B4AC7">
        <w:rPr>
          <w:b/>
          <w:i/>
          <w:sz w:val="24"/>
          <w:lang w:val="es-ES_tradnl"/>
        </w:rPr>
        <w:t xml:space="preserve"> </w:t>
      </w:r>
      <w:r w:rsidR="001626F5">
        <w:rPr>
          <w:b/>
          <w:i/>
          <w:sz w:val="24"/>
          <w:lang w:val="es-ES_tradnl"/>
        </w:rPr>
        <w:t>(</w:t>
      </w:r>
      <w:r w:rsidR="000B4AC7" w:rsidRPr="000B4AC7">
        <w:rPr>
          <w:b/>
          <w:i/>
          <w:sz w:val="24"/>
          <w:lang w:val="es-ES_tradnl"/>
        </w:rPr>
        <w:t>AFIP</w:t>
      </w:r>
      <w:r w:rsidR="001626F5">
        <w:rPr>
          <w:b/>
          <w:i/>
          <w:sz w:val="24"/>
          <w:lang w:val="es-ES_tradnl"/>
        </w:rPr>
        <w:t>)</w:t>
      </w:r>
    </w:p>
    <w:p w:rsidR="000B4AC7" w:rsidRPr="000B4AC7" w:rsidRDefault="000B4AC7" w:rsidP="000B4AC7">
      <w:pPr>
        <w:widowControl/>
        <w:ind w:right="-2"/>
        <w:rPr>
          <w:b/>
          <w:i/>
          <w:sz w:val="24"/>
          <w:lang w:val="es-ES_tradnl"/>
        </w:rPr>
      </w:pPr>
      <w:r w:rsidRPr="000B4AC7">
        <w:rPr>
          <w:b/>
          <w:i/>
          <w:sz w:val="24"/>
          <w:lang w:val="es-ES_tradnl"/>
        </w:rPr>
        <w:t xml:space="preserve">Fecha de Norma: </w:t>
      </w:r>
      <w:r>
        <w:rPr>
          <w:b/>
          <w:i/>
          <w:sz w:val="24"/>
          <w:lang w:val="es-ES_tradnl"/>
        </w:rPr>
        <w:t>31/05/2021</w:t>
      </w:r>
    </w:p>
    <w:p w:rsidR="000B4AC7" w:rsidRPr="000B4AC7" w:rsidRDefault="000B4AC7" w:rsidP="000B4AC7">
      <w:pPr>
        <w:widowControl/>
        <w:ind w:right="-2"/>
        <w:rPr>
          <w:b/>
          <w:i/>
          <w:sz w:val="24"/>
          <w:lang w:val="es-ES_tradnl"/>
        </w:rPr>
      </w:pPr>
      <w:r w:rsidRPr="000B4AC7">
        <w:rPr>
          <w:b/>
          <w:i/>
          <w:sz w:val="24"/>
          <w:lang w:val="es-ES_tradnl"/>
        </w:rPr>
        <w:t xml:space="preserve">Boletín Oficial: </w:t>
      </w:r>
      <w:r>
        <w:rPr>
          <w:b/>
          <w:i/>
          <w:sz w:val="24"/>
          <w:lang w:val="es-ES_tradnl"/>
        </w:rPr>
        <w:t>02/06/2021</w:t>
      </w:r>
    </w:p>
    <w:p w:rsidR="00411090" w:rsidRDefault="00411090" w:rsidP="00B11E68">
      <w:pPr>
        <w:ind w:right="50"/>
        <w:jc w:val="both"/>
        <w:rPr>
          <w:b/>
          <w:sz w:val="24"/>
          <w:u w:val="single"/>
          <w:lang w:val="es-ES"/>
        </w:rPr>
      </w:pPr>
    </w:p>
    <w:p w:rsidR="000B4AC7" w:rsidRPr="000B4AC7" w:rsidRDefault="000B4AC7" w:rsidP="00B11E68">
      <w:pPr>
        <w:ind w:right="50"/>
        <w:jc w:val="both"/>
        <w:rPr>
          <w:b/>
          <w:sz w:val="24"/>
          <w:u w:val="single"/>
          <w:lang w:val="es-ES"/>
        </w:rPr>
      </w:pPr>
    </w:p>
    <w:p w:rsidR="00361F8D" w:rsidRPr="000B4AC7" w:rsidRDefault="000B4AC7" w:rsidP="00B11E68">
      <w:pPr>
        <w:pStyle w:val="Ttulo5"/>
        <w:ind w:right="50"/>
        <w:jc w:val="both"/>
        <w:rPr>
          <w:u w:val="single"/>
        </w:rPr>
      </w:pPr>
      <w:r>
        <w:rPr>
          <w:b/>
          <w:u w:val="single"/>
        </w:rPr>
        <w:t>Monotributo. Reglamentación de cambios en el régimen</w:t>
      </w:r>
      <w:r w:rsidR="00E83671">
        <w:rPr>
          <w:b/>
          <w:u w:val="single"/>
        </w:rPr>
        <w:t xml:space="preserve"> a partir del 2021</w:t>
      </w:r>
    </w:p>
    <w:p w:rsidR="00536229" w:rsidRDefault="00536229" w:rsidP="00B11E68">
      <w:pPr>
        <w:jc w:val="both"/>
      </w:pPr>
    </w:p>
    <w:p w:rsidR="001A6295" w:rsidRDefault="001A6295" w:rsidP="00B11E68">
      <w:pPr>
        <w:jc w:val="both"/>
      </w:pPr>
    </w:p>
    <w:p w:rsidR="007F3389" w:rsidRDefault="007F3389" w:rsidP="007F3389">
      <w:pPr>
        <w:widowControl/>
        <w:jc w:val="both"/>
        <w:rPr>
          <w:color w:val="000000"/>
          <w:sz w:val="24"/>
          <w:szCs w:val="24"/>
        </w:rPr>
      </w:pPr>
      <w:r w:rsidRPr="007F3389">
        <w:rPr>
          <w:color w:val="000000"/>
          <w:sz w:val="24"/>
          <w:szCs w:val="24"/>
        </w:rPr>
        <w:t>A través de la Resolución N° 5003</w:t>
      </w:r>
      <w:r w:rsidR="00FC1F93">
        <w:rPr>
          <w:color w:val="000000"/>
          <w:sz w:val="24"/>
          <w:szCs w:val="24"/>
        </w:rPr>
        <w:t>, la</w:t>
      </w:r>
      <w:r>
        <w:rPr>
          <w:color w:val="000000"/>
          <w:sz w:val="24"/>
          <w:szCs w:val="24"/>
        </w:rPr>
        <w:t xml:space="preserve"> AFIP reglamenta</w:t>
      </w:r>
      <w:r w:rsidR="00F33E57" w:rsidRPr="00F33E57">
        <w:rPr>
          <w:color w:val="000000"/>
          <w:sz w:val="24"/>
          <w:szCs w:val="24"/>
        </w:rPr>
        <w:t xml:space="preserve"> los cambios en el Monotributo para el año 2021 introducidos por la ley 27618</w:t>
      </w:r>
      <w:r w:rsidR="00F33E57">
        <w:rPr>
          <w:color w:val="000000"/>
          <w:sz w:val="24"/>
          <w:szCs w:val="24"/>
        </w:rPr>
        <w:t>.</w:t>
      </w:r>
      <w:r w:rsidR="00FC1F93">
        <w:rPr>
          <w:color w:val="000000"/>
          <w:sz w:val="24"/>
          <w:szCs w:val="24"/>
        </w:rPr>
        <w:t>-</w:t>
      </w:r>
    </w:p>
    <w:p w:rsidR="00E111AE" w:rsidRDefault="00E111AE" w:rsidP="00BD3487">
      <w:pPr>
        <w:widowControl/>
        <w:ind w:right="-2"/>
        <w:jc w:val="both"/>
        <w:rPr>
          <w:color w:val="000000"/>
          <w:sz w:val="24"/>
          <w:szCs w:val="24"/>
        </w:rPr>
      </w:pPr>
    </w:p>
    <w:p w:rsidR="00E111AE" w:rsidRDefault="00E111AE" w:rsidP="00BD3487">
      <w:pPr>
        <w:widowControl/>
        <w:ind w:right="-2"/>
        <w:jc w:val="both"/>
        <w:rPr>
          <w:color w:val="000000"/>
          <w:sz w:val="24"/>
          <w:szCs w:val="24"/>
        </w:rPr>
      </w:pPr>
    </w:p>
    <w:p w:rsidR="00F33E57" w:rsidRPr="007F3389" w:rsidRDefault="00F33E57" w:rsidP="00BD3487">
      <w:pPr>
        <w:widowControl/>
        <w:ind w:right="-2"/>
        <w:jc w:val="both"/>
        <w:rPr>
          <w:b/>
          <w:i/>
          <w:sz w:val="24"/>
          <w:lang w:val="es-ES_tradnl"/>
        </w:rPr>
      </w:pPr>
      <w:r w:rsidRPr="00F33E57">
        <w:rPr>
          <w:color w:val="000000"/>
          <w:sz w:val="24"/>
          <w:szCs w:val="24"/>
        </w:rPr>
        <w:br/>
      </w:r>
      <w:r w:rsidR="007F3389" w:rsidRPr="00E111AE">
        <w:rPr>
          <w:b/>
          <w:color w:val="000000"/>
          <w:sz w:val="24"/>
          <w:szCs w:val="24"/>
          <w:u w:val="single"/>
        </w:rPr>
        <w:t>Señalamos</w:t>
      </w:r>
      <w:r w:rsidR="00FC1F93" w:rsidRPr="00E111AE">
        <w:rPr>
          <w:b/>
          <w:color w:val="000000"/>
          <w:sz w:val="24"/>
          <w:szCs w:val="24"/>
          <w:u w:val="single"/>
        </w:rPr>
        <w:t xml:space="preserve"> a continuación</w:t>
      </w:r>
      <w:r w:rsidR="007F3389" w:rsidRPr="00E111AE">
        <w:rPr>
          <w:b/>
          <w:color w:val="000000"/>
          <w:sz w:val="24"/>
          <w:szCs w:val="24"/>
          <w:u w:val="single"/>
        </w:rPr>
        <w:t xml:space="preserve"> las principales modificaciones</w:t>
      </w:r>
      <w:r w:rsidR="007F3389">
        <w:rPr>
          <w:color w:val="000000"/>
          <w:sz w:val="24"/>
          <w:szCs w:val="24"/>
        </w:rPr>
        <w:t>:</w:t>
      </w:r>
    </w:p>
    <w:p w:rsidR="00F33E57" w:rsidRDefault="00F33E57" w:rsidP="00BD3487">
      <w:pPr>
        <w:widowControl/>
        <w:jc w:val="both"/>
        <w:rPr>
          <w:color w:val="000000"/>
          <w:sz w:val="24"/>
          <w:szCs w:val="24"/>
        </w:rPr>
      </w:pPr>
    </w:p>
    <w:p w:rsidR="001626F5" w:rsidRPr="001626F5" w:rsidRDefault="00F33E57" w:rsidP="00BD3487">
      <w:pPr>
        <w:pStyle w:val="Prrafodelista"/>
        <w:widowControl/>
        <w:numPr>
          <w:ilvl w:val="0"/>
          <w:numId w:val="19"/>
        </w:numPr>
        <w:jc w:val="both"/>
        <w:rPr>
          <w:b/>
          <w:sz w:val="24"/>
          <w:szCs w:val="24"/>
          <w:u w:val="single"/>
        </w:rPr>
      </w:pPr>
      <w:r w:rsidRPr="00F33E57">
        <w:rPr>
          <w:color w:val="000000"/>
          <w:sz w:val="24"/>
          <w:szCs w:val="24"/>
        </w:rPr>
        <w:t xml:space="preserve">Se actualizan </w:t>
      </w:r>
      <w:r w:rsidR="00FC1F93">
        <w:rPr>
          <w:color w:val="000000"/>
          <w:sz w:val="24"/>
          <w:szCs w:val="24"/>
        </w:rPr>
        <w:t xml:space="preserve">los valores de los parámetros de categorización y cuotas </w:t>
      </w:r>
      <w:r w:rsidR="004E0C1F">
        <w:rPr>
          <w:color w:val="000000"/>
          <w:sz w:val="24"/>
          <w:szCs w:val="24"/>
        </w:rPr>
        <w:t>del Monotributo</w:t>
      </w:r>
      <w:r w:rsidR="00FC1F93">
        <w:rPr>
          <w:color w:val="000000"/>
          <w:sz w:val="24"/>
          <w:szCs w:val="24"/>
        </w:rPr>
        <w:t xml:space="preserve">. </w:t>
      </w:r>
    </w:p>
    <w:p w:rsidR="001626F5" w:rsidRPr="001626F5" w:rsidRDefault="001626F5" w:rsidP="00BD3487">
      <w:pPr>
        <w:pStyle w:val="Prrafodelista"/>
        <w:widowControl/>
        <w:jc w:val="both"/>
        <w:rPr>
          <w:b/>
          <w:sz w:val="24"/>
          <w:szCs w:val="24"/>
          <w:u w:val="single"/>
        </w:rPr>
      </w:pPr>
    </w:p>
    <w:p w:rsidR="00F33E57" w:rsidRPr="00F33E57" w:rsidRDefault="001626F5" w:rsidP="00BD3487">
      <w:pPr>
        <w:pStyle w:val="Prrafodelista"/>
        <w:widowControl/>
        <w:numPr>
          <w:ilvl w:val="0"/>
          <w:numId w:val="19"/>
        </w:numPr>
        <w:jc w:val="both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F33E57">
        <w:rPr>
          <w:color w:val="000000"/>
          <w:sz w:val="24"/>
          <w:szCs w:val="24"/>
        </w:rPr>
        <w:t>La</w:t>
      </w:r>
      <w:r w:rsidR="00F33E57" w:rsidRPr="00F33E57">
        <w:rPr>
          <w:color w:val="000000"/>
          <w:sz w:val="24"/>
          <w:szCs w:val="24"/>
        </w:rPr>
        <w:t xml:space="preserve"> AFIP pondrá a disposición la categoría en la que el contribuyente deberá quedar encuadrado a partir del 1/2/2021 </w:t>
      </w:r>
      <w:r w:rsidR="00F33E57" w:rsidRPr="00E111AE">
        <w:rPr>
          <w:color w:val="000000"/>
          <w:sz w:val="24"/>
          <w:szCs w:val="24"/>
          <w:u w:val="single"/>
        </w:rPr>
        <w:t>y cada contribuyente podrá confirmarla o modificarla hasta el 25/6/2021.</w:t>
      </w:r>
    </w:p>
    <w:p w:rsidR="00F33E57" w:rsidRPr="00F33E57" w:rsidRDefault="00F33E57" w:rsidP="00BD3487">
      <w:pPr>
        <w:pStyle w:val="Prrafodelista"/>
        <w:widowControl/>
        <w:jc w:val="both"/>
        <w:rPr>
          <w:b/>
          <w:sz w:val="24"/>
          <w:szCs w:val="24"/>
          <w:u w:val="single"/>
        </w:rPr>
      </w:pPr>
    </w:p>
    <w:p w:rsidR="006D7620" w:rsidRPr="007F3389" w:rsidRDefault="00F33E57" w:rsidP="00BD3487">
      <w:pPr>
        <w:pStyle w:val="Prrafodelista"/>
        <w:widowControl/>
        <w:numPr>
          <w:ilvl w:val="0"/>
          <w:numId w:val="19"/>
        </w:numPr>
        <w:jc w:val="both"/>
        <w:rPr>
          <w:b/>
          <w:sz w:val="24"/>
          <w:szCs w:val="24"/>
          <w:u w:val="single"/>
        </w:rPr>
      </w:pPr>
      <w:r w:rsidRPr="00F33E57">
        <w:rPr>
          <w:color w:val="000000"/>
          <w:sz w:val="24"/>
          <w:szCs w:val="24"/>
        </w:rPr>
        <w:t>Se adecúan las normas referidas a emisión de comprobantes a contribuyentes Monotributistas, aplicables a partir del 1/7/2021.</w:t>
      </w:r>
    </w:p>
    <w:p w:rsidR="007F3389" w:rsidRPr="007F3389" w:rsidRDefault="007F3389" w:rsidP="007F3389">
      <w:pPr>
        <w:pStyle w:val="Prrafodelista"/>
        <w:rPr>
          <w:b/>
          <w:sz w:val="24"/>
          <w:szCs w:val="24"/>
          <w:u w:val="single"/>
        </w:rPr>
      </w:pPr>
    </w:p>
    <w:p w:rsidR="00746891" w:rsidRPr="001626F5" w:rsidRDefault="00746891" w:rsidP="00656BCC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9C5452" w:rsidRPr="001626F5" w:rsidRDefault="009C5452" w:rsidP="00D80D09">
      <w:pPr>
        <w:widowControl/>
        <w:jc w:val="both"/>
        <w:rPr>
          <w:b/>
          <w:bCs/>
          <w:color w:val="000000"/>
          <w:sz w:val="24"/>
          <w:szCs w:val="24"/>
          <w:highlight w:val="yellow"/>
          <w:u w:val="single"/>
          <w:lang w:eastAsia="es-AR"/>
        </w:rPr>
      </w:pPr>
    </w:p>
    <w:p w:rsidR="007A53E3" w:rsidRPr="004E0C1F" w:rsidRDefault="00CB633F" w:rsidP="007A53E3">
      <w:pPr>
        <w:pStyle w:val="Prrafodelista"/>
        <w:widowControl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  <w:lang w:eastAsia="es-AR"/>
        </w:rPr>
      </w:pPr>
      <w:r>
        <w:rPr>
          <w:b/>
          <w:bCs/>
          <w:color w:val="000000"/>
          <w:sz w:val="24"/>
          <w:szCs w:val="24"/>
          <w:u w:val="single"/>
          <w:lang w:eastAsia="es-AR"/>
        </w:rPr>
        <w:t>Rec</w:t>
      </w:r>
      <w:r w:rsidR="007A53E3" w:rsidRPr="004E0C1F">
        <w:rPr>
          <w:b/>
          <w:bCs/>
          <w:color w:val="000000"/>
          <w:sz w:val="24"/>
          <w:szCs w:val="24"/>
          <w:u w:val="single"/>
          <w:lang w:eastAsia="es-AR"/>
        </w:rPr>
        <w:t>ategorización</w:t>
      </w:r>
      <w:r w:rsidR="004E0C1F" w:rsidRPr="004E0C1F">
        <w:rPr>
          <w:b/>
          <w:bCs/>
          <w:color w:val="000000"/>
          <w:sz w:val="24"/>
          <w:szCs w:val="24"/>
          <w:u w:val="single"/>
          <w:lang w:eastAsia="es-AR"/>
        </w:rPr>
        <w:t xml:space="preserve"> Anual 2021</w:t>
      </w:r>
    </w:p>
    <w:p w:rsidR="00D80D09" w:rsidRPr="004E0C1F" w:rsidRDefault="00D80D09" w:rsidP="007F3389">
      <w:pPr>
        <w:widowControl/>
        <w:jc w:val="both"/>
        <w:rPr>
          <w:b/>
          <w:sz w:val="24"/>
          <w:szCs w:val="24"/>
          <w:u w:val="single"/>
        </w:rPr>
      </w:pPr>
    </w:p>
    <w:p w:rsidR="007A53E3" w:rsidRPr="004E0C1F" w:rsidRDefault="007A53E3" w:rsidP="007F3389">
      <w:pPr>
        <w:widowControl/>
        <w:jc w:val="both"/>
        <w:rPr>
          <w:color w:val="000000"/>
          <w:sz w:val="24"/>
          <w:szCs w:val="24"/>
          <w:lang w:eastAsia="es-AR"/>
        </w:rPr>
      </w:pPr>
      <w:r w:rsidRPr="004E0C1F">
        <w:rPr>
          <w:color w:val="000000"/>
          <w:sz w:val="24"/>
          <w:szCs w:val="24"/>
          <w:lang w:eastAsia="es-AR"/>
        </w:rPr>
        <w:t>A efectos de la categorización</w:t>
      </w:r>
      <w:r w:rsidR="004E0C1F" w:rsidRPr="004E0C1F">
        <w:rPr>
          <w:color w:val="000000"/>
          <w:sz w:val="24"/>
          <w:szCs w:val="24"/>
          <w:lang w:eastAsia="es-AR"/>
        </w:rPr>
        <w:t xml:space="preserve"> anual</w:t>
      </w:r>
      <w:r w:rsidRPr="004E0C1F">
        <w:rPr>
          <w:color w:val="000000"/>
          <w:sz w:val="24"/>
          <w:szCs w:val="24"/>
          <w:lang w:eastAsia="es-AR"/>
        </w:rPr>
        <w:t xml:space="preserve"> </w:t>
      </w:r>
      <w:r w:rsidR="004E0C1F" w:rsidRPr="004E0C1F">
        <w:rPr>
          <w:color w:val="000000"/>
          <w:sz w:val="24"/>
          <w:szCs w:val="24"/>
          <w:lang w:eastAsia="es-AR"/>
        </w:rPr>
        <w:t xml:space="preserve">la </w:t>
      </w:r>
      <w:r w:rsidR="00535CA0" w:rsidRPr="004E0C1F">
        <w:rPr>
          <w:color w:val="000000"/>
          <w:sz w:val="24"/>
          <w:szCs w:val="24"/>
          <w:lang w:eastAsia="es-AR"/>
        </w:rPr>
        <w:t xml:space="preserve">AFIP </w:t>
      </w:r>
      <w:r w:rsidRPr="004E0C1F">
        <w:rPr>
          <w:color w:val="000000"/>
          <w:sz w:val="24"/>
          <w:szCs w:val="24"/>
          <w:lang w:eastAsia="es-AR"/>
        </w:rPr>
        <w:t>pondrá a disposición de los contribuyentes que al 31 de mayo de 2021</w:t>
      </w:r>
      <w:r w:rsidR="004E0C1F" w:rsidRPr="004E0C1F">
        <w:rPr>
          <w:color w:val="000000"/>
          <w:sz w:val="24"/>
          <w:szCs w:val="24"/>
          <w:lang w:eastAsia="es-AR"/>
        </w:rPr>
        <w:t>,</w:t>
      </w:r>
      <w:r w:rsidRPr="004E0C1F">
        <w:rPr>
          <w:color w:val="000000"/>
          <w:sz w:val="24"/>
          <w:szCs w:val="24"/>
          <w:lang w:eastAsia="es-AR"/>
        </w:rPr>
        <w:t xml:space="preserve"> se encuentren adheridos </w:t>
      </w:r>
      <w:r w:rsidR="004E0C1F">
        <w:rPr>
          <w:color w:val="000000"/>
          <w:sz w:val="24"/>
          <w:szCs w:val="24"/>
          <w:lang w:eastAsia="es-AR"/>
        </w:rPr>
        <w:t>al Régimen del Monotributo</w:t>
      </w:r>
      <w:r w:rsidRPr="004E0C1F">
        <w:rPr>
          <w:color w:val="000000"/>
          <w:sz w:val="24"/>
          <w:szCs w:val="24"/>
          <w:lang w:eastAsia="es-AR"/>
        </w:rPr>
        <w:t xml:space="preserve">, la categoría en la que les correspondería </w:t>
      </w:r>
      <w:r w:rsidR="004E0C1F">
        <w:rPr>
          <w:color w:val="000000"/>
          <w:sz w:val="24"/>
          <w:szCs w:val="24"/>
          <w:lang w:eastAsia="es-AR"/>
        </w:rPr>
        <w:t xml:space="preserve">estar encuadrados </w:t>
      </w:r>
      <w:r w:rsidRPr="004E0C1F">
        <w:rPr>
          <w:bCs/>
          <w:iCs/>
          <w:color w:val="000000"/>
          <w:sz w:val="24"/>
          <w:szCs w:val="24"/>
          <w:lang w:eastAsia="es-AR"/>
        </w:rPr>
        <w:t xml:space="preserve">a partir del día </w:t>
      </w:r>
      <w:r w:rsidRPr="004E0C1F">
        <w:rPr>
          <w:b/>
          <w:bCs/>
          <w:iCs/>
          <w:color w:val="000000"/>
          <w:sz w:val="24"/>
          <w:szCs w:val="24"/>
          <w:lang w:eastAsia="es-AR"/>
        </w:rPr>
        <w:t>1 de febrero de 2021</w:t>
      </w:r>
      <w:r w:rsidRPr="004E0C1F">
        <w:rPr>
          <w:color w:val="000000"/>
          <w:sz w:val="24"/>
          <w:szCs w:val="24"/>
          <w:lang w:eastAsia="es-AR"/>
        </w:rPr>
        <w:t xml:space="preserve">, en función de la información oportunamente declarada con la que cuenta </w:t>
      </w:r>
      <w:r w:rsidR="004E0C1F">
        <w:rPr>
          <w:color w:val="000000"/>
          <w:sz w:val="24"/>
          <w:szCs w:val="24"/>
          <w:lang w:eastAsia="es-AR"/>
        </w:rPr>
        <w:t>el</w:t>
      </w:r>
      <w:r w:rsidRPr="004E0C1F">
        <w:rPr>
          <w:color w:val="000000"/>
          <w:sz w:val="24"/>
          <w:szCs w:val="24"/>
          <w:lang w:eastAsia="es-AR"/>
        </w:rPr>
        <w:t xml:space="preserve"> Organismo, correspondiente al año calendario completo finalizado el día 31 de diciembre de 202</w:t>
      </w:r>
      <w:r w:rsidR="004E0C1F">
        <w:rPr>
          <w:color w:val="000000"/>
          <w:sz w:val="24"/>
          <w:szCs w:val="24"/>
          <w:lang w:eastAsia="es-AR"/>
        </w:rPr>
        <w:t>0</w:t>
      </w:r>
      <w:r w:rsidR="004E0C1F" w:rsidRPr="004E0C1F">
        <w:rPr>
          <w:color w:val="000000"/>
          <w:sz w:val="24"/>
          <w:szCs w:val="24"/>
          <w:lang w:eastAsia="es-AR"/>
        </w:rPr>
        <w:t>.</w:t>
      </w:r>
    </w:p>
    <w:p w:rsidR="007A53E3" w:rsidRPr="004E0C1F" w:rsidRDefault="007A53E3" w:rsidP="007F3389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4E0C1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4E0C1F">
        <w:rPr>
          <w:color w:val="000000"/>
          <w:sz w:val="24"/>
          <w:szCs w:val="24"/>
          <w:lang w:eastAsia="es-AR"/>
        </w:rPr>
        <w:t xml:space="preserve">Los contribuyentes podrán </w:t>
      </w:r>
      <w:r w:rsidR="004E0C1F">
        <w:rPr>
          <w:color w:val="000000"/>
          <w:sz w:val="24"/>
          <w:szCs w:val="24"/>
          <w:lang w:eastAsia="es-AR"/>
        </w:rPr>
        <w:t>consulta</w:t>
      </w:r>
      <w:r w:rsidR="00FC1F93">
        <w:rPr>
          <w:color w:val="000000"/>
          <w:sz w:val="24"/>
          <w:szCs w:val="24"/>
          <w:lang w:eastAsia="es-AR"/>
        </w:rPr>
        <w:t>r</w:t>
      </w:r>
      <w:r w:rsidR="004E0C1F">
        <w:rPr>
          <w:color w:val="000000"/>
          <w:sz w:val="24"/>
          <w:szCs w:val="24"/>
          <w:lang w:eastAsia="es-AR"/>
        </w:rPr>
        <w:t xml:space="preserve"> y </w:t>
      </w:r>
      <w:r w:rsidRPr="004E0C1F">
        <w:rPr>
          <w:color w:val="000000"/>
          <w:sz w:val="24"/>
          <w:szCs w:val="24"/>
          <w:lang w:eastAsia="es-AR"/>
        </w:rPr>
        <w:t xml:space="preserve">solicitar la modificación de la referida categoría </w:t>
      </w:r>
      <w:r w:rsidRPr="004E0C1F">
        <w:rPr>
          <w:b/>
          <w:bCs/>
          <w:iCs/>
          <w:color w:val="000000"/>
          <w:sz w:val="24"/>
          <w:szCs w:val="24"/>
          <w:lang w:eastAsia="es-AR"/>
        </w:rPr>
        <w:t>hasta el día 25 de junio de 2021</w:t>
      </w:r>
      <w:r w:rsidRPr="004E0C1F">
        <w:rPr>
          <w:color w:val="000000"/>
          <w:sz w:val="24"/>
          <w:szCs w:val="24"/>
          <w:lang w:eastAsia="es-AR"/>
        </w:rPr>
        <w:t xml:space="preserve">, inclusive, a cuyo efecto se deberá </w:t>
      </w:r>
      <w:r w:rsidR="004E0C1F">
        <w:rPr>
          <w:color w:val="000000"/>
          <w:sz w:val="24"/>
          <w:szCs w:val="24"/>
          <w:lang w:eastAsia="es-AR"/>
        </w:rPr>
        <w:t>acceder</w:t>
      </w:r>
      <w:r w:rsidRPr="004E0C1F">
        <w:rPr>
          <w:color w:val="000000"/>
          <w:sz w:val="24"/>
          <w:szCs w:val="24"/>
          <w:lang w:eastAsia="es-AR"/>
        </w:rPr>
        <w:t xml:space="preserve"> al portal “Monotributo”</w:t>
      </w:r>
      <w:r w:rsidR="004E0C1F" w:rsidRPr="004E0C1F">
        <w:rPr>
          <w:color w:val="000000"/>
          <w:sz w:val="24"/>
          <w:szCs w:val="24"/>
          <w:lang w:eastAsia="es-AR"/>
        </w:rPr>
        <w:t xml:space="preserve"> ingresando con clave fiscal al sitio web de la AFIP</w:t>
      </w:r>
      <w:r w:rsidRPr="004E0C1F">
        <w:rPr>
          <w:color w:val="000000"/>
          <w:sz w:val="24"/>
          <w:szCs w:val="24"/>
          <w:lang w:eastAsia="es-AR"/>
        </w:rPr>
        <w:t xml:space="preserve"> y seleccionar la opción “Categorización Retroactiva 2021”.</w:t>
      </w:r>
    </w:p>
    <w:p w:rsidR="007A53E3" w:rsidRPr="004E0C1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FC1F93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FC1F93">
        <w:rPr>
          <w:color w:val="000000"/>
          <w:sz w:val="24"/>
          <w:szCs w:val="24"/>
          <w:lang w:eastAsia="es-AR"/>
        </w:rPr>
        <w:t>La falta de manifestación expresa en tal sentido, implicará su ratificación tácita.</w:t>
      </w:r>
    </w:p>
    <w:p w:rsidR="004E0C1F" w:rsidRDefault="004E0C1F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E111AE" w:rsidRDefault="00E111AE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E111AE" w:rsidRDefault="00E111AE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E111AE" w:rsidRDefault="00E111AE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E111AE" w:rsidRPr="001626F5" w:rsidRDefault="00E111AE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7A53E3" w:rsidRDefault="007A53E3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CB633F" w:rsidRPr="004E0C1F" w:rsidRDefault="00CB633F" w:rsidP="00CB633F">
      <w:pPr>
        <w:pStyle w:val="Prrafodelista"/>
        <w:widowControl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  <w:lang w:eastAsia="es-AR"/>
        </w:rPr>
      </w:pPr>
      <w:r>
        <w:rPr>
          <w:b/>
          <w:bCs/>
          <w:color w:val="000000"/>
          <w:sz w:val="24"/>
          <w:szCs w:val="24"/>
          <w:u w:val="single"/>
          <w:lang w:eastAsia="es-AR"/>
        </w:rPr>
        <w:t>Pago con débito automático</w:t>
      </w:r>
    </w:p>
    <w:p w:rsidR="00CB633F" w:rsidRDefault="00CB633F" w:rsidP="007A53E3">
      <w:pPr>
        <w:widowControl/>
        <w:jc w:val="both"/>
        <w:rPr>
          <w:color w:val="000000"/>
          <w:sz w:val="24"/>
          <w:szCs w:val="24"/>
          <w:highlight w:val="yellow"/>
          <w:lang w:eastAsia="es-AR"/>
        </w:rPr>
      </w:pPr>
    </w:p>
    <w:p w:rsid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 xml:space="preserve">Aquellos que abonen sus obligaciones a través del débito directo en cuenta bancaria o débito automático mediante la utilización de tarjeta de crédito y que con motivo de la categorización consideren necesario solicitar una modificación de la categoría, deberán efectuar la misma </w:t>
      </w:r>
      <w:r w:rsidRPr="00CB633F">
        <w:rPr>
          <w:bCs/>
          <w:iCs/>
          <w:color w:val="000000"/>
          <w:sz w:val="24"/>
          <w:szCs w:val="24"/>
          <w:lang w:eastAsia="es-AR"/>
        </w:rPr>
        <w:t xml:space="preserve">hasta el día </w:t>
      </w:r>
      <w:r w:rsidRPr="00CB633F">
        <w:rPr>
          <w:b/>
          <w:bCs/>
          <w:iCs/>
          <w:color w:val="000000"/>
          <w:sz w:val="24"/>
          <w:szCs w:val="24"/>
          <w:lang w:eastAsia="es-AR"/>
        </w:rPr>
        <w:t>11 de junio de 2021</w:t>
      </w:r>
      <w:r w:rsidRPr="00CB633F">
        <w:rPr>
          <w:color w:val="000000"/>
          <w:sz w:val="24"/>
          <w:szCs w:val="24"/>
          <w:lang w:eastAsia="es-AR"/>
        </w:rPr>
        <w:t xml:space="preserve"> inclusive, a fin de que le sean debitadas las obligaciones por los importes correspondientes</w:t>
      </w:r>
      <w:r w:rsidR="00CB633F" w:rsidRPr="00CB633F">
        <w:rPr>
          <w:color w:val="000000"/>
          <w:sz w:val="24"/>
          <w:szCs w:val="24"/>
          <w:lang w:eastAsia="es-AR"/>
        </w:rPr>
        <w:t>.</w:t>
      </w: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 xml:space="preserve">En caso de no realizarse hasta dicho plazo, deberán requerir un “stop </w:t>
      </w:r>
      <w:proofErr w:type="spellStart"/>
      <w:r w:rsidRPr="00CB633F">
        <w:rPr>
          <w:color w:val="000000"/>
          <w:sz w:val="24"/>
          <w:szCs w:val="24"/>
          <w:lang w:eastAsia="es-AR"/>
        </w:rPr>
        <w:t>debit</w:t>
      </w:r>
      <w:proofErr w:type="spellEnd"/>
      <w:r w:rsidRPr="00CB633F">
        <w:rPr>
          <w:color w:val="000000"/>
          <w:sz w:val="24"/>
          <w:szCs w:val="24"/>
          <w:lang w:eastAsia="es-AR"/>
        </w:rPr>
        <w:t>” por el período fiscal junio de 2021 a fin de abonar los importes correspondient</w:t>
      </w:r>
      <w:r w:rsidR="00CB633F" w:rsidRPr="00CB633F">
        <w:rPr>
          <w:color w:val="000000"/>
          <w:sz w:val="24"/>
          <w:szCs w:val="24"/>
          <w:lang w:eastAsia="es-AR"/>
        </w:rPr>
        <w:t>es mediante transferencia electrónica de fondos.</w:t>
      </w: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CB633F" w:rsidRPr="00CB633F" w:rsidRDefault="00CB633F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CB633F" w:rsidRPr="00CB633F" w:rsidRDefault="00CB633F" w:rsidP="00CB633F">
      <w:pPr>
        <w:pStyle w:val="Prrafodelista"/>
        <w:widowControl/>
        <w:numPr>
          <w:ilvl w:val="0"/>
          <w:numId w:val="26"/>
        </w:numPr>
        <w:jc w:val="both"/>
        <w:rPr>
          <w:color w:val="000000"/>
          <w:sz w:val="24"/>
          <w:szCs w:val="24"/>
          <w:lang w:eastAsia="es-AR"/>
        </w:rPr>
      </w:pPr>
      <w:r w:rsidRPr="00CB633F">
        <w:rPr>
          <w:b/>
          <w:bCs/>
          <w:color w:val="000000"/>
          <w:sz w:val="24"/>
          <w:szCs w:val="24"/>
          <w:u w:val="single"/>
          <w:lang w:eastAsia="es-AR"/>
        </w:rPr>
        <w:t>Retroactividad de los parámetros del Monotributo</w:t>
      </w:r>
    </w:p>
    <w:p w:rsidR="00CB633F" w:rsidRPr="00CB633F" w:rsidRDefault="00CB633F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CB633F" w:rsidRDefault="007A53E3" w:rsidP="007A53E3">
      <w:pPr>
        <w:widowControl/>
        <w:jc w:val="both"/>
        <w:rPr>
          <w:b/>
          <w:bCs/>
          <w:i/>
          <w:iCs/>
          <w:color w:val="000000"/>
          <w:sz w:val="24"/>
          <w:szCs w:val="24"/>
          <w:u w:val="single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 xml:space="preserve">La actualización de los parámetros, así </w:t>
      </w:r>
      <w:r w:rsidRPr="00FC1F93">
        <w:rPr>
          <w:color w:val="000000"/>
          <w:sz w:val="24"/>
          <w:szCs w:val="24"/>
          <w:lang w:eastAsia="es-AR"/>
        </w:rPr>
        <w:t>como los nuevos valores de las categorías a ingresar</w:t>
      </w:r>
      <w:r w:rsidRPr="00CB633F">
        <w:rPr>
          <w:color w:val="000000"/>
          <w:sz w:val="24"/>
          <w:szCs w:val="24"/>
          <w:lang w:eastAsia="es-AR"/>
        </w:rPr>
        <w:t xml:space="preserve"> tendrán efectos </w:t>
      </w:r>
      <w:r w:rsidRPr="00CB633F">
        <w:rPr>
          <w:bCs/>
          <w:iCs/>
          <w:color w:val="000000"/>
          <w:sz w:val="24"/>
          <w:szCs w:val="24"/>
          <w:lang w:eastAsia="es-AR"/>
        </w:rPr>
        <w:t xml:space="preserve">a partir del período </w:t>
      </w:r>
      <w:r w:rsidR="00CB633F" w:rsidRPr="00CB633F">
        <w:rPr>
          <w:bCs/>
          <w:iCs/>
          <w:color w:val="000000"/>
          <w:sz w:val="24"/>
          <w:szCs w:val="24"/>
          <w:lang w:eastAsia="es-AR"/>
        </w:rPr>
        <w:t>E</w:t>
      </w:r>
      <w:r w:rsidRPr="00CB633F">
        <w:rPr>
          <w:bCs/>
          <w:iCs/>
          <w:color w:val="000000"/>
          <w:sz w:val="24"/>
          <w:szCs w:val="24"/>
          <w:lang w:eastAsia="es-AR"/>
        </w:rPr>
        <w:t>nero de 2021.</w:t>
      </w:r>
    </w:p>
    <w:p w:rsidR="007A53E3" w:rsidRPr="00CB633F" w:rsidRDefault="007A53E3" w:rsidP="007A53E3">
      <w:pPr>
        <w:widowControl/>
        <w:jc w:val="both"/>
        <w:rPr>
          <w:b/>
          <w:bCs/>
          <w:i/>
          <w:iCs/>
          <w:color w:val="000000"/>
          <w:sz w:val="24"/>
          <w:szCs w:val="24"/>
          <w:u w:val="single"/>
          <w:lang w:eastAsia="es-AR"/>
        </w:rPr>
      </w:pP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 xml:space="preserve">Las diferencias que pudieren resultar en concepto de impuesto integrado y cotización previsional, en virtud de la actualización de los valores de las obligaciones mensuales y/o de la categoría en la que el pequeño contribuyente quedó encuadrado, correspondientes a los períodos enero, febrero, marzo, abril y mayo de 2021, deberán ingresarse mediante </w:t>
      </w:r>
      <w:r w:rsidR="00CB633F" w:rsidRPr="00CB633F">
        <w:rPr>
          <w:color w:val="000000"/>
          <w:sz w:val="24"/>
          <w:szCs w:val="24"/>
          <w:lang w:eastAsia="es-AR"/>
        </w:rPr>
        <w:t>transferencia electrónica de fondos</w:t>
      </w:r>
      <w:r w:rsidRPr="00CB633F">
        <w:rPr>
          <w:color w:val="000000"/>
          <w:sz w:val="24"/>
          <w:szCs w:val="24"/>
          <w:lang w:eastAsia="es-AR"/>
        </w:rPr>
        <w:t xml:space="preserve">, </w:t>
      </w:r>
      <w:r w:rsidRPr="00CB633F">
        <w:rPr>
          <w:b/>
          <w:bCs/>
          <w:iCs/>
          <w:color w:val="000000"/>
          <w:sz w:val="24"/>
          <w:szCs w:val="24"/>
          <w:lang w:eastAsia="es-AR"/>
        </w:rPr>
        <w:t>hasta el día 20 de julio de 2021</w:t>
      </w:r>
      <w:r w:rsidRPr="00CB633F">
        <w:rPr>
          <w:color w:val="000000"/>
          <w:sz w:val="24"/>
          <w:szCs w:val="24"/>
          <w:lang w:eastAsia="es-AR"/>
        </w:rPr>
        <w:t>, inclusive, considerándose las obligaciones mensuales de los referidos períodos ingresadas en término hasta la citada fecha.</w:t>
      </w: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>A efectos de abonar las diferencias que pudieran surgir, se deberán utilizar las relaciones de Impuesto- Concepto-Subconcepto que se detallan a continuación:</w:t>
      </w:r>
    </w:p>
    <w:p w:rsidR="007A53E3" w:rsidRPr="00CB633F" w:rsidRDefault="007A53E3" w:rsidP="007A53E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CB633F" w:rsidRDefault="007A53E3" w:rsidP="007A53E3">
      <w:pPr>
        <w:pStyle w:val="Prrafodelista"/>
        <w:widowControl/>
        <w:numPr>
          <w:ilvl w:val="0"/>
          <w:numId w:val="31"/>
        </w:numPr>
        <w:jc w:val="both"/>
        <w:rPr>
          <w:color w:val="000000"/>
          <w:sz w:val="24"/>
          <w:szCs w:val="24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>Impuesto Integrado: 20-019-078</w:t>
      </w:r>
    </w:p>
    <w:p w:rsidR="007A53E3" w:rsidRPr="00CB633F" w:rsidRDefault="007A53E3" w:rsidP="007A53E3">
      <w:pPr>
        <w:pStyle w:val="Prrafodelista"/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CB633F" w:rsidRDefault="007A53E3" w:rsidP="007A53E3">
      <w:pPr>
        <w:pStyle w:val="Prrafodelista"/>
        <w:widowControl/>
        <w:numPr>
          <w:ilvl w:val="0"/>
          <w:numId w:val="31"/>
        </w:numPr>
        <w:jc w:val="both"/>
        <w:rPr>
          <w:color w:val="000000"/>
          <w:sz w:val="24"/>
          <w:szCs w:val="24"/>
          <w:lang w:eastAsia="es-AR"/>
        </w:rPr>
      </w:pPr>
      <w:r w:rsidRPr="00CB633F">
        <w:rPr>
          <w:color w:val="000000"/>
          <w:sz w:val="24"/>
          <w:szCs w:val="24"/>
          <w:lang w:eastAsia="es-AR"/>
        </w:rPr>
        <w:t>Cotizaciones SIPA: 21-019-078</w:t>
      </w:r>
    </w:p>
    <w:p w:rsidR="007A53E3" w:rsidRPr="00CB633F" w:rsidRDefault="007A53E3" w:rsidP="00535CA0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FC1F93" w:rsidRDefault="007A53E3" w:rsidP="007A53E3">
      <w:pPr>
        <w:pStyle w:val="Prrafodelista"/>
        <w:widowControl/>
        <w:numPr>
          <w:ilvl w:val="0"/>
          <w:numId w:val="31"/>
        </w:numPr>
        <w:jc w:val="both"/>
        <w:rPr>
          <w:color w:val="000000"/>
          <w:sz w:val="24"/>
          <w:szCs w:val="24"/>
          <w:lang w:eastAsia="es-AR"/>
        </w:rPr>
      </w:pPr>
      <w:r w:rsidRPr="00FC1F93">
        <w:rPr>
          <w:color w:val="000000"/>
          <w:sz w:val="24"/>
          <w:szCs w:val="24"/>
          <w:lang w:eastAsia="es-AR"/>
        </w:rPr>
        <w:t>Obra Social: 24-019-078</w:t>
      </w:r>
    </w:p>
    <w:p w:rsidR="007A53E3" w:rsidRPr="00FC1F93" w:rsidRDefault="00CB633F" w:rsidP="00FC1F93">
      <w:pPr>
        <w:widowControl/>
        <w:tabs>
          <w:tab w:val="left" w:pos="2676"/>
        </w:tabs>
        <w:jc w:val="both"/>
        <w:rPr>
          <w:color w:val="000000"/>
          <w:sz w:val="24"/>
          <w:szCs w:val="24"/>
          <w:lang w:eastAsia="es-AR"/>
        </w:rPr>
      </w:pPr>
      <w:r w:rsidRPr="00FC1F93">
        <w:rPr>
          <w:color w:val="000000"/>
          <w:sz w:val="24"/>
          <w:szCs w:val="24"/>
          <w:lang w:eastAsia="es-AR"/>
        </w:rPr>
        <w:tab/>
      </w:r>
    </w:p>
    <w:p w:rsidR="007A53E3" w:rsidRPr="00FC1F93" w:rsidRDefault="007A53E3" w:rsidP="00FC1F9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FC1F93">
        <w:rPr>
          <w:color w:val="000000"/>
          <w:sz w:val="24"/>
          <w:szCs w:val="24"/>
          <w:lang w:eastAsia="es-AR"/>
        </w:rPr>
        <w:t>Asimismo, los contribuyentes podrán regularizar tales diferencias adhiriendo al régimen de facilidades de pago</w:t>
      </w:r>
      <w:r w:rsidR="00CB633F" w:rsidRPr="00FC1F93">
        <w:rPr>
          <w:color w:val="000000"/>
          <w:sz w:val="24"/>
          <w:szCs w:val="24"/>
          <w:lang w:eastAsia="es-AR"/>
        </w:rPr>
        <w:t>,</w:t>
      </w:r>
      <w:r w:rsidRPr="00FC1F93">
        <w:rPr>
          <w:color w:val="000000"/>
          <w:sz w:val="24"/>
          <w:szCs w:val="24"/>
          <w:lang w:eastAsia="es-AR"/>
        </w:rPr>
        <w:t xml:space="preserve"> a cuyos efectos deberán ingresar con Clave Fiscal al servicio “Mis Facilidades”, opción ‘‘R.G. N° 4268 Plan de Financiación Permanente’’.</w:t>
      </w:r>
    </w:p>
    <w:p w:rsidR="00CB633F" w:rsidRPr="00FC1F93" w:rsidRDefault="00CB633F" w:rsidP="00FC1F9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7A53E3" w:rsidRPr="00FC1F93" w:rsidRDefault="007A53E3" w:rsidP="00FC1F93">
      <w:pPr>
        <w:widowControl/>
        <w:jc w:val="both"/>
        <w:rPr>
          <w:color w:val="000000"/>
          <w:sz w:val="24"/>
          <w:szCs w:val="24"/>
          <w:lang w:eastAsia="es-AR"/>
        </w:rPr>
      </w:pPr>
      <w:r w:rsidRPr="00FC1F93">
        <w:rPr>
          <w:color w:val="000000"/>
          <w:sz w:val="24"/>
          <w:szCs w:val="24"/>
          <w:lang w:eastAsia="es-AR"/>
        </w:rPr>
        <w:t xml:space="preserve">Los importes de las citadas diferencias, como así también los nuevos valores de las categorías, se podrán consultar </w:t>
      </w:r>
      <w:r w:rsidRPr="00FC1F93">
        <w:rPr>
          <w:b/>
          <w:bCs/>
          <w:iCs/>
          <w:color w:val="000000"/>
          <w:sz w:val="24"/>
          <w:szCs w:val="24"/>
          <w:lang w:eastAsia="es-AR"/>
        </w:rPr>
        <w:t>desde el 1 de julio de 2021</w:t>
      </w:r>
      <w:r w:rsidRPr="00FC1F93">
        <w:rPr>
          <w:color w:val="000000"/>
          <w:sz w:val="24"/>
          <w:szCs w:val="24"/>
          <w:lang w:eastAsia="es-AR"/>
        </w:rPr>
        <w:t xml:space="preserve"> en el portal “Monotributo” seleccionando la opción “Estado de cuenta” o ingresando al servicio denominado “CCMA - Cuenta Corriente de Monotributistas y Autónomos”, accediendo con Clave Fiscal.</w:t>
      </w:r>
    </w:p>
    <w:p w:rsidR="00D56C62" w:rsidRPr="00FC1F93" w:rsidRDefault="00D56C62" w:rsidP="00FC1F93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D56C62" w:rsidRPr="00FC1F93" w:rsidRDefault="00D56C62" w:rsidP="00FC1F93">
      <w:pPr>
        <w:widowControl/>
        <w:jc w:val="both"/>
        <w:rPr>
          <w:iCs/>
          <w:color w:val="000000"/>
          <w:sz w:val="24"/>
          <w:szCs w:val="24"/>
        </w:rPr>
      </w:pPr>
      <w:r w:rsidRPr="00FC1F93">
        <w:rPr>
          <w:color w:val="000000"/>
          <w:sz w:val="24"/>
          <w:szCs w:val="24"/>
        </w:rPr>
        <w:t xml:space="preserve">En el supuesto que los </w:t>
      </w:r>
      <w:r w:rsidR="00FC1F93" w:rsidRPr="00FC1F93">
        <w:rPr>
          <w:color w:val="000000"/>
          <w:sz w:val="24"/>
          <w:szCs w:val="24"/>
        </w:rPr>
        <w:t xml:space="preserve">sujetos </w:t>
      </w:r>
      <w:r w:rsidRPr="00FC1F93">
        <w:rPr>
          <w:color w:val="000000"/>
          <w:sz w:val="24"/>
          <w:szCs w:val="24"/>
        </w:rPr>
        <w:t xml:space="preserve">queden encuadrados en una categoría inferior, el excedente de lo abonado podrá </w:t>
      </w:r>
      <w:proofErr w:type="spellStart"/>
      <w:r w:rsidRPr="00FC1F93">
        <w:rPr>
          <w:color w:val="000000"/>
          <w:sz w:val="24"/>
          <w:szCs w:val="24"/>
        </w:rPr>
        <w:t>reimputarse</w:t>
      </w:r>
      <w:proofErr w:type="spellEnd"/>
      <w:r w:rsidRPr="00FC1F93">
        <w:rPr>
          <w:color w:val="000000"/>
          <w:sz w:val="24"/>
          <w:szCs w:val="24"/>
        </w:rPr>
        <w:t xml:space="preserve"> mediante el servicio denominado</w:t>
      </w:r>
      <w:r w:rsidRPr="00FC1F93">
        <w:rPr>
          <w:iCs/>
          <w:color w:val="000000"/>
          <w:sz w:val="24"/>
          <w:szCs w:val="24"/>
        </w:rPr>
        <w:t xml:space="preserve"> “CCMA - Cuenta Corriente d</w:t>
      </w:r>
      <w:r w:rsidR="00CB633F" w:rsidRPr="00FC1F93">
        <w:rPr>
          <w:iCs/>
          <w:color w:val="000000"/>
          <w:sz w:val="24"/>
          <w:szCs w:val="24"/>
        </w:rPr>
        <w:t>e Monotributistas y Autónomos”.</w:t>
      </w:r>
    </w:p>
    <w:p w:rsidR="00CB633F" w:rsidRPr="00FC1F93" w:rsidRDefault="00CB633F" w:rsidP="00D56C62">
      <w:pPr>
        <w:widowControl/>
        <w:jc w:val="both"/>
        <w:rPr>
          <w:color w:val="000000"/>
          <w:sz w:val="24"/>
          <w:szCs w:val="24"/>
        </w:rPr>
      </w:pPr>
    </w:p>
    <w:p w:rsidR="00D56C62" w:rsidRPr="00FC1F93" w:rsidRDefault="00D56C62" w:rsidP="00D56C62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D56C62" w:rsidRPr="00FC1F93" w:rsidRDefault="00D56C62" w:rsidP="00D56C62">
      <w:pPr>
        <w:widowControl/>
        <w:jc w:val="both"/>
        <w:rPr>
          <w:color w:val="000000"/>
          <w:sz w:val="24"/>
          <w:szCs w:val="24"/>
          <w:lang w:eastAsia="es-AR"/>
        </w:rPr>
      </w:pPr>
    </w:p>
    <w:p w:rsidR="00D56C62" w:rsidRPr="00FC1F93" w:rsidRDefault="00CB633F" w:rsidP="00D56C62">
      <w:pPr>
        <w:pStyle w:val="Prrafodelista"/>
        <w:widowControl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FC1F93">
        <w:rPr>
          <w:b/>
          <w:bCs/>
          <w:color w:val="000000"/>
          <w:sz w:val="24"/>
          <w:szCs w:val="24"/>
          <w:u w:val="single"/>
        </w:rPr>
        <w:t>Modificación en la</w:t>
      </w:r>
      <w:r w:rsidR="00D56C62" w:rsidRPr="00FC1F93">
        <w:rPr>
          <w:b/>
          <w:bCs/>
          <w:color w:val="000000"/>
          <w:sz w:val="24"/>
          <w:szCs w:val="24"/>
          <w:u w:val="single"/>
        </w:rPr>
        <w:t xml:space="preserve"> emisión de comprobantes</w:t>
      </w:r>
      <w:r w:rsidRPr="00FC1F93">
        <w:rPr>
          <w:b/>
          <w:bCs/>
          <w:color w:val="000000"/>
          <w:sz w:val="24"/>
          <w:szCs w:val="24"/>
          <w:u w:val="single"/>
        </w:rPr>
        <w:t xml:space="preserve"> de Responsables Inscriptos a Monotributistas</w:t>
      </w:r>
    </w:p>
    <w:p w:rsidR="00D56C62" w:rsidRPr="00FC1F93" w:rsidRDefault="00D56C62" w:rsidP="00D56C62">
      <w:pPr>
        <w:widowControl/>
        <w:jc w:val="both"/>
        <w:rPr>
          <w:b/>
          <w:bCs/>
          <w:color w:val="000000"/>
          <w:sz w:val="24"/>
          <w:szCs w:val="24"/>
          <w:u w:val="single"/>
        </w:rPr>
      </w:pPr>
    </w:p>
    <w:p w:rsidR="00B83834" w:rsidRPr="00FC1F93" w:rsidRDefault="00FC1F93" w:rsidP="007F3389">
      <w:pPr>
        <w:widowControl/>
        <w:jc w:val="both"/>
        <w:rPr>
          <w:sz w:val="24"/>
          <w:szCs w:val="24"/>
        </w:rPr>
      </w:pPr>
      <w:r w:rsidRPr="00FC1F93">
        <w:rPr>
          <w:sz w:val="24"/>
          <w:szCs w:val="24"/>
        </w:rPr>
        <w:t xml:space="preserve">Se establece que a partir del </w:t>
      </w:r>
      <w:r w:rsidRPr="00FC1F93">
        <w:rPr>
          <w:b/>
          <w:sz w:val="24"/>
          <w:szCs w:val="24"/>
        </w:rPr>
        <w:t>01 de Julio de 2021</w:t>
      </w:r>
      <w:r w:rsidRPr="00FC1F93">
        <w:rPr>
          <w:sz w:val="24"/>
          <w:szCs w:val="24"/>
        </w:rPr>
        <w:t xml:space="preserve">, los sujetos Responsables Inscriptos en IVA que emitan comprobantes fiscales a Monotributistas deberán emitir comprobantes letra "A" y discriminar el IVA correspondiente </w:t>
      </w:r>
      <w:r>
        <w:rPr>
          <w:sz w:val="24"/>
          <w:szCs w:val="24"/>
        </w:rPr>
        <w:t>a</w:t>
      </w:r>
      <w:r w:rsidRPr="00FC1F93">
        <w:rPr>
          <w:sz w:val="24"/>
          <w:szCs w:val="24"/>
        </w:rPr>
        <w:t xml:space="preserve"> la operación. </w:t>
      </w:r>
    </w:p>
    <w:p w:rsidR="00FC1F93" w:rsidRPr="00FC1F93" w:rsidRDefault="00FC1F93" w:rsidP="007F3389">
      <w:pPr>
        <w:widowControl/>
        <w:jc w:val="both"/>
        <w:rPr>
          <w:sz w:val="24"/>
          <w:szCs w:val="24"/>
        </w:rPr>
      </w:pPr>
    </w:p>
    <w:p w:rsidR="00E74467" w:rsidRPr="00FC1F93" w:rsidRDefault="00FC1F93" w:rsidP="007F3389">
      <w:pPr>
        <w:widowControl/>
        <w:jc w:val="both"/>
        <w:rPr>
          <w:b/>
          <w:sz w:val="24"/>
          <w:szCs w:val="24"/>
        </w:rPr>
      </w:pPr>
      <w:r w:rsidRPr="00FC1F93">
        <w:rPr>
          <w:sz w:val="24"/>
          <w:szCs w:val="24"/>
        </w:rPr>
        <w:t xml:space="preserve">Asimismo, los comprobantes emitidos a sujetos Monotributistas deberán contener la leyenda: </w:t>
      </w:r>
      <w:r w:rsidRPr="00FC1F93">
        <w:rPr>
          <w:b/>
          <w:sz w:val="24"/>
          <w:szCs w:val="24"/>
        </w:rPr>
        <w:t>‘El crédito fiscal discriminado en el presente comprobante, sólo podrá ser computado a efectos del Régimen de Sostenimiento e Inclusión Fiscal para Pequeños Contribuyentes de la Ley Nº 27.618’.”.</w:t>
      </w:r>
    </w:p>
    <w:p w:rsidR="00535CA0" w:rsidRPr="00FC1F93" w:rsidRDefault="00535CA0" w:rsidP="007F3389">
      <w:pPr>
        <w:widowControl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535CA0" w:rsidRPr="00FC1F93" w:rsidRDefault="00535CA0" w:rsidP="007F3389">
      <w:pPr>
        <w:widowControl/>
        <w:jc w:val="both"/>
        <w:rPr>
          <w:b/>
          <w:sz w:val="24"/>
          <w:szCs w:val="24"/>
          <w:u w:val="single"/>
        </w:rPr>
      </w:pPr>
    </w:p>
    <w:p w:rsidR="00363C39" w:rsidRPr="00FC1F93" w:rsidRDefault="00363C39" w:rsidP="000B4AC7">
      <w:pPr>
        <w:widowControl/>
        <w:spacing w:before="80"/>
        <w:ind w:right="105"/>
        <w:jc w:val="both"/>
        <w:rPr>
          <w:rFonts w:ascii="Verdana" w:hAnsi="Verdana"/>
          <w:color w:val="000000"/>
          <w:sz w:val="16"/>
          <w:szCs w:val="16"/>
        </w:rPr>
      </w:pPr>
    </w:p>
    <w:p w:rsidR="0045643C" w:rsidRPr="00FC1F93" w:rsidRDefault="000B4AC7" w:rsidP="00B11E68">
      <w:pPr>
        <w:numPr>
          <w:ilvl w:val="0"/>
          <w:numId w:val="17"/>
        </w:numPr>
        <w:ind w:right="50"/>
        <w:jc w:val="both"/>
        <w:rPr>
          <w:b/>
          <w:sz w:val="24"/>
          <w:szCs w:val="24"/>
          <w:u w:val="single"/>
        </w:rPr>
      </w:pPr>
      <w:r w:rsidRPr="00FC1F93">
        <w:rPr>
          <w:b/>
          <w:sz w:val="24"/>
          <w:szCs w:val="24"/>
          <w:u w:val="single"/>
        </w:rPr>
        <w:t>Vigencia</w:t>
      </w:r>
    </w:p>
    <w:p w:rsidR="000B4AC7" w:rsidRPr="00FC1F93" w:rsidRDefault="000B4AC7" w:rsidP="00FC1F93">
      <w:pPr>
        <w:pStyle w:val="lineanueva"/>
        <w:jc w:val="both"/>
        <w:rPr>
          <w:szCs w:val="20"/>
          <w:lang w:val="es-AR" w:eastAsia="es-AR"/>
        </w:rPr>
      </w:pPr>
      <w:r w:rsidRPr="00FC1F93">
        <w:rPr>
          <w:szCs w:val="20"/>
          <w:lang w:val="es-AR" w:eastAsia="es-AR"/>
        </w:rPr>
        <w:t xml:space="preserve">Las disposiciones de la presente son de aplicación </w:t>
      </w:r>
      <w:r w:rsidR="00FC1F93" w:rsidRPr="00FC1F93">
        <w:rPr>
          <w:szCs w:val="20"/>
          <w:lang w:val="es-AR" w:eastAsia="es-AR"/>
        </w:rPr>
        <w:t xml:space="preserve">a partir del 31 de Mayo de 2021, con excepción </w:t>
      </w:r>
      <w:r w:rsidR="00FC1F93">
        <w:rPr>
          <w:szCs w:val="20"/>
          <w:lang w:val="es-AR" w:eastAsia="es-AR"/>
        </w:rPr>
        <w:t>de</w:t>
      </w:r>
      <w:r w:rsidR="00FC1F93" w:rsidRPr="00FC1F93">
        <w:rPr>
          <w:szCs w:val="20"/>
          <w:lang w:val="es-AR" w:eastAsia="es-AR"/>
        </w:rPr>
        <w:t xml:space="preserve"> las modificaciones </w:t>
      </w:r>
      <w:r w:rsidR="00FC1F93">
        <w:rPr>
          <w:szCs w:val="20"/>
          <w:lang w:val="es-AR" w:eastAsia="es-AR"/>
        </w:rPr>
        <w:t>a</w:t>
      </w:r>
      <w:r w:rsidR="00FC1F93" w:rsidRPr="00FC1F93">
        <w:rPr>
          <w:szCs w:val="20"/>
          <w:lang w:val="es-AR" w:eastAsia="es-AR"/>
        </w:rPr>
        <w:t>l régimen de emisión de comprobantes que serán de aplicación desde el 01 de Julio de 2021.-</w:t>
      </w:r>
    </w:p>
    <w:p w:rsidR="000B4AC7" w:rsidRPr="00FC1F93" w:rsidRDefault="000B4AC7" w:rsidP="000B4AC7">
      <w:pPr>
        <w:jc w:val="both"/>
        <w:rPr>
          <w:sz w:val="24"/>
          <w:lang w:eastAsia="es-AR"/>
        </w:rPr>
      </w:pPr>
    </w:p>
    <w:p w:rsidR="000B4AC7" w:rsidRPr="00FC1F93" w:rsidRDefault="000B4AC7" w:rsidP="000B4AC7">
      <w:pPr>
        <w:jc w:val="both"/>
        <w:rPr>
          <w:sz w:val="24"/>
        </w:rPr>
      </w:pPr>
    </w:p>
    <w:p w:rsidR="000B4AC7" w:rsidRPr="00FC1F93" w:rsidRDefault="000B4AC7" w:rsidP="000B4AC7">
      <w:pPr>
        <w:jc w:val="both"/>
        <w:rPr>
          <w:sz w:val="24"/>
        </w:rPr>
      </w:pPr>
    </w:p>
    <w:p w:rsidR="000B4AC7" w:rsidRDefault="000B4AC7" w:rsidP="000B4AC7">
      <w:pPr>
        <w:jc w:val="both"/>
        <w:rPr>
          <w:i/>
          <w:color w:val="000000"/>
        </w:rPr>
      </w:pPr>
      <w:r w:rsidRPr="00FC1F93">
        <w:rPr>
          <w:sz w:val="24"/>
        </w:rPr>
        <w:t xml:space="preserve">Buenos Aires, </w:t>
      </w:r>
      <w:r w:rsidR="00E111AE">
        <w:rPr>
          <w:sz w:val="24"/>
        </w:rPr>
        <w:t>10</w:t>
      </w:r>
      <w:r w:rsidRPr="00FC1F93">
        <w:rPr>
          <w:sz w:val="24"/>
        </w:rPr>
        <w:t xml:space="preserve"> de Junio  de 2021</w:t>
      </w:r>
    </w:p>
    <w:p w:rsidR="00381696" w:rsidRPr="0045643C" w:rsidRDefault="00381696" w:rsidP="002B4B5E">
      <w:pPr>
        <w:ind w:right="50"/>
        <w:jc w:val="both"/>
        <w:rPr>
          <w:bCs/>
          <w:sz w:val="24"/>
          <w:szCs w:val="24"/>
        </w:rPr>
      </w:pPr>
    </w:p>
    <w:sectPr w:rsidR="00381696" w:rsidRPr="0045643C" w:rsidSect="00ED01C7">
      <w:headerReference w:type="default" r:id="rId9"/>
      <w:footerReference w:type="default" r:id="rId10"/>
      <w:pgSz w:w="12242" w:h="15842" w:code="1"/>
      <w:pgMar w:top="1418" w:right="1134" w:bottom="1134" w:left="1418" w:header="0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5F" w:rsidRDefault="00A1525F">
      <w:r>
        <w:separator/>
      </w:r>
    </w:p>
  </w:endnote>
  <w:endnote w:type="continuationSeparator" w:id="0">
    <w:p w:rsidR="00A1525F" w:rsidRDefault="00A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5F" w:rsidRDefault="00A1525F">
    <w:pPr>
      <w:pStyle w:val="Piedepgina"/>
      <w:jc w:val="center"/>
      <w:rPr>
        <w:b/>
        <w:color w:val="808080"/>
        <w:sz w:val="12"/>
        <w:lang w:val="en-GB"/>
      </w:rPr>
    </w:pPr>
  </w:p>
  <w:p w:rsidR="00A1525F" w:rsidRDefault="00A1525F">
    <w:pPr>
      <w:pStyle w:val="Piedepgina"/>
      <w:jc w:val="center"/>
      <w:rPr>
        <w:b/>
        <w:color w:val="808080"/>
        <w:sz w:val="12"/>
        <w:lang w:val="en-GB"/>
      </w:rPr>
    </w:pPr>
  </w:p>
  <w:p w:rsidR="00A1525F" w:rsidRDefault="00A1525F">
    <w:pPr>
      <w:pStyle w:val="Piedepgina"/>
      <w:jc w:val="center"/>
      <w:rPr>
        <w:b/>
        <w:color w:val="808080"/>
        <w:sz w:val="12"/>
        <w:lang w:val="en-GB"/>
      </w:rPr>
    </w:pPr>
  </w:p>
  <w:p w:rsidR="00A1525F" w:rsidRDefault="00A1525F">
    <w:pPr>
      <w:pStyle w:val="Piedepgina"/>
      <w:jc w:val="center"/>
      <w:rPr>
        <w:b/>
        <w:color w:val="808080"/>
        <w:sz w:val="12"/>
        <w:lang w:val="en-GB"/>
      </w:rPr>
    </w:pPr>
  </w:p>
  <w:p w:rsidR="00A1525F" w:rsidRDefault="00A1525F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5F" w:rsidRDefault="00A1525F">
      <w:r>
        <w:separator/>
      </w:r>
    </w:p>
  </w:footnote>
  <w:footnote w:type="continuationSeparator" w:id="0">
    <w:p w:rsidR="00A1525F" w:rsidRDefault="00A1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5F" w:rsidRDefault="00A1525F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snapToGrid w:val="0"/>
        <w:color w:val="000080"/>
      </w:rPr>
      <w:tab/>
    </w:r>
  </w:p>
  <w:p w:rsidR="00A1525F" w:rsidRDefault="00A1525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A1525F" w:rsidRDefault="00A1525F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A1525F" w:rsidRDefault="00A1525F">
    <w:pPr>
      <w:pStyle w:val="Encabezado"/>
      <w:pBdr>
        <w:bottom w:val="single" w:sz="12" w:space="1" w:color="000080"/>
      </w:pBdr>
      <w:jc w:val="right"/>
      <w:rPr>
        <w:b/>
        <w:color w:val="000080"/>
        <w:lang w:val="en-GB"/>
      </w:rPr>
    </w:pPr>
    <w:r>
      <w:rPr>
        <w:b/>
        <w:color w:val="000080"/>
        <w:lang w:val="en-GB"/>
      </w:rPr>
      <w:t>FABETTI - BERTANI &amp; ASOC.</w:t>
    </w:r>
  </w:p>
  <w:p w:rsidR="00A1525F" w:rsidRDefault="00A1525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CFC"/>
    <w:multiLevelType w:val="hybridMultilevel"/>
    <w:tmpl w:val="2A8465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96C9A"/>
    <w:multiLevelType w:val="hybridMultilevel"/>
    <w:tmpl w:val="21ECC8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A28BE">
      <w:start w:val="1"/>
      <w:numFmt w:val="decimal"/>
      <w:lvlText w:val="%2)"/>
      <w:lvlJc w:val="left"/>
      <w:pPr>
        <w:tabs>
          <w:tab w:val="num" w:pos="1494"/>
        </w:tabs>
        <w:ind w:left="1491" w:hanging="357"/>
      </w:pPr>
      <w:rPr>
        <w:rFonts w:ascii="Times New Roman" w:eastAsia="Times New Roman" w:hAnsi="Times New Roman" w:cs="Times New Roman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5755F"/>
    <w:multiLevelType w:val="hybridMultilevel"/>
    <w:tmpl w:val="FDC61948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1B12"/>
    <w:multiLevelType w:val="hybridMultilevel"/>
    <w:tmpl w:val="32903F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511BB"/>
    <w:multiLevelType w:val="hybridMultilevel"/>
    <w:tmpl w:val="133059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4F9E"/>
    <w:multiLevelType w:val="hybridMultilevel"/>
    <w:tmpl w:val="10446A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7F6F"/>
    <w:multiLevelType w:val="hybridMultilevel"/>
    <w:tmpl w:val="2A369FC8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45BCF"/>
    <w:multiLevelType w:val="hybridMultilevel"/>
    <w:tmpl w:val="A04AA3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F1E80"/>
    <w:multiLevelType w:val="hybridMultilevel"/>
    <w:tmpl w:val="A9827C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A7682"/>
    <w:multiLevelType w:val="hybridMultilevel"/>
    <w:tmpl w:val="149C04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042022"/>
    <w:multiLevelType w:val="hybridMultilevel"/>
    <w:tmpl w:val="ECAAD54A"/>
    <w:lvl w:ilvl="0" w:tplc="2C0A0017">
      <w:start w:val="1"/>
      <w:numFmt w:val="lowerLetter"/>
      <w:lvlText w:val="%1)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5A3DF3"/>
    <w:multiLevelType w:val="hybridMultilevel"/>
    <w:tmpl w:val="DF1A75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46AC9"/>
    <w:multiLevelType w:val="hybridMultilevel"/>
    <w:tmpl w:val="0DA8352C"/>
    <w:lvl w:ilvl="0" w:tplc="ACF25E9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445AE"/>
    <w:multiLevelType w:val="hybridMultilevel"/>
    <w:tmpl w:val="74D6BB1A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D2D5F"/>
    <w:multiLevelType w:val="hybridMultilevel"/>
    <w:tmpl w:val="1AC8AF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D3ADD"/>
    <w:multiLevelType w:val="hybridMultilevel"/>
    <w:tmpl w:val="EF507EC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950E3"/>
    <w:multiLevelType w:val="hybridMultilevel"/>
    <w:tmpl w:val="A682356A"/>
    <w:lvl w:ilvl="0" w:tplc="987E93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F614A0"/>
    <w:multiLevelType w:val="hybridMultilevel"/>
    <w:tmpl w:val="4CDCEB7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21B29"/>
    <w:multiLevelType w:val="hybridMultilevel"/>
    <w:tmpl w:val="D7AEAE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C3048"/>
    <w:multiLevelType w:val="hybridMultilevel"/>
    <w:tmpl w:val="69D22D82"/>
    <w:lvl w:ilvl="0" w:tplc="BE6842C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>
    <w:nsid w:val="3BEA4995"/>
    <w:multiLevelType w:val="hybridMultilevel"/>
    <w:tmpl w:val="2D509C14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264A4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752B6"/>
    <w:multiLevelType w:val="hybridMultilevel"/>
    <w:tmpl w:val="CE3453D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F152CD"/>
    <w:multiLevelType w:val="hybridMultilevel"/>
    <w:tmpl w:val="79B4712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83B13"/>
    <w:multiLevelType w:val="hybridMultilevel"/>
    <w:tmpl w:val="463A75CC"/>
    <w:lvl w:ilvl="0" w:tplc="ACF25E90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A0F64"/>
    <w:multiLevelType w:val="hybridMultilevel"/>
    <w:tmpl w:val="8A5A203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522AB"/>
    <w:multiLevelType w:val="hybridMultilevel"/>
    <w:tmpl w:val="79A8A2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678EB"/>
    <w:multiLevelType w:val="hybridMultilevel"/>
    <w:tmpl w:val="07C442B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F7E03"/>
    <w:multiLevelType w:val="hybridMultilevel"/>
    <w:tmpl w:val="247E4A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00011"/>
    <w:multiLevelType w:val="hybridMultilevel"/>
    <w:tmpl w:val="927ACA2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B37A2"/>
    <w:multiLevelType w:val="hybridMultilevel"/>
    <w:tmpl w:val="A56A5838"/>
    <w:lvl w:ilvl="0" w:tplc="5170B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DC1565"/>
    <w:multiLevelType w:val="hybridMultilevel"/>
    <w:tmpl w:val="649299C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373E5"/>
    <w:multiLevelType w:val="hybridMultilevel"/>
    <w:tmpl w:val="094882B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7759B"/>
    <w:multiLevelType w:val="hybridMultilevel"/>
    <w:tmpl w:val="DC2E503A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9042A5"/>
    <w:multiLevelType w:val="hybridMultilevel"/>
    <w:tmpl w:val="17AA2E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C01AF"/>
    <w:multiLevelType w:val="multilevel"/>
    <w:tmpl w:val="5A4EFC64"/>
    <w:lvl w:ilvl="0">
      <w:start w:val="1"/>
      <w:numFmt w:val="none"/>
      <w:pStyle w:val="Ttulo1"/>
      <w:lvlText w:val="A.1)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>
    <w:nsid w:val="5D8E66F9"/>
    <w:multiLevelType w:val="hybridMultilevel"/>
    <w:tmpl w:val="7B4CB9E4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6A03A2"/>
    <w:multiLevelType w:val="hybridMultilevel"/>
    <w:tmpl w:val="1B805196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C27A4"/>
    <w:multiLevelType w:val="hybridMultilevel"/>
    <w:tmpl w:val="10446AF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12665"/>
    <w:multiLevelType w:val="hybridMultilevel"/>
    <w:tmpl w:val="2D441038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775FD0"/>
    <w:multiLevelType w:val="hybridMultilevel"/>
    <w:tmpl w:val="60D096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73ADA"/>
    <w:multiLevelType w:val="hybridMultilevel"/>
    <w:tmpl w:val="F53C82F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C42DD"/>
    <w:multiLevelType w:val="hybridMultilevel"/>
    <w:tmpl w:val="9392E5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F73204"/>
    <w:multiLevelType w:val="hybridMultilevel"/>
    <w:tmpl w:val="0E5AF3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C7175"/>
    <w:multiLevelType w:val="hybridMultilevel"/>
    <w:tmpl w:val="DF0A29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F648D"/>
    <w:multiLevelType w:val="hybridMultilevel"/>
    <w:tmpl w:val="429CE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F0CB6"/>
    <w:multiLevelType w:val="hybridMultilevel"/>
    <w:tmpl w:val="BA8E6CB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751352"/>
    <w:multiLevelType w:val="hybridMultilevel"/>
    <w:tmpl w:val="C13EF8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13"/>
  </w:num>
  <w:num w:numId="4">
    <w:abstractNumId w:val="36"/>
  </w:num>
  <w:num w:numId="5">
    <w:abstractNumId w:val="20"/>
  </w:num>
  <w:num w:numId="6">
    <w:abstractNumId w:val="6"/>
  </w:num>
  <w:num w:numId="7">
    <w:abstractNumId w:val="19"/>
  </w:num>
  <w:num w:numId="8">
    <w:abstractNumId w:val="29"/>
  </w:num>
  <w:num w:numId="9">
    <w:abstractNumId w:val="34"/>
  </w:num>
  <w:num w:numId="10">
    <w:abstractNumId w:val="27"/>
  </w:num>
  <w:num w:numId="11">
    <w:abstractNumId w:val="8"/>
  </w:num>
  <w:num w:numId="12">
    <w:abstractNumId w:val="0"/>
  </w:num>
  <w:num w:numId="13">
    <w:abstractNumId w:val="14"/>
  </w:num>
  <w:num w:numId="14">
    <w:abstractNumId w:val="32"/>
  </w:num>
  <w:num w:numId="15">
    <w:abstractNumId w:val="16"/>
  </w:num>
  <w:num w:numId="16">
    <w:abstractNumId w:val="33"/>
  </w:num>
  <w:num w:numId="17">
    <w:abstractNumId w:val="35"/>
  </w:num>
  <w:num w:numId="18">
    <w:abstractNumId w:val="35"/>
  </w:num>
  <w:num w:numId="19">
    <w:abstractNumId w:val="7"/>
  </w:num>
  <w:num w:numId="20">
    <w:abstractNumId w:val="38"/>
  </w:num>
  <w:num w:numId="21">
    <w:abstractNumId w:val="39"/>
  </w:num>
  <w:num w:numId="22">
    <w:abstractNumId w:val="31"/>
  </w:num>
  <w:num w:numId="23">
    <w:abstractNumId w:val="44"/>
  </w:num>
  <w:num w:numId="24">
    <w:abstractNumId w:val="4"/>
  </w:num>
  <w:num w:numId="25">
    <w:abstractNumId w:val="3"/>
  </w:num>
  <w:num w:numId="26">
    <w:abstractNumId w:val="9"/>
  </w:num>
  <w:num w:numId="27">
    <w:abstractNumId w:val="26"/>
  </w:num>
  <w:num w:numId="28">
    <w:abstractNumId w:val="11"/>
  </w:num>
  <w:num w:numId="29">
    <w:abstractNumId w:val="37"/>
  </w:num>
  <w:num w:numId="30">
    <w:abstractNumId w:val="5"/>
  </w:num>
  <w:num w:numId="31">
    <w:abstractNumId w:val="40"/>
  </w:num>
  <w:num w:numId="32">
    <w:abstractNumId w:val="12"/>
  </w:num>
  <w:num w:numId="33">
    <w:abstractNumId w:val="22"/>
  </w:num>
  <w:num w:numId="34">
    <w:abstractNumId w:val="15"/>
  </w:num>
  <w:num w:numId="35">
    <w:abstractNumId w:val="24"/>
  </w:num>
  <w:num w:numId="36">
    <w:abstractNumId w:val="2"/>
  </w:num>
  <w:num w:numId="37">
    <w:abstractNumId w:val="45"/>
  </w:num>
  <w:num w:numId="38">
    <w:abstractNumId w:val="28"/>
  </w:num>
  <w:num w:numId="39">
    <w:abstractNumId w:val="18"/>
  </w:num>
  <w:num w:numId="40">
    <w:abstractNumId w:val="30"/>
  </w:num>
  <w:num w:numId="41">
    <w:abstractNumId w:val="42"/>
  </w:num>
  <w:num w:numId="42">
    <w:abstractNumId w:val="43"/>
  </w:num>
  <w:num w:numId="43">
    <w:abstractNumId w:val="23"/>
  </w:num>
  <w:num w:numId="44">
    <w:abstractNumId w:val="25"/>
  </w:num>
  <w:num w:numId="45">
    <w:abstractNumId w:val="17"/>
  </w:num>
  <w:num w:numId="46">
    <w:abstractNumId w:val="46"/>
  </w:num>
  <w:num w:numId="47">
    <w:abstractNumId w:val="21"/>
  </w:num>
  <w:num w:numId="4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09B"/>
    <w:rsid w:val="000109DF"/>
    <w:rsid w:val="00020D2A"/>
    <w:rsid w:val="000223D2"/>
    <w:rsid w:val="00057201"/>
    <w:rsid w:val="000717C3"/>
    <w:rsid w:val="00097E69"/>
    <w:rsid w:val="000A75FB"/>
    <w:rsid w:val="000B4AC7"/>
    <w:rsid w:val="000C7F6C"/>
    <w:rsid w:val="000D18DC"/>
    <w:rsid w:val="000D3F15"/>
    <w:rsid w:val="000E020E"/>
    <w:rsid w:val="000F58FC"/>
    <w:rsid w:val="000F6F12"/>
    <w:rsid w:val="00104C6B"/>
    <w:rsid w:val="00156D06"/>
    <w:rsid w:val="001626F5"/>
    <w:rsid w:val="00191DA5"/>
    <w:rsid w:val="001A6295"/>
    <w:rsid w:val="001B4215"/>
    <w:rsid w:val="001F23D6"/>
    <w:rsid w:val="001F764E"/>
    <w:rsid w:val="00212DCF"/>
    <w:rsid w:val="00254CE4"/>
    <w:rsid w:val="00262CA8"/>
    <w:rsid w:val="0026500D"/>
    <w:rsid w:val="00280514"/>
    <w:rsid w:val="002A527A"/>
    <w:rsid w:val="002A7047"/>
    <w:rsid w:val="002B4B5E"/>
    <w:rsid w:val="002D3802"/>
    <w:rsid w:val="002E2ECE"/>
    <w:rsid w:val="00304DD7"/>
    <w:rsid w:val="0030657C"/>
    <w:rsid w:val="00320A36"/>
    <w:rsid w:val="00327DD1"/>
    <w:rsid w:val="00361F8D"/>
    <w:rsid w:val="00363C39"/>
    <w:rsid w:val="00367CDD"/>
    <w:rsid w:val="00381696"/>
    <w:rsid w:val="00384C01"/>
    <w:rsid w:val="0039240E"/>
    <w:rsid w:val="003955C3"/>
    <w:rsid w:val="003A5166"/>
    <w:rsid w:val="003A5AE7"/>
    <w:rsid w:val="003D591D"/>
    <w:rsid w:val="003E17F7"/>
    <w:rsid w:val="0040247E"/>
    <w:rsid w:val="00403BB9"/>
    <w:rsid w:val="00411090"/>
    <w:rsid w:val="00424BEE"/>
    <w:rsid w:val="004403CB"/>
    <w:rsid w:val="00442393"/>
    <w:rsid w:val="004472FF"/>
    <w:rsid w:val="0045401F"/>
    <w:rsid w:val="00454284"/>
    <w:rsid w:val="0045643C"/>
    <w:rsid w:val="0047630A"/>
    <w:rsid w:val="00477117"/>
    <w:rsid w:val="0049310F"/>
    <w:rsid w:val="00495768"/>
    <w:rsid w:val="004A4ABC"/>
    <w:rsid w:val="004C5276"/>
    <w:rsid w:val="004D5358"/>
    <w:rsid w:val="004E0C1F"/>
    <w:rsid w:val="004E178A"/>
    <w:rsid w:val="004F5362"/>
    <w:rsid w:val="00507F8A"/>
    <w:rsid w:val="00515C61"/>
    <w:rsid w:val="00523F8E"/>
    <w:rsid w:val="00535CA0"/>
    <w:rsid w:val="00536229"/>
    <w:rsid w:val="005925F2"/>
    <w:rsid w:val="005A024A"/>
    <w:rsid w:val="005A359B"/>
    <w:rsid w:val="005C38F7"/>
    <w:rsid w:val="00630686"/>
    <w:rsid w:val="00656BCC"/>
    <w:rsid w:val="00667978"/>
    <w:rsid w:val="0069409B"/>
    <w:rsid w:val="00695113"/>
    <w:rsid w:val="00695369"/>
    <w:rsid w:val="006A23D2"/>
    <w:rsid w:val="006D7620"/>
    <w:rsid w:val="006E2F66"/>
    <w:rsid w:val="006F5895"/>
    <w:rsid w:val="0071213E"/>
    <w:rsid w:val="00720D82"/>
    <w:rsid w:val="00735C2D"/>
    <w:rsid w:val="007366C8"/>
    <w:rsid w:val="0073799D"/>
    <w:rsid w:val="00746891"/>
    <w:rsid w:val="007512E8"/>
    <w:rsid w:val="00766DF5"/>
    <w:rsid w:val="00771F83"/>
    <w:rsid w:val="007A53E3"/>
    <w:rsid w:val="007B5FBB"/>
    <w:rsid w:val="007D5511"/>
    <w:rsid w:val="007F3389"/>
    <w:rsid w:val="00802C33"/>
    <w:rsid w:val="00813368"/>
    <w:rsid w:val="008167D1"/>
    <w:rsid w:val="00843C95"/>
    <w:rsid w:val="00875708"/>
    <w:rsid w:val="00894FBD"/>
    <w:rsid w:val="008B3359"/>
    <w:rsid w:val="008D04FB"/>
    <w:rsid w:val="008E1838"/>
    <w:rsid w:val="008E689F"/>
    <w:rsid w:val="008F137C"/>
    <w:rsid w:val="00900D0B"/>
    <w:rsid w:val="00917EA8"/>
    <w:rsid w:val="00921596"/>
    <w:rsid w:val="00921D2A"/>
    <w:rsid w:val="009514F6"/>
    <w:rsid w:val="00966FEA"/>
    <w:rsid w:val="00987500"/>
    <w:rsid w:val="009C4493"/>
    <w:rsid w:val="009C5452"/>
    <w:rsid w:val="009C7A37"/>
    <w:rsid w:val="009F38EA"/>
    <w:rsid w:val="00A12317"/>
    <w:rsid w:val="00A1334F"/>
    <w:rsid w:val="00A1525F"/>
    <w:rsid w:val="00A17532"/>
    <w:rsid w:val="00A339FA"/>
    <w:rsid w:val="00A631C2"/>
    <w:rsid w:val="00A92606"/>
    <w:rsid w:val="00A929F7"/>
    <w:rsid w:val="00AC186A"/>
    <w:rsid w:val="00AD0A86"/>
    <w:rsid w:val="00AE0286"/>
    <w:rsid w:val="00AE31B0"/>
    <w:rsid w:val="00AF7A9D"/>
    <w:rsid w:val="00B11E68"/>
    <w:rsid w:val="00B21A8E"/>
    <w:rsid w:val="00B2670C"/>
    <w:rsid w:val="00B703F7"/>
    <w:rsid w:val="00B77ADF"/>
    <w:rsid w:val="00B83834"/>
    <w:rsid w:val="00B9131B"/>
    <w:rsid w:val="00B96F0E"/>
    <w:rsid w:val="00BA57DF"/>
    <w:rsid w:val="00BB2B72"/>
    <w:rsid w:val="00BB3D53"/>
    <w:rsid w:val="00BC76C3"/>
    <w:rsid w:val="00BD3487"/>
    <w:rsid w:val="00C427DB"/>
    <w:rsid w:val="00C457EE"/>
    <w:rsid w:val="00C63CC0"/>
    <w:rsid w:val="00CA26C0"/>
    <w:rsid w:val="00CA68EA"/>
    <w:rsid w:val="00CB633F"/>
    <w:rsid w:val="00D035B8"/>
    <w:rsid w:val="00D215A8"/>
    <w:rsid w:val="00D3456B"/>
    <w:rsid w:val="00D51BAE"/>
    <w:rsid w:val="00D56C62"/>
    <w:rsid w:val="00D71201"/>
    <w:rsid w:val="00D80D09"/>
    <w:rsid w:val="00DB12E1"/>
    <w:rsid w:val="00DB4EA2"/>
    <w:rsid w:val="00DB557C"/>
    <w:rsid w:val="00DD0F00"/>
    <w:rsid w:val="00DE5569"/>
    <w:rsid w:val="00E018A8"/>
    <w:rsid w:val="00E035FB"/>
    <w:rsid w:val="00E07A46"/>
    <w:rsid w:val="00E111AE"/>
    <w:rsid w:val="00E17201"/>
    <w:rsid w:val="00E373F1"/>
    <w:rsid w:val="00E54F24"/>
    <w:rsid w:val="00E62898"/>
    <w:rsid w:val="00E675F8"/>
    <w:rsid w:val="00E74467"/>
    <w:rsid w:val="00E76750"/>
    <w:rsid w:val="00E83671"/>
    <w:rsid w:val="00E95F90"/>
    <w:rsid w:val="00E96A62"/>
    <w:rsid w:val="00EB1F39"/>
    <w:rsid w:val="00ED01C7"/>
    <w:rsid w:val="00ED1AA2"/>
    <w:rsid w:val="00ED6929"/>
    <w:rsid w:val="00EF7571"/>
    <w:rsid w:val="00F33E57"/>
    <w:rsid w:val="00F36162"/>
    <w:rsid w:val="00F42327"/>
    <w:rsid w:val="00F44A56"/>
    <w:rsid w:val="00F54029"/>
    <w:rsid w:val="00F61110"/>
    <w:rsid w:val="00F62B23"/>
    <w:rsid w:val="00F87374"/>
    <w:rsid w:val="00F92E31"/>
    <w:rsid w:val="00FA219E"/>
    <w:rsid w:val="00FB4B12"/>
    <w:rsid w:val="00FC12BE"/>
    <w:rsid w:val="00FC1F93"/>
    <w:rsid w:val="00FE7AA6"/>
    <w:rsid w:val="00F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FB"/>
    <w:pPr>
      <w:widowControl w:val="0"/>
    </w:pPr>
    <w:rPr>
      <w:lang w:val="es-AR"/>
    </w:rPr>
  </w:style>
  <w:style w:type="paragraph" w:styleId="Ttulo1">
    <w:name w:val="heading 1"/>
    <w:basedOn w:val="Normal"/>
    <w:next w:val="Normal"/>
    <w:qFormat/>
    <w:rsid w:val="000A75FB"/>
    <w:pPr>
      <w:keepNext/>
      <w:numPr>
        <w:numId w:val="9"/>
      </w:numPr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0A75FB"/>
    <w:pPr>
      <w:keepNext/>
      <w:numPr>
        <w:ilvl w:val="1"/>
        <w:numId w:val="9"/>
      </w:numPr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A75FB"/>
    <w:pPr>
      <w:keepNext/>
      <w:numPr>
        <w:ilvl w:val="2"/>
        <w:numId w:val="9"/>
      </w:numPr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A75FB"/>
    <w:pPr>
      <w:keepNext/>
      <w:numPr>
        <w:ilvl w:val="3"/>
        <w:numId w:val="9"/>
      </w:numPr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0A75FB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75FB"/>
    <w:pPr>
      <w:keepNext/>
      <w:numPr>
        <w:ilvl w:val="5"/>
        <w:numId w:val="9"/>
      </w:numPr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0A75FB"/>
    <w:pPr>
      <w:keepNext/>
      <w:numPr>
        <w:ilvl w:val="6"/>
        <w:numId w:val="9"/>
      </w:numPr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0A75FB"/>
    <w:pPr>
      <w:keepNext/>
      <w:numPr>
        <w:ilvl w:val="7"/>
        <w:numId w:val="9"/>
      </w:numPr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0A75FB"/>
    <w:pPr>
      <w:keepNext/>
      <w:numPr>
        <w:ilvl w:val="8"/>
        <w:numId w:val="9"/>
      </w:numPr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0A75FB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semiHidden/>
    <w:rsid w:val="000A75FB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0A75F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0A75F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semiHidden/>
    <w:rsid w:val="000A75FB"/>
    <w:rPr>
      <w:color w:val="0000FF"/>
      <w:u w:val="single"/>
    </w:rPr>
  </w:style>
  <w:style w:type="paragraph" w:styleId="Textoindependiente2">
    <w:name w:val="Body Text 2"/>
    <w:basedOn w:val="Normal"/>
    <w:semiHidden/>
    <w:rsid w:val="000A75FB"/>
    <w:rPr>
      <w:sz w:val="24"/>
    </w:rPr>
  </w:style>
  <w:style w:type="paragraph" w:styleId="Textoindependiente3">
    <w:name w:val="Body Text 3"/>
    <w:basedOn w:val="Normal"/>
    <w:semiHidden/>
    <w:rsid w:val="000A75FB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semiHidden/>
    <w:rsid w:val="000A75FB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0A75FB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semiHidden/>
    <w:rsid w:val="000A75FB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0A75FB"/>
    <w:pPr>
      <w:widowControl/>
      <w:spacing w:before="80"/>
      <w:ind w:left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lcaptulo">
    <w:name w:val="títulodelcap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sangrianovedades">
    <w:name w:val="sangrianovedades"/>
    <w:basedOn w:val="Normal"/>
    <w:rsid w:val="000A75FB"/>
    <w:pPr>
      <w:widowControl/>
      <w:spacing w:before="80"/>
      <w:ind w:firstLine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extonovedades">
    <w:name w:val="textonovedades"/>
    <w:basedOn w:val="Normal"/>
    <w:rsid w:val="000A75FB"/>
    <w:pPr>
      <w:widowControl/>
      <w:spacing w:before="120"/>
      <w:jc w:val="both"/>
    </w:pPr>
    <w:rPr>
      <w:rFonts w:ascii="Verdana" w:hAnsi="Verdana"/>
      <w:sz w:val="16"/>
      <w:szCs w:val="16"/>
      <w:lang w:val="es-ES"/>
    </w:rPr>
  </w:style>
  <w:style w:type="character" w:customStyle="1" w:styleId="negritanovedades1">
    <w:name w:val="negritanovedades1"/>
    <w:basedOn w:val="Fuentedeprrafopredeter"/>
    <w:rsid w:val="000A75FB"/>
    <w:rPr>
      <w:rFonts w:ascii="Verdana" w:hAnsi="Verdana" w:hint="default"/>
      <w:b/>
      <w:bCs/>
      <w:sz w:val="16"/>
      <w:szCs w:val="16"/>
    </w:rPr>
  </w:style>
  <w:style w:type="character" w:customStyle="1" w:styleId="artculo">
    <w:name w:val="artículo"/>
    <w:basedOn w:val="Fuentedeprrafopredeter"/>
    <w:rsid w:val="000A75FB"/>
  </w:style>
  <w:style w:type="paragraph" w:customStyle="1" w:styleId="2dofrancesnovedades">
    <w:name w:val="2dofrancesnovedades"/>
    <w:basedOn w:val="Normal"/>
    <w:rsid w:val="000A75FB"/>
    <w:pPr>
      <w:widowControl/>
      <w:spacing w:before="80"/>
      <w:ind w:left="72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ttulo">
    <w:name w:val="títulodet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0A75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73F1"/>
    <w:pPr>
      <w:widowControl/>
      <w:spacing w:before="150" w:after="300"/>
      <w:ind w:left="600" w:right="600"/>
    </w:pPr>
    <w:rPr>
      <w:color w:val="000000"/>
      <w:sz w:val="18"/>
      <w:szCs w:val="18"/>
      <w:lang w:val="es-ES"/>
    </w:rPr>
  </w:style>
  <w:style w:type="paragraph" w:customStyle="1" w:styleId="titulocp11craya0">
    <w:name w:val="titulocp11craya0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egritacursivanovedades">
    <w:name w:val="negritacursivanovedades"/>
    <w:basedOn w:val="Fuentedeprrafopredeter"/>
    <w:rsid w:val="00921D2A"/>
  </w:style>
  <w:style w:type="paragraph" w:customStyle="1" w:styleId="tablacentrado8">
    <w:name w:val="tablacentrado8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cursivanovedades">
    <w:name w:val="cursivanovedades"/>
    <w:basedOn w:val="Fuentedeprrafopredeter"/>
    <w:rsid w:val="00921D2A"/>
  </w:style>
  <w:style w:type="character" w:customStyle="1" w:styleId="negritanovedades">
    <w:name w:val="negritanovedades"/>
    <w:basedOn w:val="Fuentedeprrafopredeter"/>
    <w:rsid w:val="00921D2A"/>
  </w:style>
  <w:style w:type="character" w:customStyle="1" w:styleId="apple-converted-space">
    <w:name w:val="apple-converted-space"/>
    <w:basedOn w:val="Fuentedeprrafopredeter"/>
    <w:rsid w:val="00921D2A"/>
  </w:style>
  <w:style w:type="character" w:customStyle="1" w:styleId="EncabezadoCar">
    <w:name w:val="Encabezado Car"/>
    <w:basedOn w:val="Fuentedeprrafopredeter"/>
    <w:link w:val="Encabezado"/>
    <w:uiPriority w:val="99"/>
    <w:rsid w:val="00A631C2"/>
    <w:rPr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0B4AC7"/>
    <w:rPr>
      <w:sz w:val="24"/>
      <w:lang w:val="es-AR"/>
    </w:rPr>
  </w:style>
  <w:style w:type="paragraph" w:customStyle="1" w:styleId="lineanueva">
    <w:name w:val="lineanueva"/>
    <w:basedOn w:val="Normal"/>
    <w:rsid w:val="000B4AC7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33E57"/>
    <w:pPr>
      <w:ind w:left="720"/>
      <w:contextualSpacing/>
    </w:pPr>
  </w:style>
  <w:style w:type="paragraph" w:customStyle="1" w:styleId="errepar1erfrancesnovedades">
    <w:name w:val="errepar_1erfrancesnovedades"/>
    <w:basedOn w:val="Normal"/>
    <w:rsid w:val="00156D06"/>
    <w:pPr>
      <w:widowControl/>
      <w:spacing w:before="100" w:beforeAutospacing="1" w:after="100" w:afterAutospacing="1"/>
    </w:pPr>
    <w:rPr>
      <w:sz w:val="24"/>
      <w:szCs w:val="24"/>
      <w:lang w:eastAsia="es-AR"/>
    </w:rPr>
  </w:style>
  <w:style w:type="paragraph" w:customStyle="1" w:styleId="errepar2dofrancesnovedades">
    <w:name w:val="errepar_2dofrancesnovedades"/>
    <w:basedOn w:val="Normal"/>
    <w:rsid w:val="00156D06"/>
    <w:pPr>
      <w:widowControl/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hipervnculo0">
    <w:name w:val="hipervnculo"/>
    <w:basedOn w:val="Fuentedeprrafopredeter"/>
    <w:rsid w:val="00F423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6891"/>
    <w:rPr>
      <w:color w:val="605E5C"/>
      <w:shd w:val="clear" w:color="auto" w:fill="E1DFDD"/>
    </w:rPr>
  </w:style>
  <w:style w:type="paragraph" w:customStyle="1" w:styleId="errepar3erfrancesnovedades">
    <w:name w:val="errepar_3erfrancesnovedades"/>
    <w:basedOn w:val="Normal"/>
    <w:rsid w:val="00D56C62"/>
    <w:pPr>
      <w:widowControl/>
      <w:spacing w:before="100" w:beforeAutospacing="1" w:after="100" w:afterAutospacing="1"/>
    </w:pPr>
    <w:rPr>
      <w:sz w:val="24"/>
      <w:szCs w:val="24"/>
      <w:lang w:eastAsia="es-AR"/>
    </w:rPr>
  </w:style>
  <w:style w:type="paragraph" w:customStyle="1" w:styleId="errepar4tofrancesnovedades">
    <w:name w:val="errepar_4tofrancesnovedades"/>
    <w:basedOn w:val="Normal"/>
    <w:rsid w:val="00D56C62"/>
    <w:pPr>
      <w:widowControl/>
      <w:spacing w:before="100" w:beforeAutospacing="1" w:after="100" w:afterAutospacing="1"/>
    </w:pPr>
    <w:rPr>
      <w:sz w:val="24"/>
      <w:szCs w:val="24"/>
      <w:lang w:eastAsia="es-AR"/>
    </w:rPr>
  </w:style>
  <w:style w:type="paragraph" w:customStyle="1" w:styleId="Default">
    <w:name w:val="Default"/>
    <w:rsid w:val="002D38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5D49D-F573-4897-BF61-0B3B8A3D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749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</cp:lastModifiedBy>
  <cp:revision>4</cp:revision>
  <cp:lastPrinted>2017-01-12T14:53:00Z</cp:lastPrinted>
  <dcterms:created xsi:type="dcterms:W3CDTF">2021-06-09T13:51:00Z</dcterms:created>
  <dcterms:modified xsi:type="dcterms:W3CDTF">2021-06-10T14:05:00Z</dcterms:modified>
</cp:coreProperties>
</file>