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72" w:rsidRDefault="00534EAC">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8"/>
          <w:u w:val="single"/>
        </w:rPr>
        <w:t xml:space="preserve"> </w:t>
      </w:r>
      <w:r w:rsidR="00561543">
        <w:rPr>
          <w:rFonts w:ascii="Times New Roman" w:eastAsia="Times New Roman" w:hAnsi="Times New Roman" w:cs="Times New Roman"/>
          <w:b/>
          <w:sz w:val="28"/>
          <w:u w:val="single"/>
        </w:rPr>
        <w:t xml:space="preserve">CIRCULAR IMPOSITIVA NRO. </w:t>
      </w:r>
      <w:r w:rsidR="00151CA7">
        <w:rPr>
          <w:rFonts w:ascii="Times New Roman" w:eastAsia="Times New Roman" w:hAnsi="Times New Roman" w:cs="Times New Roman"/>
          <w:b/>
          <w:sz w:val="28"/>
          <w:u w:val="single"/>
        </w:rPr>
        <w:t>1032</w:t>
      </w:r>
    </w:p>
    <w:p w:rsidR="00632472" w:rsidRDefault="00632472">
      <w:pPr>
        <w:keepNext/>
        <w:spacing w:after="0" w:line="240" w:lineRule="auto"/>
        <w:rPr>
          <w:rFonts w:ascii="Times New Roman" w:eastAsia="Times New Roman" w:hAnsi="Times New Roman" w:cs="Times New Roman"/>
          <w:b/>
          <w:i/>
          <w:sz w:val="24"/>
        </w:rPr>
      </w:pPr>
    </w:p>
    <w:p w:rsidR="00632472" w:rsidRDefault="00632472">
      <w:pPr>
        <w:spacing w:after="0" w:line="240" w:lineRule="auto"/>
        <w:rPr>
          <w:rFonts w:ascii="Times New Roman" w:eastAsia="Times New Roman" w:hAnsi="Times New Roman" w:cs="Times New Roman"/>
          <w:sz w:val="24"/>
        </w:rPr>
      </w:pPr>
    </w:p>
    <w:p w:rsidR="00632472" w:rsidRDefault="00DD021B">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Ley 27.541 - </w:t>
      </w:r>
      <w:r w:rsidR="00F057B7">
        <w:rPr>
          <w:rFonts w:ascii="Times New Roman" w:eastAsia="Times New Roman" w:hAnsi="Times New Roman" w:cs="Times New Roman"/>
          <w:b/>
          <w:i/>
          <w:sz w:val="24"/>
        </w:rPr>
        <w:t xml:space="preserve">Resolución General N° </w:t>
      </w:r>
      <w:r w:rsidR="003F3D63">
        <w:rPr>
          <w:rFonts w:ascii="Times New Roman" w:eastAsia="Times New Roman" w:hAnsi="Times New Roman" w:cs="Times New Roman"/>
          <w:b/>
          <w:i/>
          <w:sz w:val="24"/>
        </w:rPr>
        <w:t>4</w:t>
      </w:r>
      <w:r w:rsidR="00F057B7">
        <w:rPr>
          <w:rFonts w:ascii="Times New Roman" w:eastAsia="Times New Roman" w:hAnsi="Times New Roman" w:cs="Times New Roman"/>
          <w:b/>
          <w:i/>
          <w:sz w:val="24"/>
        </w:rPr>
        <w:t>6</w:t>
      </w:r>
      <w:r w:rsidR="003F3D63">
        <w:rPr>
          <w:rFonts w:ascii="Times New Roman" w:eastAsia="Times New Roman" w:hAnsi="Times New Roman" w:cs="Times New Roman"/>
          <w:b/>
          <w:i/>
          <w:sz w:val="24"/>
        </w:rPr>
        <w:t>6</w:t>
      </w:r>
      <w:r w:rsidR="00561543">
        <w:rPr>
          <w:rFonts w:ascii="Times New Roman" w:eastAsia="Times New Roman" w:hAnsi="Times New Roman" w:cs="Times New Roman"/>
          <w:b/>
          <w:i/>
          <w:sz w:val="24"/>
        </w:rPr>
        <w:t>7 AFIP</w:t>
      </w:r>
    </w:p>
    <w:p w:rsidR="00632472" w:rsidRDefault="003F3D63">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Fecha de Norma: </w:t>
      </w:r>
      <w:r w:rsidR="00DD021B">
        <w:rPr>
          <w:rFonts w:ascii="Times New Roman" w:eastAsia="Times New Roman" w:hAnsi="Times New Roman" w:cs="Times New Roman"/>
          <w:b/>
          <w:i/>
          <w:sz w:val="24"/>
        </w:rPr>
        <w:t xml:space="preserve">23/12/2019 - </w:t>
      </w:r>
      <w:r>
        <w:rPr>
          <w:rFonts w:ascii="Times New Roman" w:eastAsia="Times New Roman" w:hAnsi="Times New Roman" w:cs="Times New Roman"/>
          <w:b/>
          <w:i/>
          <w:sz w:val="24"/>
        </w:rPr>
        <w:t>30/01//2020</w:t>
      </w:r>
      <w:r w:rsidR="00561543">
        <w:rPr>
          <w:rFonts w:ascii="Times New Roman" w:eastAsia="Times New Roman" w:hAnsi="Times New Roman" w:cs="Times New Roman"/>
          <w:b/>
          <w:i/>
          <w:sz w:val="24"/>
        </w:rPr>
        <w:t xml:space="preserve">  </w:t>
      </w:r>
    </w:p>
    <w:p w:rsidR="00632472" w:rsidRDefault="003F3D63">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Boletín Oficial</w:t>
      </w:r>
      <w:r w:rsidR="007B68EC">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00DD021B">
        <w:rPr>
          <w:rFonts w:ascii="Times New Roman" w:eastAsia="Times New Roman" w:hAnsi="Times New Roman" w:cs="Times New Roman"/>
          <w:b/>
          <w:i/>
          <w:sz w:val="24"/>
        </w:rPr>
        <w:t xml:space="preserve">23/12/2019 - </w:t>
      </w:r>
      <w:r>
        <w:rPr>
          <w:rFonts w:ascii="Times New Roman" w:eastAsia="Times New Roman" w:hAnsi="Times New Roman" w:cs="Times New Roman"/>
          <w:b/>
          <w:i/>
          <w:sz w:val="24"/>
        </w:rPr>
        <w:t>31/01/2020</w:t>
      </w:r>
    </w:p>
    <w:p w:rsidR="00632472" w:rsidRDefault="00632472">
      <w:pPr>
        <w:spacing w:after="0" w:line="240" w:lineRule="auto"/>
        <w:rPr>
          <w:rFonts w:ascii="Times New Roman" w:eastAsia="Times New Roman" w:hAnsi="Times New Roman" w:cs="Times New Roman"/>
          <w:sz w:val="24"/>
        </w:rPr>
      </w:pPr>
    </w:p>
    <w:p w:rsidR="00632472" w:rsidRDefault="00632472">
      <w:pPr>
        <w:spacing w:after="0" w:line="240" w:lineRule="auto"/>
        <w:jc w:val="both"/>
        <w:rPr>
          <w:rFonts w:ascii="Times New Roman" w:eastAsia="Times New Roman" w:hAnsi="Times New Roman" w:cs="Times New Roman"/>
          <w:b/>
          <w:i/>
          <w:sz w:val="24"/>
        </w:rPr>
      </w:pPr>
    </w:p>
    <w:p w:rsidR="00632472" w:rsidRDefault="00632472">
      <w:pPr>
        <w:spacing w:after="0" w:line="240" w:lineRule="auto"/>
        <w:jc w:val="both"/>
        <w:rPr>
          <w:rFonts w:ascii="Times New Roman" w:eastAsia="Times New Roman" w:hAnsi="Times New Roman" w:cs="Times New Roman"/>
          <w:b/>
          <w:i/>
          <w:sz w:val="24"/>
        </w:rPr>
      </w:pPr>
    </w:p>
    <w:p w:rsidR="00632472" w:rsidRDefault="003F3D63">
      <w:pPr>
        <w:spacing w:after="0" w:line="240" w:lineRule="auto"/>
        <w:jc w:val="both"/>
        <w:rPr>
          <w:rFonts w:ascii="Times New Roman" w:eastAsia="Times New Roman" w:hAnsi="Times New Roman" w:cs="Times New Roman"/>
          <w:b/>
          <w:i/>
          <w:sz w:val="24"/>
          <w:u w:val="single"/>
        </w:rPr>
      </w:pPr>
      <w:r w:rsidRPr="003F3D63">
        <w:rPr>
          <w:rFonts w:ascii="Times New Roman" w:eastAsia="Times New Roman" w:hAnsi="Times New Roman" w:cs="Times New Roman"/>
          <w:b/>
          <w:i/>
          <w:sz w:val="24"/>
          <w:u w:val="single"/>
        </w:rPr>
        <w:t xml:space="preserve">Ley de solidaridad social y reactivación productiva. </w:t>
      </w:r>
      <w:r w:rsidRPr="003F3D63">
        <w:rPr>
          <w:rFonts w:ascii="Times New Roman" w:eastAsia="Times New Roman" w:hAnsi="Times New Roman" w:cs="Times New Roman"/>
          <w:b/>
          <w:bCs/>
          <w:i/>
          <w:sz w:val="24"/>
          <w:u w:val="single"/>
        </w:rPr>
        <w:t xml:space="preserve">Se reglamenta la </w:t>
      </w:r>
      <w:r w:rsidR="00151CA7">
        <w:rPr>
          <w:rFonts w:ascii="Times New Roman" w:eastAsia="Times New Roman" w:hAnsi="Times New Roman" w:cs="Times New Roman"/>
          <w:b/>
          <w:bCs/>
          <w:i/>
          <w:sz w:val="24"/>
          <w:u w:val="single"/>
        </w:rPr>
        <w:t>M</w:t>
      </w:r>
      <w:r w:rsidRPr="003F3D63">
        <w:rPr>
          <w:rFonts w:ascii="Times New Roman" w:eastAsia="Times New Roman" w:hAnsi="Times New Roman" w:cs="Times New Roman"/>
          <w:b/>
          <w:bCs/>
          <w:i/>
          <w:sz w:val="24"/>
          <w:u w:val="single"/>
        </w:rPr>
        <w:t xml:space="preserve">oratoria impositiva, aduanera y previsional para </w:t>
      </w:r>
      <w:proofErr w:type="spellStart"/>
      <w:r w:rsidRPr="003F3D63">
        <w:rPr>
          <w:rFonts w:ascii="Times New Roman" w:eastAsia="Times New Roman" w:hAnsi="Times New Roman" w:cs="Times New Roman"/>
          <w:b/>
          <w:bCs/>
          <w:i/>
          <w:sz w:val="24"/>
          <w:u w:val="single"/>
        </w:rPr>
        <w:t>monotributistas</w:t>
      </w:r>
      <w:proofErr w:type="spellEnd"/>
      <w:r w:rsidRPr="003F3D63">
        <w:rPr>
          <w:rFonts w:ascii="Times New Roman" w:eastAsia="Times New Roman" w:hAnsi="Times New Roman" w:cs="Times New Roman"/>
          <w:b/>
          <w:bCs/>
          <w:i/>
          <w:sz w:val="24"/>
          <w:u w:val="single"/>
        </w:rPr>
        <w:t>, autónomos y</w:t>
      </w:r>
      <w:r>
        <w:rPr>
          <w:rFonts w:ascii="Times New Roman" w:eastAsia="Times New Roman" w:hAnsi="Times New Roman" w:cs="Times New Roman"/>
          <w:b/>
          <w:bCs/>
          <w:i/>
          <w:sz w:val="24"/>
          <w:u w:val="single"/>
        </w:rPr>
        <w:t xml:space="preserve"> </w:t>
      </w:r>
      <w:r w:rsidR="00151CA7">
        <w:rPr>
          <w:rFonts w:ascii="Times New Roman" w:eastAsia="Times New Roman" w:hAnsi="Times New Roman" w:cs="Times New Roman"/>
          <w:b/>
          <w:bCs/>
          <w:i/>
          <w:sz w:val="24"/>
          <w:u w:val="single"/>
        </w:rPr>
        <w:t xml:space="preserve">demás contribuyentes </w:t>
      </w:r>
      <w:proofErr w:type="spellStart"/>
      <w:r w:rsidR="00151CA7">
        <w:rPr>
          <w:rFonts w:ascii="Times New Roman" w:eastAsia="Times New Roman" w:hAnsi="Times New Roman" w:cs="Times New Roman"/>
          <w:b/>
          <w:bCs/>
          <w:i/>
          <w:sz w:val="24"/>
          <w:u w:val="single"/>
        </w:rPr>
        <w:t>M</w:t>
      </w:r>
      <w:r w:rsidR="00151CA7" w:rsidRPr="003F3D63">
        <w:rPr>
          <w:rFonts w:ascii="Times New Roman" w:eastAsia="Times New Roman" w:hAnsi="Times New Roman" w:cs="Times New Roman"/>
          <w:b/>
          <w:bCs/>
          <w:i/>
          <w:sz w:val="24"/>
          <w:u w:val="single"/>
        </w:rPr>
        <w:t>ipymes</w:t>
      </w:r>
      <w:proofErr w:type="spellEnd"/>
      <w:r>
        <w:rPr>
          <w:rFonts w:ascii="Times New Roman" w:eastAsia="Times New Roman" w:hAnsi="Times New Roman" w:cs="Times New Roman"/>
          <w:b/>
          <w:bCs/>
          <w:i/>
          <w:sz w:val="24"/>
          <w:u w:val="single"/>
        </w:rPr>
        <w:t>.</w:t>
      </w:r>
    </w:p>
    <w:p w:rsidR="00A66EEA" w:rsidRDefault="00A66EEA">
      <w:pPr>
        <w:spacing w:after="0" w:line="240" w:lineRule="auto"/>
        <w:jc w:val="both"/>
        <w:rPr>
          <w:rFonts w:ascii="Times New Roman" w:eastAsia="Times New Roman" w:hAnsi="Times New Roman" w:cs="Times New Roman"/>
          <w:b/>
          <w:i/>
          <w:sz w:val="24"/>
          <w:u w:val="single"/>
        </w:rPr>
      </w:pPr>
    </w:p>
    <w:p w:rsidR="007B68EC" w:rsidRDefault="007B68EC">
      <w:pPr>
        <w:spacing w:after="0" w:line="240" w:lineRule="auto"/>
        <w:jc w:val="both"/>
        <w:rPr>
          <w:rFonts w:ascii="Times New Roman" w:eastAsia="Times New Roman" w:hAnsi="Times New Roman" w:cs="Times New Roman"/>
          <w:sz w:val="24"/>
        </w:rPr>
      </w:pPr>
    </w:p>
    <w:p w:rsidR="00632472" w:rsidRDefault="004F2C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Cs/>
          <w:sz w:val="24"/>
        </w:rPr>
        <w:t>A través de la L</w:t>
      </w:r>
      <w:r w:rsidRPr="003F3D63">
        <w:rPr>
          <w:rFonts w:ascii="Times New Roman" w:eastAsia="Times New Roman" w:hAnsi="Times New Roman" w:cs="Times New Roman"/>
          <w:iCs/>
          <w:sz w:val="24"/>
        </w:rPr>
        <w:t>ey 27</w:t>
      </w:r>
      <w:r>
        <w:rPr>
          <w:rFonts w:ascii="Times New Roman" w:eastAsia="Times New Roman" w:hAnsi="Times New Roman" w:cs="Times New Roman"/>
          <w:iCs/>
          <w:sz w:val="24"/>
        </w:rPr>
        <w:t>.</w:t>
      </w:r>
      <w:r w:rsidRPr="003F3D63">
        <w:rPr>
          <w:rFonts w:ascii="Times New Roman" w:eastAsia="Times New Roman" w:hAnsi="Times New Roman" w:cs="Times New Roman"/>
          <w:iCs/>
          <w:sz w:val="24"/>
        </w:rPr>
        <w:t>541 de solidaridad social y reactivación productiva</w:t>
      </w:r>
      <w:r>
        <w:rPr>
          <w:rFonts w:ascii="Times New Roman" w:eastAsia="Times New Roman" w:hAnsi="Times New Roman" w:cs="Times New Roman"/>
          <w:iCs/>
          <w:sz w:val="24"/>
        </w:rPr>
        <w:t xml:space="preserve"> se establece</w:t>
      </w:r>
      <w:r>
        <w:rPr>
          <w:rFonts w:ascii="Times New Roman" w:eastAsia="Times New Roman" w:hAnsi="Times New Roman" w:cs="Times New Roman"/>
          <w:sz w:val="24"/>
        </w:rPr>
        <w:t xml:space="preserve"> una </w:t>
      </w:r>
      <w:r>
        <w:rPr>
          <w:rFonts w:ascii="Times New Roman" w:eastAsia="Times New Roman" w:hAnsi="Times New Roman" w:cs="Times New Roman"/>
          <w:iCs/>
          <w:sz w:val="24"/>
        </w:rPr>
        <w:t>M</w:t>
      </w:r>
      <w:r w:rsidRPr="003F3D63">
        <w:rPr>
          <w:rFonts w:ascii="Times New Roman" w:eastAsia="Times New Roman" w:hAnsi="Times New Roman" w:cs="Times New Roman"/>
          <w:iCs/>
          <w:sz w:val="24"/>
        </w:rPr>
        <w:t xml:space="preserve">oratoria para </w:t>
      </w:r>
      <w:proofErr w:type="spellStart"/>
      <w:r w:rsidRPr="003F3D63">
        <w:rPr>
          <w:rFonts w:ascii="Times New Roman" w:eastAsia="Times New Roman" w:hAnsi="Times New Roman" w:cs="Times New Roman"/>
          <w:iCs/>
          <w:sz w:val="24"/>
        </w:rPr>
        <w:t>monotributistas</w:t>
      </w:r>
      <w:proofErr w:type="spellEnd"/>
      <w:r w:rsidRPr="003F3D63">
        <w:rPr>
          <w:rFonts w:ascii="Times New Roman" w:eastAsia="Times New Roman" w:hAnsi="Times New Roman" w:cs="Times New Roman"/>
          <w:iCs/>
          <w:sz w:val="24"/>
        </w:rPr>
        <w:t xml:space="preserve">, autónomos </w:t>
      </w:r>
      <w:r>
        <w:rPr>
          <w:rFonts w:ascii="Times New Roman" w:eastAsia="Times New Roman" w:hAnsi="Times New Roman" w:cs="Times New Roman"/>
          <w:iCs/>
          <w:sz w:val="24"/>
        </w:rPr>
        <w:t xml:space="preserve">y demás contribuyentes </w:t>
      </w:r>
      <w:proofErr w:type="spellStart"/>
      <w:r>
        <w:rPr>
          <w:rFonts w:ascii="Times New Roman" w:eastAsia="Times New Roman" w:hAnsi="Times New Roman" w:cs="Times New Roman"/>
          <w:iCs/>
          <w:sz w:val="24"/>
        </w:rPr>
        <w:t>M</w:t>
      </w:r>
      <w:r w:rsidRPr="003F3D63">
        <w:rPr>
          <w:rFonts w:ascii="Times New Roman" w:eastAsia="Times New Roman" w:hAnsi="Times New Roman" w:cs="Times New Roman"/>
          <w:iCs/>
          <w:sz w:val="24"/>
        </w:rPr>
        <w:t>ipymes</w:t>
      </w:r>
      <w:proofErr w:type="spellEnd"/>
      <w:r w:rsidRPr="003F3D63">
        <w:rPr>
          <w:rFonts w:ascii="Times New Roman" w:eastAsia="Times New Roman" w:hAnsi="Times New Roman" w:cs="Times New Roman"/>
          <w:iCs/>
          <w:sz w:val="24"/>
        </w:rPr>
        <w:t xml:space="preserve"> y entidades sin fines de lucro -cooperativas, cooperadoras, clubes de barrio, </w:t>
      </w:r>
      <w:proofErr w:type="spellStart"/>
      <w:r w:rsidRPr="003F3D63">
        <w:rPr>
          <w:rFonts w:ascii="Times New Roman" w:eastAsia="Times New Roman" w:hAnsi="Times New Roman" w:cs="Times New Roman"/>
          <w:iCs/>
          <w:sz w:val="24"/>
        </w:rPr>
        <w:t>etc</w:t>
      </w:r>
      <w:proofErr w:type="spellEnd"/>
      <w:r>
        <w:rPr>
          <w:rFonts w:ascii="Times New Roman" w:eastAsia="Times New Roman" w:hAnsi="Times New Roman" w:cs="Times New Roman"/>
          <w:iCs/>
          <w:sz w:val="24"/>
        </w:rPr>
        <w:t>,</w:t>
      </w:r>
      <w:r>
        <w:rPr>
          <w:rFonts w:ascii="Times New Roman" w:eastAsia="Times New Roman" w:hAnsi="Times New Roman" w:cs="Times New Roman"/>
          <w:sz w:val="24"/>
        </w:rPr>
        <w:t xml:space="preserve"> </w:t>
      </w:r>
      <w:r>
        <w:rPr>
          <w:rFonts w:ascii="Times New Roman" w:eastAsia="Times New Roman" w:hAnsi="Times New Roman" w:cs="Times New Roman"/>
          <w:iCs/>
          <w:sz w:val="24"/>
        </w:rPr>
        <w:t>para</w:t>
      </w:r>
      <w:r w:rsidRPr="003F3D63">
        <w:rPr>
          <w:rFonts w:ascii="Times New Roman" w:eastAsia="Times New Roman" w:hAnsi="Times New Roman" w:cs="Times New Roman"/>
          <w:iCs/>
          <w:sz w:val="24"/>
        </w:rPr>
        <w:t xml:space="preserve"> deudas impositivas, aduaneras y de la seguridad social</w:t>
      </w:r>
      <w:r>
        <w:rPr>
          <w:rFonts w:ascii="Times New Roman" w:eastAsia="Times New Roman" w:hAnsi="Times New Roman" w:cs="Times New Roman"/>
          <w:sz w:val="24"/>
        </w:rPr>
        <w:t xml:space="preserve"> que AFIP reglamenta a</w:t>
      </w:r>
      <w:r w:rsidR="00561543">
        <w:rPr>
          <w:rFonts w:ascii="Times New Roman" w:eastAsia="Times New Roman" w:hAnsi="Times New Roman" w:cs="Times New Roman"/>
          <w:sz w:val="24"/>
        </w:rPr>
        <w:t xml:space="preserve"> trav</w:t>
      </w:r>
      <w:r w:rsidR="003F3D63">
        <w:rPr>
          <w:rFonts w:ascii="Times New Roman" w:eastAsia="Times New Roman" w:hAnsi="Times New Roman" w:cs="Times New Roman"/>
          <w:sz w:val="24"/>
        </w:rPr>
        <w:t>és de la Resolución General 4</w:t>
      </w:r>
      <w:r w:rsidR="00F057B7">
        <w:rPr>
          <w:rFonts w:ascii="Times New Roman" w:eastAsia="Times New Roman" w:hAnsi="Times New Roman" w:cs="Times New Roman"/>
          <w:sz w:val="24"/>
        </w:rPr>
        <w:t>6</w:t>
      </w:r>
      <w:r w:rsidR="003F3D63">
        <w:rPr>
          <w:rFonts w:ascii="Times New Roman" w:eastAsia="Times New Roman" w:hAnsi="Times New Roman" w:cs="Times New Roman"/>
          <w:sz w:val="24"/>
        </w:rPr>
        <w:t>67</w:t>
      </w:r>
      <w:r w:rsidR="003F3D63" w:rsidRPr="003F3D63">
        <w:rPr>
          <w:rFonts w:ascii="Times New Roman" w:eastAsia="Times New Roman" w:hAnsi="Times New Roman" w:cs="Times New Roman"/>
          <w:iCs/>
          <w:sz w:val="24"/>
        </w:rPr>
        <w:t>.</w:t>
      </w:r>
    </w:p>
    <w:p w:rsidR="00A66EEA" w:rsidRDefault="00A66EEA">
      <w:pPr>
        <w:spacing w:after="0" w:line="240" w:lineRule="auto"/>
        <w:jc w:val="both"/>
        <w:rPr>
          <w:rFonts w:ascii="Times New Roman" w:eastAsia="Times New Roman" w:hAnsi="Times New Roman" w:cs="Times New Roman"/>
          <w:sz w:val="24"/>
        </w:rPr>
      </w:pPr>
    </w:p>
    <w:p w:rsidR="00B8177D" w:rsidRDefault="00B8177D">
      <w:pPr>
        <w:spacing w:after="0" w:line="240" w:lineRule="auto"/>
        <w:jc w:val="both"/>
        <w:rPr>
          <w:rFonts w:ascii="Times New Roman" w:eastAsia="Times New Roman" w:hAnsi="Times New Roman" w:cs="Times New Roman"/>
          <w:sz w:val="24"/>
        </w:rPr>
      </w:pPr>
    </w:p>
    <w:p w:rsidR="00B8177D" w:rsidRDefault="00B8177D" w:rsidP="00685A19">
      <w:pPr>
        <w:pStyle w:val="Textoindependiente"/>
        <w:widowControl w:val="0"/>
        <w:tabs>
          <w:tab w:val="left" w:pos="9356"/>
        </w:tabs>
        <w:ind w:right="0"/>
        <w:rPr>
          <w:b/>
          <w:lang w:val="es-AR" w:eastAsia="es-AR"/>
        </w:rPr>
      </w:pPr>
      <w:r>
        <w:rPr>
          <w:b/>
          <w:lang w:val="es-AR" w:eastAsia="es-AR"/>
        </w:rPr>
        <w:t>El acogimiento podrá formalizarse desde el 17 de febrero de 2020 hasta el 30 de abril de 2020.</w:t>
      </w:r>
    </w:p>
    <w:p w:rsidR="00171EFB" w:rsidRPr="00ED4537" w:rsidRDefault="00171EFB" w:rsidP="00685A19">
      <w:pPr>
        <w:pStyle w:val="Textoindependiente"/>
        <w:widowControl w:val="0"/>
        <w:tabs>
          <w:tab w:val="left" w:pos="9356"/>
        </w:tabs>
        <w:ind w:right="0"/>
        <w:rPr>
          <w:b/>
          <w:lang w:val="es-AR" w:eastAsia="es-AR"/>
        </w:rPr>
      </w:pPr>
    </w:p>
    <w:p w:rsidR="00B8177D" w:rsidRDefault="00B8177D">
      <w:pPr>
        <w:spacing w:after="0" w:line="240" w:lineRule="auto"/>
        <w:jc w:val="both"/>
        <w:rPr>
          <w:rFonts w:ascii="Times New Roman" w:eastAsia="Times New Roman" w:hAnsi="Times New Roman" w:cs="Times New Roman"/>
          <w:sz w:val="24"/>
        </w:rPr>
      </w:pPr>
    </w:p>
    <w:p w:rsidR="00171EFB" w:rsidRPr="00DE5430" w:rsidRDefault="00B24FAB" w:rsidP="00241B1B">
      <w:pPr>
        <w:pStyle w:val="Textoindependiente"/>
        <w:widowControl w:val="0"/>
        <w:numPr>
          <w:ilvl w:val="0"/>
          <w:numId w:val="1"/>
        </w:numPr>
        <w:ind w:left="426" w:right="0"/>
        <w:rPr>
          <w:b/>
          <w:szCs w:val="24"/>
          <w:u w:val="single"/>
          <w:lang w:val="es-AR"/>
        </w:rPr>
      </w:pPr>
      <w:r w:rsidRPr="00DE5430">
        <w:rPr>
          <w:b/>
          <w:szCs w:val="24"/>
          <w:u w:val="single"/>
          <w:lang w:val="es-AR"/>
        </w:rPr>
        <w:t>Alcance</w:t>
      </w:r>
    </w:p>
    <w:p w:rsidR="00171EFB" w:rsidRPr="00DE5430" w:rsidRDefault="00171EFB" w:rsidP="00241B1B">
      <w:pPr>
        <w:spacing w:after="0" w:line="240" w:lineRule="auto"/>
        <w:ind w:left="426"/>
        <w:jc w:val="both"/>
        <w:rPr>
          <w:rFonts w:ascii="Times New Roman" w:eastAsia="Times New Roman" w:hAnsi="Times New Roman" w:cs="Times New Roman"/>
          <w:sz w:val="24"/>
          <w:szCs w:val="24"/>
        </w:rPr>
      </w:pPr>
    </w:p>
    <w:p w:rsidR="00B8177D" w:rsidRPr="00DE5430" w:rsidRDefault="00145DF8" w:rsidP="00241B1B">
      <w:pPr>
        <w:spacing w:after="0" w:line="240" w:lineRule="auto"/>
        <w:ind w:left="426"/>
        <w:jc w:val="both"/>
        <w:rPr>
          <w:rFonts w:ascii="Times New Roman" w:eastAsia="Times New Roman" w:hAnsi="Times New Roman" w:cs="Times New Roman"/>
          <w:sz w:val="24"/>
          <w:szCs w:val="24"/>
        </w:rPr>
      </w:pPr>
      <w:r w:rsidRPr="00DE5430">
        <w:rPr>
          <w:rFonts w:ascii="Times New Roman" w:eastAsia="Times New Roman" w:hAnsi="Times New Roman" w:cs="Times New Roman"/>
          <w:sz w:val="24"/>
          <w:szCs w:val="24"/>
        </w:rPr>
        <w:t xml:space="preserve">Se establece un régimen de regularización de obligaciones impositivas, aduaneras y de los recursos de la seguridad al que podrán acogerse los contribuyentes y responsables de los tributos y de los recursos de la seguridad social cuya aplicación, percepción y fiscalización se encuentren a cargo de esta Administración Federal de Ingresos Públicos, que revistan la condición de micro, pequeñas y medianas empresas, inscriptos en el “Registro de Empresas </w:t>
      </w:r>
      <w:proofErr w:type="spellStart"/>
      <w:r w:rsidRPr="00DE5430">
        <w:rPr>
          <w:rFonts w:ascii="Times New Roman" w:eastAsia="Times New Roman" w:hAnsi="Times New Roman" w:cs="Times New Roman"/>
          <w:sz w:val="24"/>
          <w:szCs w:val="24"/>
        </w:rPr>
        <w:t>MiPyMES</w:t>
      </w:r>
      <w:proofErr w:type="spellEnd"/>
      <w:r w:rsidRPr="00DE5430">
        <w:rPr>
          <w:rFonts w:ascii="Times New Roman" w:eastAsia="Times New Roman" w:hAnsi="Times New Roman" w:cs="Times New Roman"/>
          <w:sz w:val="24"/>
          <w:szCs w:val="24"/>
        </w:rPr>
        <w:t xml:space="preserve">”, </w:t>
      </w:r>
      <w:r w:rsidRPr="00DE5430">
        <w:rPr>
          <w:rFonts w:ascii="Times New Roman" w:eastAsia="Times New Roman" w:hAnsi="Times New Roman" w:cs="Times New Roman"/>
          <w:b/>
          <w:sz w:val="24"/>
          <w:szCs w:val="24"/>
        </w:rPr>
        <w:t xml:space="preserve">que posean el “Certificado </w:t>
      </w:r>
      <w:proofErr w:type="spellStart"/>
      <w:r w:rsidRPr="00DE5430">
        <w:rPr>
          <w:rFonts w:ascii="Times New Roman" w:eastAsia="Times New Roman" w:hAnsi="Times New Roman" w:cs="Times New Roman"/>
          <w:b/>
          <w:sz w:val="24"/>
          <w:szCs w:val="24"/>
        </w:rPr>
        <w:t>MiPyME</w:t>
      </w:r>
      <w:proofErr w:type="spellEnd"/>
      <w:r w:rsidRPr="00DE5430">
        <w:rPr>
          <w:rFonts w:ascii="Times New Roman" w:eastAsia="Times New Roman" w:hAnsi="Times New Roman" w:cs="Times New Roman"/>
          <w:b/>
          <w:sz w:val="24"/>
          <w:szCs w:val="24"/>
        </w:rPr>
        <w:t>” vigente</w:t>
      </w:r>
      <w:r w:rsidRPr="00DE5430">
        <w:rPr>
          <w:rFonts w:ascii="Times New Roman" w:eastAsia="Times New Roman" w:hAnsi="Times New Roman" w:cs="Times New Roman"/>
          <w:sz w:val="24"/>
          <w:szCs w:val="24"/>
        </w:rPr>
        <w:t>, así como aquellos sujetos que registren la calidad de entidades civiles sin fines de lucro.</w:t>
      </w:r>
    </w:p>
    <w:p w:rsidR="00171EFB" w:rsidRPr="00DE5430" w:rsidRDefault="00171EFB" w:rsidP="00241B1B">
      <w:pPr>
        <w:spacing w:after="0" w:line="240" w:lineRule="auto"/>
        <w:ind w:left="426"/>
        <w:jc w:val="both"/>
        <w:rPr>
          <w:rFonts w:ascii="Times New Roman" w:eastAsia="Times New Roman" w:hAnsi="Times New Roman" w:cs="Times New Roman"/>
          <w:sz w:val="24"/>
          <w:szCs w:val="24"/>
        </w:rPr>
      </w:pPr>
    </w:p>
    <w:p w:rsidR="00685A19" w:rsidRPr="00DE5430" w:rsidRDefault="00685A19" w:rsidP="00241B1B">
      <w:pPr>
        <w:pStyle w:val="Textoindependiente"/>
        <w:widowControl w:val="0"/>
        <w:tabs>
          <w:tab w:val="left" w:pos="9781"/>
        </w:tabs>
        <w:ind w:left="426" w:right="0"/>
        <w:rPr>
          <w:szCs w:val="24"/>
          <w:lang w:val="es-AR" w:eastAsia="es-AR"/>
        </w:rPr>
      </w:pPr>
    </w:p>
    <w:p w:rsidR="00B8177D" w:rsidRPr="00DE5430" w:rsidRDefault="00B8177D" w:rsidP="00241B1B">
      <w:pPr>
        <w:pStyle w:val="Textoindependiente"/>
        <w:widowControl w:val="0"/>
        <w:numPr>
          <w:ilvl w:val="0"/>
          <w:numId w:val="2"/>
        </w:numPr>
        <w:ind w:left="426" w:right="0"/>
        <w:rPr>
          <w:b/>
          <w:szCs w:val="24"/>
          <w:u w:val="single"/>
          <w:lang w:val="es-AR"/>
        </w:rPr>
      </w:pPr>
      <w:r w:rsidRPr="00DE5430">
        <w:rPr>
          <w:b/>
          <w:szCs w:val="24"/>
          <w:u w:val="single"/>
          <w:lang w:val="es-AR"/>
        </w:rPr>
        <w:t>Obligaciones incluidas</w:t>
      </w:r>
    </w:p>
    <w:p w:rsidR="00B8177D" w:rsidRPr="00DE5430" w:rsidRDefault="00B8177D" w:rsidP="00241B1B">
      <w:pPr>
        <w:pStyle w:val="Textoindependiente"/>
        <w:widowControl w:val="0"/>
        <w:tabs>
          <w:tab w:val="left" w:pos="9356"/>
        </w:tabs>
        <w:ind w:left="426" w:right="0"/>
        <w:rPr>
          <w:b/>
          <w:szCs w:val="24"/>
          <w:highlight w:val="yellow"/>
          <w:u w:val="single"/>
          <w:lang w:val="es-AR"/>
        </w:rPr>
      </w:pPr>
    </w:p>
    <w:p w:rsidR="00B8177D" w:rsidRPr="00DE5430" w:rsidRDefault="00685A19" w:rsidP="00241B1B">
      <w:pPr>
        <w:pStyle w:val="Textoindependiente"/>
        <w:widowControl w:val="0"/>
        <w:tabs>
          <w:tab w:val="left" w:pos="9356"/>
        </w:tabs>
        <w:ind w:left="426" w:right="0"/>
        <w:rPr>
          <w:szCs w:val="24"/>
          <w:lang w:val="es-AR" w:eastAsia="es-AR"/>
        </w:rPr>
      </w:pPr>
      <w:r w:rsidRPr="00DE5430">
        <w:rPr>
          <w:szCs w:val="24"/>
          <w:lang w:val="es-AR" w:eastAsia="es-AR"/>
        </w:rPr>
        <w:t xml:space="preserve">Podrán incluirse en el presente régimen de regularización las obligaciones tributarias </w:t>
      </w:r>
      <w:r w:rsidRPr="00DE5430">
        <w:rPr>
          <w:b/>
          <w:szCs w:val="24"/>
          <w:lang w:val="es-AR" w:eastAsia="es-AR"/>
        </w:rPr>
        <w:t xml:space="preserve">vencidas al día 30 de noviembre de 2019, </w:t>
      </w:r>
      <w:r w:rsidRPr="00DE5430">
        <w:rPr>
          <w:szCs w:val="24"/>
          <w:lang w:val="es-AR" w:eastAsia="es-AR"/>
        </w:rPr>
        <w:t>inclusive, los intereses no condonados, así como las multas y demás sanciones firmes relacionadas con dichas obligaciones.</w:t>
      </w:r>
    </w:p>
    <w:p w:rsidR="00B8177D" w:rsidRPr="00DE5430" w:rsidRDefault="00B8177D" w:rsidP="00241B1B">
      <w:pPr>
        <w:pStyle w:val="Textoindependiente"/>
        <w:widowControl w:val="0"/>
        <w:tabs>
          <w:tab w:val="left" w:pos="9356"/>
        </w:tabs>
        <w:ind w:left="426" w:right="0"/>
        <w:rPr>
          <w:szCs w:val="24"/>
          <w:lang w:val="es-AR" w:eastAsia="es-AR"/>
        </w:rPr>
      </w:pPr>
    </w:p>
    <w:p w:rsidR="00B8177D" w:rsidRPr="00DE5430" w:rsidRDefault="00B8177D" w:rsidP="00241B1B">
      <w:pPr>
        <w:pStyle w:val="Textoindependiente"/>
        <w:widowControl w:val="0"/>
        <w:ind w:left="426" w:right="0"/>
        <w:rPr>
          <w:szCs w:val="24"/>
          <w:lang w:val="es-AR"/>
        </w:rPr>
      </w:pPr>
    </w:p>
    <w:p w:rsidR="00685A19" w:rsidRPr="00DE5430" w:rsidRDefault="00B8177D" w:rsidP="00241B1B">
      <w:pPr>
        <w:pStyle w:val="Textoindependiente"/>
        <w:widowControl w:val="0"/>
        <w:numPr>
          <w:ilvl w:val="0"/>
          <w:numId w:val="1"/>
        </w:numPr>
        <w:ind w:left="426" w:right="0"/>
        <w:rPr>
          <w:b/>
          <w:szCs w:val="24"/>
          <w:u w:val="single"/>
          <w:lang w:val="es-AR"/>
        </w:rPr>
      </w:pPr>
      <w:r w:rsidRPr="00DE5430">
        <w:rPr>
          <w:b/>
          <w:szCs w:val="24"/>
          <w:u w:val="single"/>
          <w:lang w:val="es-AR"/>
        </w:rPr>
        <w:t>Conceptos y sujetos excluidos</w:t>
      </w:r>
    </w:p>
    <w:p w:rsidR="00685A19" w:rsidRPr="00DE5430" w:rsidRDefault="00685A19" w:rsidP="00241B1B">
      <w:pPr>
        <w:pStyle w:val="Textoindependiente"/>
        <w:widowControl w:val="0"/>
        <w:ind w:left="426" w:right="0"/>
        <w:rPr>
          <w:b/>
          <w:szCs w:val="24"/>
          <w:u w:val="single"/>
          <w:lang w:val="es-AR"/>
        </w:rPr>
      </w:pPr>
    </w:p>
    <w:p w:rsidR="00B8177D" w:rsidRPr="00DE5430" w:rsidRDefault="00B8177D" w:rsidP="00241B1B">
      <w:pPr>
        <w:pStyle w:val="Textoindependiente"/>
        <w:widowControl w:val="0"/>
        <w:tabs>
          <w:tab w:val="left" w:pos="9356"/>
        </w:tabs>
        <w:ind w:left="426" w:right="0"/>
        <w:rPr>
          <w:szCs w:val="24"/>
          <w:lang w:val="es-AR" w:eastAsia="es-AR"/>
        </w:rPr>
      </w:pPr>
      <w:r w:rsidRPr="00DE5430">
        <w:rPr>
          <w:szCs w:val="24"/>
          <w:lang w:val="es-AR" w:eastAsia="es-AR"/>
        </w:rPr>
        <w:t>Quedan excluidos del presente régimen los conceptos</w:t>
      </w:r>
      <w:r w:rsidR="00DE5430">
        <w:rPr>
          <w:szCs w:val="24"/>
          <w:lang w:val="es-AR" w:eastAsia="es-AR"/>
        </w:rPr>
        <w:t xml:space="preserve"> y sujetos</w:t>
      </w:r>
      <w:r w:rsidRPr="00DE5430">
        <w:rPr>
          <w:szCs w:val="24"/>
          <w:lang w:val="es-AR" w:eastAsia="es-AR"/>
        </w:rPr>
        <w:t xml:space="preserve"> que se indican a continuación:</w:t>
      </w:r>
    </w:p>
    <w:p w:rsidR="00685A19" w:rsidRPr="00DE5430" w:rsidRDefault="00685A19" w:rsidP="00B8177D">
      <w:pPr>
        <w:pStyle w:val="Textoindependiente"/>
        <w:widowControl w:val="0"/>
        <w:tabs>
          <w:tab w:val="left" w:pos="9356"/>
        </w:tabs>
        <w:ind w:right="0"/>
        <w:rPr>
          <w:szCs w:val="24"/>
          <w:lang w:val="es-AR"/>
        </w:rPr>
      </w:pPr>
    </w:p>
    <w:p w:rsidR="00685A19" w:rsidRPr="00DE5430" w:rsidRDefault="00685A19" w:rsidP="00B84ACF">
      <w:pPr>
        <w:pStyle w:val="Textoindependiente"/>
        <w:widowControl w:val="0"/>
        <w:numPr>
          <w:ilvl w:val="0"/>
          <w:numId w:val="10"/>
        </w:numPr>
        <w:tabs>
          <w:tab w:val="left" w:pos="9356"/>
        </w:tabs>
        <w:ind w:right="0"/>
        <w:rPr>
          <w:szCs w:val="24"/>
          <w:lang w:val="es-ES"/>
        </w:rPr>
      </w:pPr>
      <w:r w:rsidRPr="00DE5430">
        <w:rPr>
          <w:szCs w:val="24"/>
          <w:lang w:val="es-ES"/>
        </w:rPr>
        <w:t>Las cuotas con destino a las aseguradoras de riesgos del trabajo (ART).</w:t>
      </w:r>
    </w:p>
    <w:p w:rsidR="00685A19" w:rsidRDefault="00685A19" w:rsidP="00685A19">
      <w:pPr>
        <w:pStyle w:val="Textoindependiente"/>
        <w:widowControl w:val="0"/>
        <w:tabs>
          <w:tab w:val="left" w:pos="9356"/>
        </w:tabs>
        <w:ind w:left="720" w:right="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 xml:space="preserve">Los impuestos sobre los combustibles líquidos y el dióxido de carbono establecidos por el Título III de la ley 23966, texto ordenado en 1998 y sus modificaciones, el impuesto al gas natural sustituido por la ley 27430 y su modificación, el impuesto sobre el gas </w:t>
      </w:r>
      <w:proofErr w:type="spellStart"/>
      <w:r w:rsidRPr="00685A19">
        <w:rPr>
          <w:lang w:val="es-ES"/>
        </w:rPr>
        <w:t>oil</w:t>
      </w:r>
      <w:proofErr w:type="spellEnd"/>
      <w:r w:rsidRPr="00685A19">
        <w:rPr>
          <w:lang w:val="es-ES"/>
        </w:rPr>
        <w:t xml:space="preserve"> y el gas licuado que preveía la ley 26028 y sus modificaciones, y el Fondo Hídrico de Infraestructura que regulaba la ley 26181 y sus modificaciones, ambos derogados por el artículo 147 de la ley 27430 y su modificación.</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El impuesto específico sobre la realización de apuestas, establecido por la ley 27346 y su modificación.</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Los aportes y contribuciones con destino al Sistema Nacional de Obras Sociales.</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obligaciones e infracciones vinculadas con regímenes promocionales que concedan beneficios tributarios. No obstante, las deudas impositivas resultantes de su decaimiento, con más sus correspondientes accesorios, podrán regularizarse conforme al presente régimen.</w:t>
      </w:r>
      <w:r>
        <w:rPr>
          <w:lang w:val="es-ES"/>
        </w:rPr>
        <w:t xml:space="preserve"> </w:t>
      </w:r>
      <w:r w:rsidRPr="00685A19">
        <w:rPr>
          <w:lang w:val="es-ES"/>
        </w:rPr>
        <w:t>Sin perjuicio de ello, los beneficios acordados por los aludidos regímenes promocionales no podrán ser rehabilitados con sustento en el acogimiento del responsable a la referida regularización.</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deudas incluidas en planes de facilidades vigentes respecto de las cuales se haya solicitado la extinción de la acción penal, sobre la base del artículo 16 de la ley 24769 y sus modificaciones. Dicha exclusión no será aplicable en los casos en que -a la fecha de acogimiento al régimen- el juez penal no haya hecho lugar o no se haya expedido con relación a la solicitud de extinción de la acción penal presentada por el contribuyente, en virtud de dicha norma.</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cotizaciones fijas correspondientes a los trabajadores en relación de dependencia de sujetos adheridos al Régimen Simplificado para Pequeños Contribuyentes (RS), devengadas hasta el mes de junio de 2004.</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cuotas correspondientes al Seguro de Vida Obligatorio.</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contribuciones y/o aportes con destino al Registro Nacional de Trabajadores Rurales y Empleadores (RENATRE) o al Registro Nacional de Trabajadores y Empleadores Agrarios (RENATEA), según corresponda.</w:t>
      </w:r>
    </w:p>
    <w:p w:rsidR="00685A19" w:rsidRDefault="00685A19" w:rsidP="002A1035">
      <w:pPr>
        <w:pStyle w:val="Prrafodelista"/>
        <w:spacing w:after="0"/>
        <w:rPr>
          <w:lang w:val="es-ES"/>
        </w:rPr>
      </w:pPr>
    </w:p>
    <w:p w:rsidR="00685A19" w:rsidRPr="00484719" w:rsidRDefault="00685A19" w:rsidP="00B84ACF">
      <w:pPr>
        <w:pStyle w:val="Textoindependiente"/>
        <w:widowControl w:val="0"/>
        <w:numPr>
          <w:ilvl w:val="0"/>
          <w:numId w:val="10"/>
        </w:numPr>
        <w:tabs>
          <w:tab w:val="left" w:pos="9356"/>
        </w:tabs>
        <w:ind w:right="0"/>
        <w:rPr>
          <w:lang w:val="es-ES"/>
        </w:rPr>
      </w:pPr>
      <w:r w:rsidRPr="00484719">
        <w:rPr>
          <w:lang w:val="es-ES"/>
        </w:rPr>
        <w:t xml:space="preserve">Los anticipos y pagos a cuenta, excepto los anticipos </w:t>
      </w:r>
      <w:r w:rsidR="00484719" w:rsidRPr="00484719">
        <w:rPr>
          <w:lang w:val="es-ES"/>
        </w:rPr>
        <w:t>vencidos al 30 de noviembre de 2019 que se regularicen mediante el presente régimen</w:t>
      </w:r>
      <w:r w:rsidRPr="00484719">
        <w:rPr>
          <w:lang w:val="es-ES"/>
        </w:rPr>
        <w:t>.</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Las deudas incluidas en planes de facilidades de pago caducos, presentados en el marco del régimen de regularización normado por la presente.</w:t>
      </w:r>
    </w:p>
    <w:p w:rsidR="00685A19" w:rsidRDefault="00685A19" w:rsidP="002A1035">
      <w:pPr>
        <w:pStyle w:val="Prrafodelista"/>
        <w:spacing w:after="0"/>
        <w:rPr>
          <w:lang w:val="es-ES"/>
        </w:rPr>
      </w:pPr>
    </w:p>
    <w:p w:rsidR="00685A19" w:rsidRDefault="00685A19" w:rsidP="00B84ACF">
      <w:pPr>
        <w:pStyle w:val="Textoindependiente"/>
        <w:widowControl w:val="0"/>
        <w:numPr>
          <w:ilvl w:val="0"/>
          <w:numId w:val="10"/>
        </w:numPr>
        <w:tabs>
          <w:tab w:val="left" w:pos="9356"/>
        </w:tabs>
        <w:ind w:right="0"/>
        <w:rPr>
          <w:lang w:val="es-ES"/>
        </w:rPr>
      </w:pPr>
      <w:r w:rsidRPr="00685A19">
        <w:rPr>
          <w:lang w:val="es-ES"/>
        </w:rPr>
        <w:t>Los intereses -resarcitorios y/o punitorios-, multas y demás accesorios relacionados con los conceptos precedentes.</w:t>
      </w:r>
    </w:p>
    <w:p w:rsidR="00685A19" w:rsidRDefault="00685A19" w:rsidP="002A1035">
      <w:pPr>
        <w:pStyle w:val="Prrafodelista"/>
        <w:spacing w:after="0"/>
        <w:rPr>
          <w:lang w:val="es-ES"/>
        </w:rPr>
      </w:pPr>
    </w:p>
    <w:p w:rsidR="00B8177D" w:rsidRDefault="00685A19" w:rsidP="00B84ACF">
      <w:pPr>
        <w:pStyle w:val="Textoindependiente"/>
        <w:widowControl w:val="0"/>
        <w:numPr>
          <w:ilvl w:val="0"/>
          <w:numId w:val="10"/>
        </w:numPr>
        <w:tabs>
          <w:tab w:val="left" w:pos="9356"/>
        </w:tabs>
        <w:ind w:right="0"/>
        <w:rPr>
          <w:lang w:val="es-ES"/>
        </w:rPr>
      </w:pPr>
      <w:r w:rsidRPr="00685A19">
        <w:rPr>
          <w:lang w:val="es-ES"/>
        </w:rPr>
        <w:lastRenderedPageBreak/>
        <w:t xml:space="preserve">Los sujetos enunciados </w:t>
      </w:r>
      <w:r w:rsidR="006D590F">
        <w:rPr>
          <w:lang w:val="es-ES"/>
        </w:rPr>
        <w:t>a continuación:</w:t>
      </w:r>
    </w:p>
    <w:p w:rsidR="006D590F" w:rsidRDefault="006D590F" w:rsidP="006D590F">
      <w:pPr>
        <w:pStyle w:val="Prrafodelista"/>
        <w:spacing w:after="0"/>
        <w:rPr>
          <w:lang w:val="es-ES"/>
        </w:rPr>
      </w:pPr>
    </w:p>
    <w:p w:rsidR="006D590F" w:rsidRPr="006D590F" w:rsidRDefault="006D590F" w:rsidP="006D590F">
      <w:pPr>
        <w:pStyle w:val="errepar1erfrancesnovedades"/>
        <w:numPr>
          <w:ilvl w:val="0"/>
          <w:numId w:val="19"/>
        </w:numPr>
        <w:spacing w:before="80" w:beforeAutospacing="0" w:after="0" w:afterAutospacing="0"/>
        <w:jc w:val="both"/>
      </w:pPr>
      <w:r w:rsidRPr="006D590F">
        <w:t>Los declarados en estado de quiebra, respecto de los cuales no se haya dispuesto la continuidad de la explotación, conforme a lo establecido en las leyes</w:t>
      </w:r>
      <w:r w:rsidRPr="006D590F">
        <w:rPr>
          <w:rStyle w:val="apple-converted-space"/>
        </w:rPr>
        <w:t> </w:t>
      </w:r>
      <w:hyperlink r:id="rId8" w:tgtFrame="_blank" w:history="1">
        <w:r w:rsidRPr="006D590F">
          <w:rPr>
            <w:rStyle w:val="hipervnculo"/>
          </w:rPr>
          <w:t>24522</w:t>
        </w:r>
      </w:hyperlink>
      <w:r w:rsidRPr="006D590F">
        <w:rPr>
          <w:rStyle w:val="apple-converted-space"/>
        </w:rPr>
        <w:t> </w:t>
      </w:r>
      <w:r w:rsidRPr="006D590F">
        <w:t>y sus modificatorias, o</w:t>
      </w:r>
      <w:r w:rsidRPr="006D590F">
        <w:rPr>
          <w:rStyle w:val="apple-converted-space"/>
        </w:rPr>
        <w:t> </w:t>
      </w:r>
      <w:hyperlink r:id="rId9" w:tgtFrame="_blank" w:history="1">
        <w:r w:rsidRPr="006D590F">
          <w:rPr>
            <w:rStyle w:val="hipervnculo"/>
          </w:rPr>
          <w:t>25284</w:t>
        </w:r>
      </w:hyperlink>
      <w:r w:rsidRPr="006D590F">
        <w:rPr>
          <w:rStyle w:val="apple-converted-space"/>
        </w:rPr>
        <w:t> </w:t>
      </w:r>
      <w:r w:rsidRPr="006D590F">
        <w:t>y sus modificatorias, mientras duren los efectos de dicha declaración;</w:t>
      </w:r>
    </w:p>
    <w:p w:rsidR="006D590F" w:rsidRPr="006D590F" w:rsidRDefault="006D590F" w:rsidP="006D590F">
      <w:pPr>
        <w:pStyle w:val="errepar1erfrancesnovedades"/>
        <w:numPr>
          <w:ilvl w:val="0"/>
          <w:numId w:val="19"/>
        </w:numPr>
        <w:spacing w:before="80" w:beforeAutospacing="0" w:after="0" w:afterAutospacing="0"/>
        <w:jc w:val="both"/>
      </w:pPr>
      <w:r w:rsidRPr="006D590F">
        <w:t>Los condenados por alguno de los delitos previstos en las leyes</w:t>
      </w:r>
      <w:r w:rsidRPr="006D590F">
        <w:rPr>
          <w:rStyle w:val="apple-converted-space"/>
        </w:rPr>
        <w:t> </w:t>
      </w:r>
      <w:hyperlink r:id="rId10" w:tgtFrame="_blank" w:history="1">
        <w:r w:rsidRPr="006D590F">
          <w:rPr>
            <w:rStyle w:val="hipervnculo"/>
          </w:rPr>
          <w:t>23771</w:t>
        </w:r>
      </w:hyperlink>
      <w:r w:rsidRPr="006D590F">
        <w:t>,</w:t>
      </w:r>
      <w:r w:rsidRPr="006D590F">
        <w:rPr>
          <w:rStyle w:val="apple-converted-space"/>
        </w:rPr>
        <w:t> </w:t>
      </w:r>
      <w:hyperlink r:id="rId11" w:tgtFrame="_blank" w:history="1">
        <w:r w:rsidRPr="006D590F">
          <w:rPr>
            <w:rStyle w:val="hipervnculo"/>
          </w:rPr>
          <w:t>24769</w:t>
        </w:r>
      </w:hyperlink>
      <w:r w:rsidRPr="006D590F">
        <w:rPr>
          <w:rStyle w:val="apple-converted-space"/>
        </w:rPr>
        <w:t> </w:t>
      </w:r>
      <w:r w:rsidRPr="006D590F">
        <w:t>y sus modificatorias,</w:t>
      </w:r>
      <w:r w:rsidRPr="006D590F">
        <w:rPr>
          <w:rStyle w:val="apple-converted-space"/>
        </w:rPr>
        <w:t> </w:t>
      </w:r>
      <w:hyperlink r:id="rId12" w:anchor="L_27430_LEY_PENAL_TRIBUTARIA" w:tgtFrame="_blank" w:history="1">
        <w:r w:rsidRPr="006D590F">
          <w:rPr>
            <w:rStyle w:val="hipervnculo"/>
          </w:rPr>
          <w:t>Título IX de la ley 27430</w:t>
        </w:r>
      </w:hyperlink>
      <w:r w:rsidRPr="006D590F">
        <w:rPr>
          <w:rStyle w:val="apple-converted-space"/>
        </w:rPr>
        <w:t> </w:t>
      </w:r>
      <w:r w:rsidRPr="006D590F">
        <w:t>o en la ley 22415 (</w:t>
      </w:r>
      <w:proofErr w:type="spellStart"/>
      <w:r w:rsidRPr="006D590F">
        <w:t>CAd</w:t>
      </w:r>
      <w:proofErr w:type="spellEnd"/>
      <w:r w:rsidRPr="006D590F">
        <w:t>.) y sus modificatorias, respecto de los cuales se haya dictado sentencia firme con anterioridad a la entrada en vigencia de la presente ley, siempre que la condena no estuviera cumplida;</w:t>
      </w:r>
    </w:p>
    <w:p w:rsidR="006D590F" w:rsidRDefault="006D590F" w:rsidP="006D590F">
      <w:pPr>
        <w:pStyle w:val="errepar1erfrancesnovedades"/>
        <w:numPr>
          <w:ilvl w:val="0"/>
          <w:numId w:val="19"/>
        </w:numPr>
        <w:spacing w:before="80" w:beforeAutospacing="0" w:after="0" w:afterAutospacing="0"/>
        <w:jc w:val="both"/>
      </w:pPr>
      <w:r w:rsidRPr="006D590F">
        <w:t>Los condenados por delitos dolosos que tengan conexión con el incumplimiento de obligaciones tributarias, respecto de los cuales se haya dictado sentencia firme con anterioridad a la fecha de entrada en vigencia de la presente ley, siempre que la condena no estuviere cumplida;</w:t>
      </w:r>
    </w:p>
    <w:p w:rsidR="006D590F" w:rsidRPr="006D590F" w:rsidRDefault="006D590F" w:rsidP="006D590F">
      <w:pPr>
        <w:pStyle w:val="errepar1erfrancesnovedades"/>
        <w:numPr>
          <w:ilvl w:val="0"/>
          <w:numId w:val="19"/>
        </w:numPr>
        <w:spacing w:before="80" w:beforeAutospacing="0" w:after="0" w:afterAutospacing="0"/>
        <w:jc w:val="both"/>
      </w:pPr>
      <w:r w:rsidRPr="006D590F">
        <w:t>Las personas jurídicas en las que, según corresponda, sus socios, administradores, directores, síndicos, miembros del consejo de vigilancia, consejeros o quienes ocupen cargos equivalentes en las mismas, hayan sido condenados por infracción a las leyes</w:t>
      </w:r>
      <w:r w:rsidRPr="006D590F">
        <w:rPr>
          <w:rStyle w:val="apple-converted-space"/>
        </w:rPr>
        <w:t> </w:t>
      </w:r>
      <w:hyperlink r:id="rId13" w:tgtFrame="_blank" w:history="1">
        <w:r w:rsidRPr="006D590F">
          <w:rPr>
            <w:rStyle w:val="hipervnculo"/>
          </w:rPr>
          <w:t>23771</w:t>
        </w:r>
      </w:hyperlink>
      <w:r w:rsidRPr="006D590F">
        <w:rPr>
          <w:rStyle w:val="apple-converted-space"/>
        </w:rPr>
        <w:t> </w:t>
      </w:r>
      <w:r w:rsidRPr="006D590F">
        <w:t>o</w:t>
      </w:r>
      <w:r w:rsidRPr="006D590F">
        <w:rPr>
          <w:rStyle w:val="apple-converted-space"/>
        </w:rPr>
        <w:t> </w:t>
      </w:r>
      <w:hyperlink r:id="rId14" w:tgtFrame="_blank" w:history="1">
        <w:r w:rsidRPr="006D590F">
          <w:rPr>
            <w:rStyle w:val="hipervnculo"/>
          </w:rPr>
          <w:t>24769</w:t>
        </w:r>
      </w:hyperlink>
      <w:r w:rsidRPr="006D590F">
        <w:rPr>
          <w:rStyle w:val="apple-converted-space"/>
        </w:rPr>
        <w:t> </w:t>
      </w:r>
      <w:r w:rsidRPr="006D590F">
        <w:t>y sus modificaciones,</w:t>
      </w:r>
      <w:r w:rsidRPr="006D590F">
        <w:rPr>
          <w:rStyle w:val="apple-converted-space"/>
        </w:rPr>
        <w:t> </w:t>
      </w:r>
      <w:hyperlink r:id="rId15" w:anchor="L_27430_LEY_PENAL_TRIBUTARIA" w:tgtFrame="_blank" w:history="1">
        <w:r w:rsidRPr="006D590F">
          <w:rPr>
            <w:rStyle w:val="hipervnculo"/>
          </w:rPr>
          <w:t>Título IX de la ley 27430</w:t>
        </w:r>
      </w:hyperlink>
      <w:r w:rsidRPr="006D590F">
        <w:t>, ley 22415 (</w:t>
      </w:r>
      <w:proofErr w:type="spellStart"/>
      <w:r w:rsidRPr="006D590F">
        <w:t>CAd</w:t>
      </w:r>
      <w:proofErr w:type="spellEnd"/>
      <w:r w:rsidRPr="006D590F">
        <w:t>.) y sus modificatorias o por delitos dolosos que tengan conexión con el incumplimiento de obligaciones tributarias, respecto de los cuales se haya dictado sentencia firme con anterioridad a la fecha de entrada en vigencia de la presente ley, siempre que la condena no estuviere cumplida.</w:t>
      </w:r>
    </w:p>
    <w:p w:rsidR="007B68EC" w:rsidRDefault="007B68EC" w:rsidP="002A1035">
      <w:pPr>
        <w:pStyle w:val="Prrafodelista"/>
        <w:spacing w:after="0"/>
        <w:rPr>
          <w:lang w:val="es-ES"/>
        </w:rPr>
      </w:pPr>
    </w:p>
    <w:p w:rsidR="007B68EC" w:rsidRPr="00795D62" w:rsidRDefault="007B68EC" w:rsidP="007B68EC">
      <w:pPr>
        <w:pStyle w:val="Textoindependiente"/>
        <w:widowControl w:val="0"/>
        <w:tabs>
          <w:tab w:val="left" w:pos="9356"/>
        </w:tabs>
        <w:ind w:right="0"/>
        <w:rPr>
          <w:lang w:val="es-ES"/>
        </w:rPr>
      </w:pPr>
    </w:p>
    <w:p w:rsidR="00B8177D" w:rsidRPr="00392693" w:rsidRDefault="00B05377" w:rsidP="00241B1B">
      <w:pPr>
        <w:pStyle w:val="Textoindependiente"/>
        <w:widowControl w:val="0"/>
        <w:numPr>
          <w:ilvl w:val="0"/>
          <w:numId w:val="1"/>
        </w:numPr>
        <w:ind w:left="426" w:right="0"/>
        <w:rPr>
          <w:b/>
          <w:u w:val="single"/>
          <w:lang w:val="es-AR"/>
        </w:rPr>
      </w:pPr>
      <w:r>
        <w:rPr>
          <w:b/>
          <w:u w:val="single"/>
          <w:lang w:val="es-AR"/>
        </w:rPr>
        <w:t>Requisitos para la adhesión</w:t>
      </w:r>
    </w:p>
    <w:p w:rsidR="00B8177D" w:rsidRDefault="00B8177D" w:rsidP="00241B1B">
      <w:pPr>
        <w:pStyle w:val="Textoindependiente"/>
        <w:widowControl w:val="0"/>
        <w:tabs>
          <w:tab w:val="left" w:pos="9356"/>
        </w:tabs>
        <w:ind w:left="426" w:right="0"/>
        <w:rPr>
          <w:lang w:val="es-AR"/>
        </w:rPr>
      </w:pPr>
    </w:p>
    <w:p w:rsidR="00685A19" w:rsidRPr="00DE5430" w:rsidRDefault="00DE5430" w:rsidP="00241B1B">
      <w:pPr>
        <w:pStyle w:val="Textoindependiente"/>
        <w:widowControl w:val="0"/>
        <w:tabs>
          <w:tab w:val="left" w:pos="9356"/>
        </w:tabs>
        <w:ind w:left="426" w:right="0"/>
        <w:rPr>
          <w:szCs w:val="24"/>
          <w:lang w:val="es-AR" w:eastAsia="es-AR"/>
        </w:rPr>
      </w:pPr>
      <w:r w:rsidRPr="00DE5430">
        <w:rPr>
          <w:szCs w:val="24"/>
          <w:lang w:val="es-AR" w:eastAsia="es-AR"/>
        </w:rPr>
        <w:t>Para adherir al régimen de regularización se deberá:</w:t>
      </w:r>
    </w:p>
    <w:p w:rsidR="00DE5430" w:rsidRDefault="00DE5430" w:rsidP="00241B1B">
      <w:pPr>
        <w:pStyle w:val="Textoindependiente"/>
        <w:widowControl w:val="0"/>
        <w:tabs>
          <w:tab w:val="left" w:pos="9356"/>
        </w:tabs>
        <w:ind w:left="426" w:right="0"/>
        <w:rPr>
          <w:lang w:val="es-AR" w:eastAsia="es-AR"/>
        </w:rPr>
      </w:pPr>
    </w:p>
    <w:p w:rsidR="00733BE0" w:rsidRDefault="00685A19" w:rsidP="00241B1B">
      <w:pPr>
        <w:pStyle w:val="Textoindependiente"/>
        <w:widowControl w:val="0"/>
        <w:numPr>
          <w:ilvl w:val="0"/>
          <w:numId w:val="11"/>
        </w:numPr>
        <w:tabs>
          <w:tab w:val="left" w:pos="9356"/>
        </w:tabs>
        <w:ind w:left="786" w:right="0"/>
        <w:rPr>
          <w:lang w:val="es-ES"/>
        </w:rPr>
      </w:pPr>
      <w:r w:rsidRPr="00685A19">
        <w:rPr>
          <w:lang w:val="es-ES"/>
        </w:rPr>
        <w:t>De tratarse de contribuyentes que revistan la condició</w:t>
      </w:r>
      <w:r w:rsidR="00733BE0">
        <w:rPr>
          <w:lang w:val="es-ES"/>
        </w:rPr>
        <w:t xml:space="preserve">n de micro, pequeñas y medianas </w:t>
      </w:r>
      <w:r w:rsidRPr="00685A19">
        <w:rPr>
          <w:lang w:val="es-ES"/>
        </w:rPr>
        <w:t xml:space="preserve">empresas, obtener el “Certificado </w:t>
      </w:r>
      <w:proofErr w:type="spellStart"/>
      <w:r w:rsidRPr="00685A19">
        <w:rPr>
          <w:lang w:val="es-ES"/>
        </w:rPr>
        <w:t>MiPyME</w:t>
      </w:r>
      <w:proofErr w:type="spellEnd"/>
      <w:r w:rsidRPr="00685A19">
        <w:rPr>
          <w:lang w:val="es-ES"/>
        </w:rPr>
        <w:t>”</w:t>
      </w:r>
      <w:r w:rsidR="00733BE0">
        <w:rPr>
          <w:lang w:val="es-ES"/>
        </w:rPr>
        <w:t>,</w:t>
      </w:r>
      <w:r w:rsidRPr="00685A19">
        <w:rPr>
          <w:lang w:val="es-ES"/>
        </w:rPr>
        <w:t xml:space="preserve"> </w:t>
      </w:r>
      <w:r w:rsidRPr="00733BE0">
        <w:rPr>
          <w:b/>
          <w:lang w:val="es-ES"/>
        </w:rPr>
        <w:t>hasta el día 30 de abril de 2020</w:t>
      </w:r>
      <w:r w:rsidR="00733BE0">
        <w:rPr>
          <w:lang w:val="es-ES"/>
        </w:rPr>
        <w:t>.</w:t>
      </w:r>
    </w:p>
    <w:p w:rsidR="00DE5430" w:rsidRDefault="00DE5430" w:rsidP="00241B1B">
      <w:pPr>
        <w:pStyle w:val="Textoindependiente"/>
        <w:widowControl w:val="0"/>
        <w:tabs>
          <w:tab w:val="left" w:pos="9356"/>
        </w:tabs>
        <w:ind w:left="786" w:right="0"/>
        <w:rPr>
          <w:lang w:val="es-ES"/>
        </w:rPr>
      </w:pPr>
    </w:p>
    <w:p w:rsidR="00685A19" w:rsidRDefault="00685A19" w:rsidP="00241B1B">
      <w:pPr>
        <w:pStyle w:val="Textoindependiente"/>
        <w:widowControl w:val="0"/>
        <w:tabs>
          <w:tab w:val="left" w:pos="9356"/>
        </w:tabs>
        <w:ind w:left="786" w:right="0"/>
        <w:rPr>
          <w:lang w:val="es-ES"/>
        </w:rPr>
      </w:pPr>
      <w:r w:rsidRPr="00685A19">
        <w:rPr>
          <w:lang w:val="es-ES"/>
        </w:rPr>
        <w:t xml:space="preserve">Aquellos sujetos que no posean el “Certificado </w:t>
      </w:r>
      <w:proofErr w:type="spellStart"/>
      <w:r w:rsidRPr="00685A19">
        <w:rPr>
          <w:lang w:val="es-ES"/>
        </w:rPr>
        <w:t>MiPyME</w:t>
      </w:r>
      <w:proofErr w:type="spellEnd"/>
      <w:r w:rsidRPr="00685A19">
        <w:rPr>
          <w:lang w:val="es-ES"/>
        </w:rPr>
        <w:t xml:space="preserve">” vigente deberán acreditar el inicio del trámite de inscripción en el “Registro de Empresas </w:t>
      </w:r>
      <w:proofErr w:type="spellStart"/>
      <w:r w:rsidRPr="00685A19">
        <w:rPr>
          <w:lang w:val="es-ES"/>
        </w:rPr>
        <w:t>MiPyMES</w:t>
      </w:r>
      <w:proofErr w:type="spellEnd"/>
      <w:r w:rsidRPr="00685A19">
        <w:rPr>
          <w:lang w:val="es-ES"/>
        </w:rPr>
        <w:t>” al momento de la adhesión al régimen, en cuyo caso el acogimiento revestirá el estado de “condicional”, quedando sujeto a la obtención del respectivo certificado en el plazo previsto en el párrafo anterior.</w:t>
      </w:r>
    </w:p>
    <w:p w:rsidR="00C06473" w:rsidRPr="00685A19" w:rsidRDefault="00C06473" w:rsidP="00241B1B">
      <w:pPr>
        <w:pStyle w:val="Textoindependiente"/>
        <w:widowControl w:val="0"/>
        <w:tabs>
          <w:tab w:val="left" w:pos="9356"/>
        </w:tabs>
        <w:ind w:left="786" w:right="0"/>
        <w:rPr>
          <w:lang w:val="es-ES"/>
        </w:rPr>
      </w:pPr>
    </w:p>
    <w:p w:rsidR="00685A19" w:rsidRDefault="00685A19" w:rsidP="00241B1B">
      <w:pPr>
        <w:pStyle w:val="Textoindependiente"/>
        <w:widowControl w:val="0"/>
        <w:tabs>
          <w:tab w:val="left" w:pos="9356"/>
        </w:tabs>
        <w:ind w:left="786" w:right="0"/>
        <w:rPr>
          <w:lang w:val="es-ES"/>
        </w:rPr>
      </w:pPr>
      <w:r w:rsidRPr="00685A19">
        <w:rPr>
          <w:lang w:val="es-ES"/>
        </w:rPr>
        <w:t xml:space="preserve">No resultará de aplicación el acogimiento condicional al régimen de regularización respecto de la solicitud de refinanciación de planes de facilidades de pago vigentes, requiriéndose a estos efectos poseer el “Certificado </w:t>
      </w:r>
      <w:proofErr w:type="spellStart"/>
      <w:r w:rsidRPr="00685A19">
        <w:rPr>
          <w:lang w:val="es-ES"/>
        </w:rPr>
        <w:t>MiPyME</w:t>
      </w:r>
      <w:proofErr w:type="spellEnd"/>
      <w:r w:rsidRPr="00685A19">
        <w:rPr>
          <w:lang w:val="es-ES"/>
        </w:rPr>
        <w:t>” vigente a la fecha de la citada solicitud.</w:t>
      </w:r>
    </w:p>
    <w:p w:rsidR="00733BE0" w:rsidRPr="00685A19" w:rsidRDefault="00733BE0" w:rsidP="00241B1B">
      <w:pPr>
        <w:pStyle w:val="Textoindependiente"/>
        <w:widowControl w:val="0"/>
        <w:tabs>
          <w:tab w:val="left" w:pos="9356"/>
        </w:tabs>
        <w:ind w:left="786" w:right="0"/>
        <w:rPr>
          <w:lang w:val="es-ES"/>
        </w:rPr>
      </w:pPr>
    </w:p>
    <w:p w:rsidR="00685A19" w:rsidRPr="00685A19" w:rsidRDefault="00685A19" w:rsidP="00241B1B">
      <w:pPr>
        <w:pStyle w:val="Textoindependiente"/>
        <w:widowControl w:val="0"/>
        <w:numPr>
          <w:ilvl w:val="0"/>
          <w:numId w:val="11"/>
        </w:numPr>
        <w:tabs>
          <w:tab w:val="left" w:pos="9356"/>
        </w:tabs>
        <w:ind w:left="786" w:right="0"/>
        <w:rPr>
          <w:lang w:val="es-ES"/>
        </w:rPr>
      </w:pPr>
      <w:r w:rsidRPr="00685A19">
        <w:rPr>
          <w:lang w:val="es-ES"/>
        </w:rPr>
        <w:t>De tratarse de entidades civiles sin fines de lucro, registrar ante esta Administración Federal alguna de las formas jurídicas que se indican a continuación:</w:t>
      </w:r>
    </w:p>
    <w:p w:rsidR="00685A19" w:rsidRDefault="00685A19" w:rsidP="00241B1B">
      <w:pPr>
        <w:pStyle w:val="Textoindependiente"/>
        <w:widowControl w:val="0"/>
        <w:tabs>
          <w:tab w:val="left" w:pos="9356"/>
        </w:tabs>
        <w:ind w:left="786" w:right="0"/>
        <w:rPr>
          <w:lang w:val="es-ES"/>
        </w:rPr>
      </w:pPr>
      <w:r w:rsidRPr="00685A19">
        <w:rPr>
          <w:lang w:val="es-ES"/>
        </w:rPr>
        <w:t> </w:t>
      </w:r>
    </w:p>
    <w:p w:rsidR="00B84ACF" w:rsidRPr="00685A19" w:rsidRDefault="00B84ACF" w:rsidP="00241B1B">
      <w:pPr>
        <w:pStyle w:val="Textoindependiente"/>
        <w:widowControl w:val="0"/>
        <w:tabs>
          <w:tab w:val="left" w:pos="9356"/>
        </w:tabs>
        <w:ind w:left="786" w:right="0"/>
        <w:rPr>
          <w:lang w:val="es-ES"/>
        </w:rPr>
      </w:pPr>
    </w:p>
    <w:tbl>
      <w:tblPr>
        <w:tblW w:w="0" w:type="auto"/>
        <w:tblInd w:w="268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896"/>
        <w:gridCol w:w="3041"/>
      </w:tblGrid>
      <w:tr w:rsidR="00685A19" w:rsidRPr="00887072" w:rsidTr="00887072">
        <w:tc>
          <w:tcPr>
            <w:tcW w:w="0" w:type="auto"/>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685A19" w:rsidRPr="00887072" w:rsidRDefault="00685A19" w:rsidP="00887072">
            <w:pPr>
              <w:pStyle w:val="Textoindependiente"/>
              <w:widowControl w:val="0"/>
              <w:tabs>
                <w:tab w:val="left" w:pos="9356"/>
              </w:tabs>
              <w:ind w:right="0"/>
              <w:jc w:val="center"/>
              <w:rPr>
                <w:sz w:val="22"/>
                <w:szCs w:val="22"/>
                <w:lang w:val="es-ES"/>
              </w:rPr>
            </w:pPr>
            <w:r w:rsidRPr="00887072">
              <w:rPr>
                <w:b/>
                <w:bCs/>
                <w:sz w:val="22"/>
                <w:szCs w:val="22"/>
                <w:lang w:val="es-ES"/>
              </w:rPr>
              <w:t>Código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b/>
                <w:bCs/>
                <w:sz w:val="22"/>
                <w:szCs w:val="22"/>
                <w:lang w:val="es-ES"/>
              </w:rPr>
              <w:t>Forma jurídica</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86</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Asociación</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87</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Fundación</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94</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Cooperativa</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95</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Cooperativa efectora</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167</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Consorcio de propietarios</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203</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Mutual</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215</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Cooperadora</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223</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Otras entidades civiles</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242</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Instituto de vida consagrada</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256</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Asociación simple</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257</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Iglesia, entidades religiosas</w:t>
            </w:r>
          </w:p>
        </w:tc>
      </w:tr>
      <w:tr w:rsidR="00685A19" w:rsidRPr="00887072" w:rsidTr="00241B1B">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260</w:t>
            </w:r>
          </w:p>
        </w:tc>
        <w:tc>
          <w:tcPr>
            <w:tcW w:w="0" w:type="auto"/>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hideMark/>
          </w:tcPr>
          <w:p w:rsidR="00685A19" w:rsidRPr="00887072" w:rsidRDefault="00685A19" w:rsidP="00241B1B">
            <w:pPr>
              <w:pStyle w:val="Textoindependiente"/>
              <w:widowControl w:val="0"/>
              <w:tabs>
                <w:tab w:val="left" w:pos="9356"/>
              </w:tabs>
              <w:ind w:left="426" w:right="0"/>
              <w:rPr>
                <w:sz w:val="22"/>
                <w:szCs w:val="22"/>
                <w:lang w:val="es-ES"/>
              </w:rPr>
            </w:pPr>
            <w:r w:rsidRPr="00887072">
              <w:rPr>
                <w:sz w:val="22"/>
                <w:szCs w:val="22"/>
                <w:lang w:val="es-ES"/>
              </w:rPr>
              <w:t>Iglesia católica</w:t>
            </w:r>
          </w:p>
        </w:tc>
      </w:tr>
    </w:tbl>
    <w:p w:rsidR="00685A19" w:rsidRPr="00685A19" w:rsidRDefault="00685A19" w:rsidP="00241B1B">
      <w:pPr>
        <w:pStyle w:val="Textoindependiente"/>
        <w:widowControl w:val="0"/>
        <w:tabs>
          <w:tab w:val="left" w:pos="9356"/>
        </w:tabs>
        <w:ind w:left="786" w:right="0"/>
        <w:rPr>
          <w:lang w:val="es-ES"/>
        </w:rPr>
      </w:pPr>
      <w:r w:rsidRPr="00685A19">
        <w:rPr>
          <w:lang w:val="es-ES"/>
        </w:rPr>
        <w:t> </w:t>
      </w:r>
    </w:p>
    <w:p w:rsidR="00685A19" w:rsidRDefault="00685A19" w:rsidP="00241B1B">
      <w:pPr>
        <w:pStyle w:val="Textoindependiente"/>
        <w:widowControl w:val="0"/>
        <w:tabs>
          <w:tab w:val="left" w:pos="9356"/>
        </w:tabs>
        <w:ind w:left="786" w:right="0"/>
        <w:rPr>
          <w:lang w:val="es-ES"/>
        </w:rPr>
      </w:pPr>
      <w:r w:rsidRPr="00685A19">
        <w:rPr>
          <w:lang w:val="es-ES"/>
        </w:rPr>
        <w:t>De no registrar alguna de las formas jurídicas detalladas precedentemente, deberán acreditar su condición de entidades civiles sin fines de lucro ante la dependencia de este Organismo en la que se encuentren inscriptas, a los fines de la verificación y registración de dicha condición.</w:t>
      </w:r>
    </w:p>
    <w:p w:rsidR="00B84ACF" w:rsidRPr="00685A19" w:rsidRDefault="00B84ACF" w:rsidP="00241B1B">
      <w:pPr>
        <w:pStyle w:val="Textoindependiente"/>
        <w:widowControl w:val="0"/>
        <w:tabs>
          <w:tab w:val="left" w:pos="9356"/>
        </w:tabs>
        <w:ind w:left="786" w:right="0"/>
        <w:rPr>
          <w:lang w:val="es-ES"/>
        </w:rPr>
      </w:pPr>
    </w:p>
    <w:p w:rsidR="00685A19" w:rsidRDefault="00685A19" w:rsidP="00241B1B">
      <w:pPr>
        <w:pStyle w:val="Textoindependiente"/>
        <w:widowControl w:val="0"/>
        <w:numPr>
          <w:ilvl w:val="0"/>
          <w:numId w:val="11"/>
        </w:numPr>
        <w:tabs>
          <w:tab w:val="left" w:pos="9356"/>
        </w:tabs>
        <w:ind w:left="786" w:right="0"/>
        <w:rPr>
          <w:lang w:val="es-ES"/>
        </w:rPr>
      </w:pPr>
      <w:r w:rsidRPr="00685A19">
        <w:rPr>
          <w:lang w:val="es-ES"/>
        </w:rPr>
        <w:t>Presentar las declaraciones juradas o liquidaciones determinativas de las obligaciones que se regularizan, cuando las mismas no hubieran sido presentadas o deban rectificarse.</w:t>
      </w:r>
    </w:p>
    <w:p w:rsidR="00F904FA" w:rsidRPr="00685A19" w:rsidRDefault="00F904FA" w:rsidP="00241B1B">
      <w:pPr>
        <w:pStyle w:val="Textoindependiente"/>
        <w:widowControl w:val="0"/>
        <w:tabs>
          <w:tab w:val="left" w:pos="9356"/>
        </w:tabs>
        <w:ind w:left="786" w:right="0"/>
        <w:rPr>
          <w:lang w:val="es-ES"/>
        </w:rPr>
      </w:pPr>
    </w:p>
    <w:p w:rsidR="00685A19" w:rsidRDefault="00685A19" w:rsidP="00241B1B">
      <w:pPr>
        <w:pStyle w:val="Textoindependiente"/>
        <w:widowControl w:val="0"/>
        <w:numPr>
          <w:ilvl w:val="0"/>
          <w:numId w:val="11"/>
        </w:numPr>
        <w:tabs>
          <w:tab w:val="left" w:pos="9356"/>
        </w:tabs>
        <w:ind w:left="786" w:right="0"/>
        <w:rPr>
          <w:lang w:val="es-ES"/>
        </w:rPr>
      </w:pPr>
      <w:r w:rsidRPr="00685A19">
        <w:rPr>
          <w:lang w:val="es-ES"/>
        </w:rPr>
        <w:t>Declarar en el serv</w:t>
      </w:r>
      <w:r w:rsidR="00733BE0">
        <w:rPr>
          <w:lang w:val="es-ES"/>
        </w:rPr>
        <w:t xml:space="preserve">icio “Declaración de CBU” </w:t>
      </w:r>
      <w:r w:rsidRPr="00685A19">
        <w:rPr>
          <w:lang w:val="es-ES"/>
        </w:rPr>
        <w:t>la Clave Bancaria Uniforme (CBU) de la cuenta corriente o de la caja de ahorro de la que se debitarán los importes correspondientes para la cancelación de cada una de las cuotas, en caso que la adhesión al régimen de regularización se realice mediante el plan de facilidades de pago.</w:t>
      </w:r>
    </w:p>
    <w:p w:rsidR="001C3615" w:rsidRPr="00685A19" w:rsidRDefault="001C3615" w:rsidP="00241B1B">
      <w:pPr>
        <w:pStyle w:val="Textoindependiente"/>
        <w:widowControl w:val="0"/>
        <w:tabs>
          <w:tab w:val="left" w:pos="9356"/>
        </w:tabs>
        <w:ind w:left="786" w:right="0"/>
        <w:rPr>
          <w:lang w:val="es-ES"/>
        </w:rPr>
      </w:pPr>
    </w:p>
    <w:p w:rsidR="00B05377" w:rsidRPr="001C3615" w:rsidRDefault="00685A19" w:rsidP="00241B1B">
      <w:pPr>
        <w:pStyle w:val="Textoindependiente"/>
        <w:widowControl w:val="0"/>
        <w:numPr>
          <w:ilvl w:val="0"/>
          <w:numId w:val="11"/>
        </w:numPr>
        <w:tabs>
          <w:tab w:val="left" w:pos="9356"/>
        </w:tabs>
        <w:ind w:left="786" w:right="0"/>
        <w:rPr>
          <w:lang w:val="es-ES"/>
        </w:rPr>
      </w:pPr>
      <w:r w:rsidRPr="00685A19">
        <w:rPr>
          <w:lang w:val="es-ES"/>
        </w:rPr>
        <w:t>Poseer domicilio fiscal electrónico</w:t>
      </w:r>
      <w:r w:rsidR="00733BE0">
        <w:rPr>
          <w:lang w:val="es-ES"/>
        </w:rPr>
        <w:t>.</w:t>
      </w:r>
    </w:p>
    <w:p w:rsidR="00685A19" w:rsidRDefault="00685A19" w:rsidP="00241B1B">
      <w:pPr>
        <w:pStyle w:val="Textoindependiente"/>
        <w:widowControl w:val="0"/>
        <w:tabs>
          <w:tab w:val="left" w:pos="9356"/>
        </w:tabs>
        <w:ind w:left="426" w:right="0"/>
        <w:rPr>
          <w:lang w:val="es-AR" w:eastAsia="es-AR"/>
        </w:rPr>
      </w:pPr>
    </w:p>
    <w:p w:rsidR="00685A19" w:rsidRPr="00733BE0" w:rsidRDefault="00685A19" w:rsidP="00241B1B">
      <w:pPr>
        <w:pStyle w:val="Textoindependiente"/>
        <w:widowControl w:val="0"/>
        <w:tabs>
          <w:tab w:val="left" w:pos="9356"/>
        </w:tabs>
        <w:ind w:left="426" w:right="0"/>
        <w:rPr>
          <w:color w:val="FF0000"/>
          <w:lang w:val="es-AR" w:eastAsia="es-AR"/>
        </w:rPr>
      </w:pPr>
    </w:p>
    <w:p w:rsidR="00B8177D" w:rsidRPr="00241B1B" w:rsidRDefault="00B8177D" w:rsidP="00241B1B">
      <w:pPr>
        <w:pStyle w:val="Textoindependiente"/>
        <w:widowControl w:val="0"/>
        <w:numPr>
          <w:ilvl w:val="0"/>
          <w:numId w:val="1"/>
        </w:numPr>
        <w:ind w:left="426" w:right="0"/>
        <w:rPr>
          <w:b/>
          <w:u w:val="single"/>
          <w:lang w:val="es-AR"/>
        </w:rPr>
      </w:pPr>
      <w:r w:rsidRPr="0048205C">
        <w:rPr>
          <w:b/>
          <w:u w:val="single"/>
          <w:lang w:val="es-AR"/>
        </w:rPr>
        <w:t>Anulación del plan y nueva solicitud</w:t>
      </w:r>
      <w:r w:rsidR="0048205C" w:rsidRPr="0048205C">
        <w:rPr>
          <w:b/>
          <w:u w:val="single"/>
          <w:lang w:val="es-AR"/>
        </w:rPr>
        <w:t>. Efectos.</w:t>
      </w:r>
    </w:p>
    <w:p w:rsidR="0048205C" w:rsidRPr="00733BE0" w:rsidRDefault="0048205C" w:rsidP="00241B1B">
      <w:pPr>
        <w:pStyle w:val="Textoindependiente"/>
        <w:widowControl w:val="0"/>
        <w:ind w:left="426" w:right="0"/>
        <w:rPr>
          <w:color w:val="FF0000"/>
          <w:lang w:val="es-AR" w:eastAsia="es-AR"/>
        </w:rPr>
      </w:pPr>
    </w:p>
    <w:p w:rsidR="00B8177D" w:rsidRPr="00733BE0" w:rsidRDefault="00B8177D" w:rsidP="00241B1B">
      <w:pPr>
        <w:pStyle w:val="Textoindependiente"/>
        <w:widowControl w:val="0"/>
        <w:ind w:left="426" w:right="0"/>
        <w:rPr>
          <w:color w:val="FF0000"/>
          <w:lang w:val="es-AR" w:eastAsia="es-AR"/>
        </w:rPr>
      </w:pPr>
    </w:p>
    <w:p w:rsidR="0048205C" w:rsidRDefault="0048205C" w:rsidP="00241B1B">
      <w:pPr>
        <w:pStyle w:val="Textoindependiente"/>
        <w:widowControl w:val="0"/>
        <w:tabs>
          <w:tab w:val="left" w:pos="9356"/>
        </w:tabs>
        <w:ind w:left="426" w:right="0"/>
        <w:rPr>
          <w:lang w:val="es-ES"/>
        </w:rPr>
      </w:pPr>
      <w:r w:rsidRPr="0048205C">
        <w:rPr>
          <w:lang w:val="es-ES"/>
        </w:rPr>
        <w:t>Los contribuyentes y responsables -ante la detección de errores- podrán solicitar hasta el día 30 de abril de 2020 la anulación de la adhesión al régimen mediante el servicio con clave fiscal denominado “Presentaciones Digitales”, en la que se fundamentará el motivo de la solicitud de anulación a fin de efectuar una nueva adhesión</w:t>
      </w:r>
      <w:r>
        <w:rPr>
          <w:lang w:val="es-ES"/>
        </w:rPr>
        <w:t>.</w:t>
      </w:r>
    </w:p>
    <w:p w:rsidR="0048205C" w:rsidRPr="0048205C" w:rsidRDefault="0048205C" w:rsidP="0048205C">
      <w:pPr>
        <w:pStyle w:val="Textoindependiente"/>
        <w:widowControl w:val="0"/>
        <w:tabs>
          <w:tab w:val="left" w:pos="9356"/>
        </w:tabs>
        <w:ind w:left="426" w:right="0"/>
        <w:rPr>
          <w:lang w:val="es-ES"/>
        </w:rPr>
      </w:pPr>
    </w:p>
    <w:p w:rsidR="0048205C" w:rsidRPr="0048205C" w:rsidRDefault="0048205C" w:rsidP="0048205C">
      <w:pPr>
        <w:pStyle w:val="Textoindependiente"/>
        <w:widowControl w:val="0"/>
        <w:tabs>
          <w:tab w:val="left" w:pos="9356"/>
        </w:tabs>
        <w:ind w:left="426" w:right="0"/>
        <w:rPr>
          <w:lang w:val="es-ES"/>
        </w:rPr>
      </w:pPr>
      <w:r w:rsidRPr="0048205C">
        <w:rPr>
          <w:lang w:val="es-ES"/>
        </w:rPr>
        <w:t xml:space="preserve">En el supuesto de haber efectuado ingresos en concepto de pago a cuenta o cuotas de planes de </w:t>
      </w:r>
      <w:r w:rsidRPr="0048205C">
        <w:rPr>
          <w:lang w:val="es-ES"/>
        </w:rPr>
        <w:lastRenderedPageBreak/>
        <w:t>facilidades de pago del presente régimen, los mismos podrán ser imputados a la cancelación de las obligaciones que el contribuyente considere, inc</w:t>
      </w:r>
      <w:r w:rsidR="00CC5056">
        <w:rPr>
          <w:lang w:val="es-ES"/>
        </w:rPr>
        <w:t xml:space="preserve">luidas o no en el plan anulado, </w:t>
      </w:r>
      <w:r w:rsidRPr="0048205C">
        <w:rPr>
          <w:lang w:val="es-ES"/>
        </w:rPr>
        <w:t>sin que puedan ser aplicados a la cancelación del pago a cuenta y de las cuotas del nuevo plan.</w:t>
      </w:r>
    </w:p>
    <w:p w:rsidR="0048205C" w:rsidRDefault="0048205C" w:rsidP="0048205C">
      <w:pPr>
        <w:pStyle w:val="Textoindependiente"/>
        <w:widowControl w:val="0"/>
        <w:tabs>
          <w:tab w:val="left" w:pos="9356"/>
        </w:tabs>
        <w:ind w:right="0"/>
        <w:rPr>
          <w:lang w:val="es-ES"/>
        </w:rPr>
      </w:pPr>
    </w:p>
    <w:p w:rsidR="0048205C" w:rsidRDefault="0048205C" w:rsidP="0048205C">
      <w:pPr>
        <w:pStyle w:val="Textoindependiente"/>
        <w:widowControl w:val="0"/>
        <w:tabs>
          <w:tab w:val="left" w:pos="9356"/>
        </w:tabs>
        <w:ind w:left="426" w:right="0"/>
        <w:rPr>
          <w:lang w:val="es-ES"/>
        </w:rPr>
      </w:pPr>
      <w:r w:rsidRPr="0048205C">
        <w:rPr>
          <w:lang w:val="es-ES"/>
        </w:rPr>
        <w:t>Lo dispuesto en los párrafos precedentes, también será de aplicación cuando la adhesión al régimen se haya realizado mediante pago al contado</w:t>
      </w:r>
      <w:r>
        <w:rPr>
          <w:lang w:val="es-ES"/>
        </w:rPr>
        <w:t>.</w:t>
      </w:r>
    </w:p>
    <w:p w:rsidR="00B8177D" w:rsidRDefault="00B8177D" w:rsidP="00B8177D">
      <w:pPr>
        <w:pStyle w:val="Textoindependiente"/>
        <w:widowControl w:val="0"/>
        <w:tabs>
          <w:tab w:val="left" w:pos="709"/>
        </w:tabs>
        <w:ind w:right="0"/>
        <w:rPr>
          <w:lang w:val="es-AR"/>
        </w:rPr>
      </w:pPr>
    </w:p>
    <w:p w:rsidR="007B68EC" w:rsidRPr="00170F51" w:rsidRDefault="007B68EC" w:rsidP="00B8177D">
      <w:pPr>
        <w:pStyle w:val="Textoindependiente"/>
        <w:widowControl w:val="0"/>
        <w:tabs>
          <w:tab w:val="left" w:pos="709"/>
        </w:tabs>
        <w:ind w:right="0"/>
        <w:rPr>
          <w:lang w:val="es-AR"/>
        </w:rPr>
      </w:pPr>
    </w:p>
    <w:p w:rsidR="00170F51" w:rsidRPr="00170F51" w:rsidRDefault="00170F51" w:rsidP="00241B1B">
      <w:pPr>
        <w:pStyle w:val="Textoindependiente"/>
        <w:widowControl w:val="0"/>
        <w:numPr>
          <w:ilvl w:val="0"/>
          <w:numId w:val="1"/>
        </w:numPr>
        <w:ind w:left="426" w:right="0"/>
        <w:rPr>
          <w:b/>
          <w:u w:val="single"/>
          <w:lang w:val="es-AR"/>
        </w:rPr>
      </w:pPr>
      <w:r w:rsidRPr="00170F51">
        <w:rPr>
          <w:b/>
          <w:u w:val="single"/>
          <w:lang w:val="es-AR"/>
        </w:rPr>
        <w:t>Deudas en discusión administrativa, contencioso-administrativa o judicial. Procedimiento aplicable.</w:t>
      </w:r>
    </w:p>
    <w:p w:rsidR="00170F51" w:rsidRPr="00170F51" w:rsidRDefault="00170F51" w:rsidP="00170F51">
      <w:pPr>
        <w:pStyle w:val="Textoindependiente"/>
        <w:widowControl w:val="0"/>
        <w:tabs>
          <w:tab w:val="left" w:pos="9356"/>
        </w:tabs>
        <w:ind w:right="0"/>
        <w:rPr>
          <w:b/>
          <w:i/>
          <w:u w:val="single"/>
          <w:lang w:val="es-AR"/>
        </w:rPr>
      </w:pPr>
    </w:p>
    <w:p w:rsidR="00170F51" w:rsidRDefault="00170F51" w:rsidP="00170F51">
      <w:pPr>
        <w:pStyle w:val="Textoindependiente"/>
        <w:widowControl w:val="0"/>
        <w:tabs>
          <w:tab w:val="left" w:pos="9356"/>
        </w:tabs>
        <w:ind w:left="426" w:right="0"/>
        <w:rPr>
          <w:lang w:val="es-AR" w:eastAsia="es-AR"/>
        </w:rPr>
      </w:pPr>
      <w:r w:rsidRPr="00170F51">
        <w:rPr>
          <w:lang w:val="es-AR" w:eastAsia="es-AR"/>
        </w:rPr>
        <w:t>En el caso de incluirse en este régimen de regularización deudas en discusión administrativa, contencioso-administrativa o judicial, los contribuyentes y/o responsables -con anterioridad a la fecha de adhesión- deberán allanarse y/o desistir de toda acción y derecho, incluso el de repetición, por los conceptos y montos por los que formulen el acogimiento, mediante la presentación del formulario de declaración jurada 408 (nuevo modelo), en la dependencia de este Organismo en la que se encuentren inscriptos</w:t>
      </w:r>
      <w:r>
        <w:rPr>
          <w:lang w:val="es-AR" w:eastAsia="es-AR"/>
        </w:rPr>
        <w:t>.</w:t>
      </w:r>
    </w:p>
    <w:p w:rsidR="001A4462" w:rsidRDefault="001A4462" w:rsidP="00170F51">
      <w:pPr>
        <w:pStyle w:val="Textoindependiente"/>
        <w:widowControl w:val="0"/>
        <w:tabs>
          <w:tab w:val="left" w:pos="9356"/>
        </w:tabs>
        <w:ind w:left="426" w:right="0"/>
        <w:rPr>
          <w:lang w:val="es-AR" w:eastAsia="es-AR"/>
        </w:rPr>
      </w:pPr>
    </w:p>
    <w:p w:rsidR="001A4462" w:rsidRDefault="00424F19" w:rsidP="00170F51">
      <w:pPr>
        <w:pStyle w:val="Textoindependiente"/>
        <w:widowControl w:val="0"/>
        <w:tabs>
          <w:tab w:val="left" w:pos="9356"/>
        </w:tabs>
        <w:ind w:left="426" w:right="0"/>
        <w:rPr>
          <w:lang w:val="es-AR" w:eastAsia="es-AR"/>
        </w:rPr>
      </w:pPr>
      <w:r w:rsidRPr="00424F19">
        <w:rPr>
          <w:lang w:val="es-AR" w:eastAsia="es-AR"/>
        </w:rPr>
        <w:t>La citada dependencia, una vez verificada la pertinencia del trámite y realizado el correspondiente control, entregará al interesado la parte superior del referido formulario, debidamente intervenido, quien deberá presentarlo ante la instancia administrativa, contencioso-administrativa o judicial en la que se sustancia la causa.</w:t>
      </w:r>
    </w:p>
    <w:p w:rsidR="00170F51" w:rsidRPr="00170F51" w:rsidRDefault="00170F51" w:rsidP="00170F51">
      <w:pPr>
        <w:pStyle w:val="Textoindependiente"/>
        <w:widowControl w:val="0"/>
        <w:tabs>
          <w:tab w:val="left" w:pos="9356"/>
        </w:tabs>
        <w:ind w:left="426" w:right="0"/>
        <w:rPr>
          <w:lang w:val="es-AR" w:eastAsia="es-AR"/>
        </w:rPr>
      </w:pPr>
    </w:p>
    <w:p w:rsidR="00170F51" w:rsidRPr="00170F51" w:rsidRDefault="00170F51" w:rsidP="00170F51">
      <w:pPr>
        <w:pStyle w:val="Textoindependiente"/>
        <w:widowControl w:val="0"/>
        <w:tabs>
          <w:tab w:val="left" w:pos="9356"/>
        </w:tabs>
        <w:ind w:left="426" w:right="0"/>
        <w:rPr>
          <w:lang w:val="es-AR" w:eastAsia="es-AR"/>
        </w:rPr>
      </w:pPr>
      <w:r>
        <w:rPr>
          <w:lang w:val="es-AR" w:eastAsia="es-AR"/>
        </w:rPr>
        <w:t>Cuando</w:t>
      </w:r>
      <w:r w:rsidRPr="00170F51">
        <w:rPr>
          <w:lang w:val="es-AR" w:eastAsia="es-AR"/>
        </w:rPr>
        <w:t xml:space="preserve"> la solicitud de adhesión resulte anulada o se declare el rechazo o caducidad del plan de facilidades de pago por cualquier causa, la AFIP efectuará las acciones destinadas al cobro de la deuda en cuestión, conforme a la normativa vigente.</w:t>
      </w:r>
    </w:p>
    <w:p w:rsidR="00170F51" w:rsidRPr="00733BE0" w:rsidRDefault="00170F51" w:rsidP="00170F51">
      <w:pPr>
        <w:pStyle w:val="Textoindependiente"/>
        <w:widowControl w:val="0"/>
        <w:tabs>
          <w:tab w:val="left" w:pos="9356"/>
        </w:tabs>
        <w:ind w:left="284" w:right="0"/>
        <w:rPr>
          <w:color w:val="FF0000"/>
          <w:highlight w:val="yellow"/>
          <w:lang w:val="es-AR"/>
        </w:rPr>
      </w:pPr>
    </w:p>
    <w:p w:rsidR="00170F51" w:rsidRPr="00170F51" w:rsidRDefault="00170F51" w:rsidP="00170F51">
      <w:pPr>
        <w:pStyle w:val="Textoindependiente"/>
        <w:widowControl w:val="0"/>
        <w:tabs>
          <w:tab w:val="left" w:pos="9356"/>
        </w:tabs>
        <w:ind w:right="0"/>
        <w:rPr>
          <w:lang w:val="es-AR"/>
        </w:rPr>
      </w:pPr>
    </w:p>
    <w:p w:rsidR="00170F51" w:rsidRPr="00241B1B" w:rsidRDefault="00170F51" w:rsidP="00241B1B">
      <w:pPr>
        <w:pStyle w:val="Textoindependiente"/>
        <w:widowControl w:val="0"/>
        <w:numPr>
          <w:ilvl w:val="0"/>
          <w:numId w:val="1"/>
        </w:numPr>
        <w:ind w:left="426" w:right="0"/>
        <w:rPr>
          <w:b/>
          <w:u w:val="single"/>
          <w:lang w:val="es-AR"/>
        </w:rPr>
      </w:pPr>
      <w:r w:rsidRPr="00170F51">
        <w:rPr>
          <w:b/>
          <w:u w:val="single"/>
          <w:lang w:val="es-AR"/>
        </w:rPr>
        <w:t>Suspensión de la acción penal</w:t>
      </w:r>
    </w:p>
    <w:p w:rsidR="00E47230" w:rsidRDefault="00E47230" w:rsidP="00170F51">
      <w:pPr>
        <w:pStyle w:val="Textoindependiente"/>
        <w:widowControl w:val="0"/>
        <w:tabs>
          <w:tab w:val="left" w:pos="9356"/>
        </w:tabs>
        <w:ind w:left="426" w:right="0"/>
        <w:rPr>
          <w:lang w:val="es-AR" w:eastAsia="es-AR"/>
        </w:rPr>
      </w:pPr>
    </w:p>
    <w:p w:rsidR="00170F51" w:rsidRPr="00170F51" w:rsidRDefault="00170F51" w:rsidP="00170F51">
      <w:pPr>
        <w:pStyle w:val="Textoindependiente"/>
        <w:widowControl w:val="0"/>
        <w:tabs>
          <w:tab w:val="left" w:pos="9356"/>
        </w:tabs>
        <w:ind w:left="426" w:right="0"/>
        <w:rPr>
          <w:lang w:val="es-AR" w:eastAsia="es-AR"/>
        </w:rPr>
      </w:pPr>
      <w:r w:rsidRPr="00170F51">
        <w:rPr>
          <w:lang w:val="es-AR" w:eastAsia="es-AR"/>
        </w:rPr>
        <w:t>La suspensión de las acciones penales en curso y la interrupción del curso de la prescripción de la acción penal se producirán a partir de la fecha del acogimiento al régimen.</w:t>
      </w:r>
    </w:p>
    <w:p w:rsidR="00170F51" w:rsidRPr="00170F51" w:rsidRDefault="00170F51" w:rsidP="00170F51">
      <w:pPr>
        <w:pStyle w:val="Textoindependiente"/>
        <w:widowControl w:val="0"/>
        <w:tabs>
          <w:tab w:val="left" w:pos="9356"/>
        </w:tabs>
        <w:ind w:right="0"/>
        <w:rPr>
          <w:lang w:val="es-AR" w:eastAsia="es-AR"/>
        </w:rPr>
      </w:pPr>
    </w:p>
    <w:p w:rsidR="00170F51" w:rsidRPr="00170F51" w:rsidRDefault="00170F51" w:rsidP="00170F51">
      <w:pPr>
        <w:pStyle w:val="Textoindependiente"/>
        <w:widowControl w:val="0"/>
        <w:tabs>
          <w:tab w:val="left" w:pos="9356"/>
        </w:tabs>
        <w:ind w:left="426" w:right="0"/>
        <w:rPr>
          <w:lang w:val="es-AR" w:eastAsia="es-AR"/>
        </w:rPr>
      </w:pPr>
      <w:r w:rsidRPr="00170F51">
        <w:rPr>
          <w:lang w:val="es-AR" w:eastAsia="es-AR"/>
        </w:rPr>
        <w:t>El nuevo plazo de prescripción comenzará a contarse a partir del día siguiente a aquel en que</w:t>
      </w:r>
      <w:r w:rsidR="00087F46">
        <w:rPr>
          <w:lang w:val="es-AR" w:eastAsia="es-AR"/>
        </w:rPr>
        <w:t xml:space="preserve"> haya operado la caducidad del régimen de regularización.</w:t>
      </w:r>
      <w:r w:rsidRPr="00170F51">
        <w:rPr>
          <w:lang w:val="es-AR" w:eastAsia="es-AR"/>
        </w:rPr>
        <w:t xml:space="preserve"> </w:t>
      </w:r>
    </w:p>
    <w:p w:rsidR="00B8177D" w:rsidRDefault="00B8177D" w:rsidP="00B8177D">
      <w:pPr>
        <w:pStyle w:val="Textoindependiente"/>
        <w:widowControl w:val="0"/>
        <w:tabs>
          <w:tab w:val="left" w:pos="709"/>
        </w:tabs>
        <w:ind w:right="0"/>
        <w:rPr>
          <w:color w:val="FF0000"/>
          <w:lang w:val="es-AR"/>
        </w:rPr>
      </w:pPr>
    </w:p>
    <w:p w:rsidR="00170F51" w:rsidRPr="00733BE0" w:rsidRDefault="00170F51" w:rsidP="00B8177D">
      <w:pPr>
        <w:pStyle w:val="Textoindependiente"/>
        <w:widowControl w:val="0"/>
        <w:tabs>
          <w:tab w:val="left" w:pos="709"/>
        </w:tabs>
        <w:ind w:right="0"/>
        <w:rPr>
          <w:color w:val="FF0000"/>
          <w:lang w:val="es-AR"/>
        </w:rPr>
      </w:pPr>
    </w:p>
    <w:p w:rsidR="00B8177D" w:rsidRPr="00241B1B" w:rsidRDefault="00B8177D" w:rsidP="00241B1B">
      <w:pPr>
        <w:pStyle w:val="Textoindependiente"/>
        <w:widowControl w:val="0"/>
        <w:numPr>
          <w:ilvl w:val="0"/>
          <w:numId w:val="1"/>
        </w:numPr>
        <w:ind w:left="426" w:right="0"/>
        <w:rPr>
          <w:b/>
          <w:u w:val="single"/>
          <w:lang w:val="es-AR"/>
        </w:rPr>
      </w:pPr>
      <w:r w:rsidRPr="00087F46">
        <w:rPr>
          <w:b/>
          <w:u w:val="single"/>
          <w:lang w:val="es-AR"/>
        </w:rPr>
        <w:t>Beneficios de la adhesión</w:t>
      </w:r>
    </w:p>
    <w:p w:rsidR="00B8177D" w:rsidRPr="00087F46" w:rsidRDefault="00B8177D" w:rsidP="00B8177D">
      <w:pPr>
        <w:pStyle w:val="Textoindependiente"/>
        <w:widowControl w:val="0"/>
        <w:tabs>
          <w:tab w:val="left" w:pos="709"/>
        </w:tabs>
        <w:ind w:right="0"/>
        <w:rPr>
          <w:lang w:val="es-AR"/>
        </w:rPr>
      </w:pPr>
    </w:p>
    <w:p w:rsidR="00B8177D" w:rsidRPr="00087F46" w:rsidRDefault="00B8177D" w:rsidP="00B8177D">
      <w:pPr>
        <w:pStyle w:val="Textoindependiente"/>
        <w:widowControl w:val="0"/>
        <w:tabs>
          <w:tab w:val="left" w:pos="9356"/>
        </w:tabs>
        <w:ind w:left="426" w:right="0"/>
        <w:rPr>
          <w:lang w:val="es-AR" w:eastAsia="es-AR"/>
        </w:rPr>
      </w:pPr>
      <w:r w:rsidRPr="00087F46">
        <w:rPr>
          <w:lang w:val="es-AR" w:eastAsia="es-AR"/>
        </w:rPr>
        <w:t>Se establece</w:t>
      </w:r>
      <w:r w:rsidR="00087F46">
        <w:rPr>
          <w:lang w:val="es-AR" w:eastAsia="es-AR"/>
        </w:rPr>
        <w:t>n</w:t>
      </w:r>
      <w:r w:rsidRPr="00087F46">
        <w:rPr>
          <w:lang w:val="es-AR" w:eastAsia="es-AR"/>
        </w:rPr>
        <w:t xml:space="preserve"> para los sujetos que se acojan a la moratoria</w:t>
      </w:r>
      <w:r w:rsidR="00087F46" w:rsidRPr="00087F46">
        <w:rPr>
          <w:lang w:val="es-AR" w:eastAsia="es-AR"/>
        </w:rPr>
        <w:t xml:space="preserve">, y mientras se cumpla </w:t>
      </w:r>
      <w:r w:rsidRPr="00087F46">
        <w:rPr>
          <w:lang w:val="es-AR" w:eastAsia="es-AR"/>
        </w:rPr>
        <w:t>con los pagos, la</w:t>
      </w:r>
      <w:r w:rsidR="00087F46">
        <w:rPr>
          <w:lang w:val="es-AR" w:eastAsia="es-AR"/>
        </w:rPr>
        <w:t>s siguientes</w:t>
      </w:r>
      <w:r w:rsidRPr="00087F46">
        <w:rPr>
          <w:lang w:val="es-AR" w:eastAsia="es-AR"/>
        </w:rPr>
        <w:t xml:space="preserve"> </w:t>
      </w:r>
      <w:r w:rsidR="00087F46">
        <w:rPr>
          <w:b/>
          <w:lang w:val="es-AR" w:eastAsia="es-AR"/>
        </w:rPr>
        <w:t>exenciones y/o condonaciones</w:t>
      </w:r>
      <w:r w:rsidRPr="00087F46">
        <w:rPr>
          <w:lang w:val="es-AR" w:eastAsia="es-AR"/>
        </w:rPr>
        <w:t>:</w:t>
      </w:r>
    </w:p>
    <w:p w:rsidR="00B8177D" w:rsidRPr="00733BE0" w:rsidRDefault="00B8177D" w:rsidP="00B8177D">
      <w:pPr>
        <w:pStyle w:val="Textoindependiente"/>
        <w:widowControl w:val="0"/>
        <w:tabs>
          <w:tab w:val="left" w:pos="9356"/>
        </w:tabs>
        <w:ind w:left="426" w:right="0"/>
        <w:rPr>
          <w:color w:val="FF0000"/>
          <w:lang w:val="es-AR" w:eastAsia="es-AR"/>
        </w:rPr>
      </w:pPr>
    </w:p>
    <w:p w:rsidR="00B8177D" w:rsidRPr="00920893" w:rsidRDefault="00B8177D" w:rsidP="00B84ACF">
      <w:pPr>
        <w:pStyle w:val="Textoindependiente"/>
        <w:widowControl w:val="0"/>
        <w:numPr>
          <w:ilvl w:val="0"/>
          <w:numId w:val="5"/>
        </w:numPr>
        <w:tabs>
          <w:tab w:val="left" w:pos="709"/>
        </w:tabs>
        <w:ind w:left="709" w:right="0" w:hanging="283"/>
        <w:rPr>
          <w:lang w:val="es-AR" w:eastAsia="es-AR"/>
        </w:rPr>
      </w:pPr>
      <w:r w:rsidRPr="00920893">
        <w:rPr>
          <w:lang w:val="es-AR" w:eastAsia="es-AR"/>
        </w:rPr>
        <w:t xml:space="preserve">De las multas que no se encontraren firmes a la fecha del acogimiento al régimen; </w:t>
      </w:r>
    </w:p>
    <w:p w:rsidR="00B8177D" w:rsidRPr="00733BE0" w:rsidRDefault="00B8177D" w:rsidP="00087F46">
      <w:pPr>
        <w:pStyle w:val="Textoindependiente"/>
        <w:widowControl w:val="0"/>
        <w:tabs>
          <w:tab w:val="left" w:pos="709"/>
        </w:tabs>
        <w:ind w:right="0"/>
        <w:rPr>
          <w:color w:val="FF0000"/>
          <w:lang w:val="es-AR" w:eastAsia="es-AR"/>
        </w:rPr>
      </w:pPr>
    </w:p>
    <w:p w:rsidR="00B8177D" w:rsidRPr="00920893" w:rsidRDefault="00B8177D" w:rsidP="00B84ACF">
      <w:pPr>
        <w:pStyle w:val="Textoindependiente"/>
        <w:widowControl w:val="0"/>
        <w:numPr>
          <w:ilvl w:val="0"/>
          <w:numId w:val="5"/>
        </w:numPr>
        <w:tabs>
          <w:tab w:val="left" w:pos="709"/>
        </w:tabs>
        <w:ind w:left="709" w:right="0" w:hanging="283"/>
        <w:rPr>
          <w:lang w:val="es-AR" w:eastAsia="es-AR"/>
        </w:rPr>
      </w:pPr>
      <w:r w:rsidRPr="00920893">
        <w:rPr>
          <w:lang w:val="es-AR" w:eastAsia="es-AR"/>
        </w:rPr>
        <w:t>Del 100% de los intereses resarcitorios y/o punitorios del capital adeudado y adherido al</w:t>
      </w:r>
      <w:r w:rsidR="00920893">
        <w:rPr>
          <w:lang w:val="es-AR" w:eastAsia="es-AR"/>
        </w:rPr>
        <w:t xml:space="preserve"> </w:t>
      </w:r>
      <w:r w:rsidRPr="00920893">
        <w:rPr>
          <w:lang w:val="es-AR" w:eastAsia="es-AR"/>
        </w:rPr>
        <w:t xml:space="preserve">régimen </w:t>
      </w:r>
      <w:r w:rsidRPr="00920893">
        <w:rPr>
          <w:lang w:val="es-AR" w:eastAsia="es-AR"/>
        </w:rPr>
        <w:lastRenderedPageBreak/>
        <w:t xml:space="preserve">de regularización correspondiente al aporte personal de los trabajadores autónomos; </w:t>
      </w:r>
    </w:p>
    <w:p w:rsidR="006124FE" w:rsidRDefault="006124FE" w:rsidP="006124FE">
      <w:pPr>
        <w:pStyle w:val="Textoindependiente"/>
        <w:widowControl w:val="0"/>
        <w:tabs>
          <w:tab w:val="left" w:pos="709"/>
        </w:tabs>
        <w:ind w:left="709" w:right="0"/>
        <w:rPr>
          <w:lang w:val="es-AR" w:eastAsia="es-AR"/>
        </w:rPr>
      </w:pPr>
    </w:p>
    <w:p w:rsidR="00B8177D" w:rsidRPr="00920893" w:rsidRDefault="00B8177D" w:rsidP="00B84ACF">
      <w:pPr>
        <w:pStyle w:val="Textoindependiente"/>
        <w:widowControl w:val="0"/>
        <w:numPr>
          <w:ilvl w:val="0"/>
          <w:numId w:val="5"/>
        </w:numPr>
        <w:tabs>
          <w:tab w:val="left" w:pos="709"/>
        </w:tabs>
        <w:ind w:left="709" w:right="0" w:hanging="283"/>
        <w:rPr>
          <w:lang w:val="es-AR" w:eastAsia="es-AR"/>
        </w:rPr>
      </w:pPr>
      <w:r w:rsidRPr="00920893">
        <w:rPr>
          <w:lang w:val="es-AR" w:eastAsia="es-AR"/>
        </w:rPr>
        <w:t>De los intereses resarcitorios y/o punitorios del resto de los tributos</w:t>
      </w:r>
      <w:r w:rsidR="006124FE">
        <w:rPr>
          <w:lang w:val="es-AR" w:eastAsia="es-AR"/>
        </w:rPr>
        <w:t xml:space="preserve"> y</w:t>
      </w:r>
      <w:r w:rsidRPr="00920893">
        <w:rPr>
          <w:lang w:val="es-AR" w:eastAsia="es-AR"/>
        </w:rPr>
        <w:t xml:space="preserve"> de los intereses resarcitorios y/o punitorios sobre multas y tributos aduaneros en el importe que por el total de intereses supere el porcentaje que para cada caso se establece a continuación:</w:t>
      </w:r>
    </w:p>
    <w:p w:rsidR="00B8177D" w:rsidRPr="00920893" w:rsidRDefault="00B8177D" w:rsidP="00B8177D">
      <w:pPr>
        <w:pStyle w:val="Textoindependiente"/>
        <w:widowControl w:val="0"/>
        <w:tabs>
          <w:tab w:val="left" w:pos="9356"/>
        </w:tabs>
        <w:ind w:right="0"/>
        <w:rPr>
          <w:sz w:val="10"/>
          <w:szCs w:val="10"/>
          <w:lang w:val="es-AR" w:eastAsia="es-AR"/>
        </w:rPr>
      </w:pPr>
    </w:p>
    <w:p w:rsidR="00B8177D" w:rsidRPr="00920893" w:rsidRDefault="00920893" w:rsidP="00B84ACF">
      <w:pPr>
        <w:pStyle w:val="Textoindependiente"/>
        <w:widowControl w:val="0"/>
        <w:numPr>
          <w:ilvl w:val="0"/>
          <w:numId w:val="6"/>
        </w:numPr>
        <w:tabs>
          <w:tab w:val="left" w:pos="1134"/>
        </w:tabs>
        <w:ind w:right="0"/>
        <w:rPr>
          <w:lang w:val="es-AR" w:eastAsia="es-AR"/>
        </w:rPr>
      </w:pPr>
      <w:r>
        <w:rPr>
          <w:lang w:val="es-AR" w:eastAsia="es-AR"/>
        </w:rPr>
        <w:t>Período fiscal 2018</w:t>
      </w:r>
      <w:r w:rsidR="00B8177D" w:rsidRPr="00920893">
        <w:rPr>
          <w:lang w:val="es-AR" w:eastAsia="es-AR"/>
        </w:rPr>
        <w:t xml:space="preserve"> y oblig</w:t>
      </w:r>
      <w:r>
        <w:rPr>
          <w:lang w:val="es-AR" w:eastAsia="es-AR"/>
        </w:rPr>
        <w:t>aciones mensuales vencidas al 30 de noviembre de 2019</w:t>
      </w:r>
      <w:r w:rsidR="00B8177D" w:rsidRPr="00920893">
        <w:rPr>
          <w:lang w:val="es-AR" w:eastAsia="es-AR"/>
        </w:rPr>
        <w:t>: el 10% del capital adeudado.</w:t>
      </w:r>
    </w:p>
    <w:p w:rsidR="00B8177D" w:rsidRPr="00920893" w:rsidRDefault="00CE5AE4" w:rsidP="00B84ACF">
      <w:pPr>
        <w:pStyle w:val="Textoindependiente"/>
        <w:widowControl w:val="0"/>
        <w:numPr>
          <w:ilvl w:val="0"/>
          <w:numId w:val="6"/>
        </w:numPr>
        <w:tabs>
          <w:tab w:val="left" w:pos="1134"/>
        </w:tabs>
        <w:ind w:right="0"/>
        <w:rPr>
          <w:lang w:val="es-AR" w:eastAsia="es-AR"/>
        </w:rPr>
      </w:pPr>
      <w:r>
        <w:rPr>
          <w:lang w:val="es-AR" w:eastAsia="es-AR"/>
        </w:rPr>
        <w:t>Períodos fiscales 2016</w:t>
      </w:r>
      <w:r w:rsidR="00B8177D" w:rsidRPr="00920893">
        <w:rPr>
          <w:lang w:val="es-AR" w:eastAsia="es-AR"/>
        </w:rPr>
        <w:t xml:space="preserve"> y</w:t>
      </w:r>
      <w:r>
        <w:rPr>
          <w:lang w:val="es-AR" w:eastAsia="es-AR"/>
        </w:rPr>
        <w:t xml:space="preserve"> 2017</w:t>
      </w:r>
      <w:r w:rsidR="00B8177D" w:rsidRPr="00920893">
        <w:rPr>
          <w:lang w:val="es-AR" w:eastAsia="es-AR"/>
        </w:rPr>
        <w:t>: 25% del capital adeudado.</w:t>
      </w:r>
    </w:p>
    <w:p w:rsidR="00B8177D" w:rsidRPr="00920893" w:rsidRDefault="00CE5AE4" w:rsidP="00B84ACF">
      <w:pPr>
        <w:pStyle w:val="Textoindependiente"/>
        <w:widowControl w:val="0"/>
        <w:numPr>
          <w:ilvl w:val="0"/>
          <w:numId w:val="6"/>
        </w:numPr>
        <w:tabs>
          <w:tab w:val="left" w:pos="1134"/>
        </w:tabs>
        <w:ind w:right="0"/>
        <w:rPr>
          <w:lang w:val="es-AR" w:eastAsia="es-AR"/>
        </w:rPr>
      </w:pPr>
      <w:r>
        <w:rPr>
          <w:lang w:val="es-AR" w:eastAsia="es-AR"/>
        </w:rPr>
        <w:t>Períodos fiscales 2014 y 2015</w:t>
      </w:r>
      <w:r w:rsidR="00B8177D" w:rsidRPr="00920893">
        <w:rPr>
          <w:lang w:val="es-AR" w:eastAsia="es-AR"/>
        </w:rPr>
        <w:t>: 50% del capital adeudado.</w:t>
      </w:r>
    </w:p>
    <w:p w:rsidR="00B8177D" w:rsidRPr="00920893" w:rsidRDefault="00CE5AE4" w:rsidP="00B84ACF">
      <w:pPr>
        <w:pStyle w:val="Textoindependiente"/>
        <w:widowControl w:val="0"/>
        <w:numPr>
          <w:ilvl w:val="0"/>
          <w:numId w:val="6"/>
        </w:numPr>
        <w:tabs>
          <w:tab w:val="left" w:pos="1134"/>
        </w:tabs>
        <w:ind w:right="0"/>
        <w:rPr>
          <w:lang w:val="es-AR" w:eastAsia="es-AR"/>
        </w:rPr>
      </w:pPr>
      <w:r>
        <w:rPr>
          <w:lang w:val="es-AR" w:eastAsia="es-AR"/>
        </w:rPr>
        <w:t>Períodos fiscales 2013</w:t>
      </w:r>
      <w:r w:rsidR="00B8177D" w:rsidRPr="00920893">
        <w:rPr>
          <w:lang w:val="es-AR" w:eastAsia="es-AR"/>
        </w:rPr>
        <w:t xml:space="preserve"> y anteriores: 75% del capital adeudado.</w:t>
      </w:r>
    </w:p>
    <w:p w:rsidR="00B8177D" w:rsidRPr="00733BE0" w:rsidRDefault="00B8177D" w:rsidP="00B8177D">
      <w:pPr>
        <w:pStyle w:val="Textoindependiente"/>
        <w:widowControl w:val="0"/>
        <w:tabs>
          <w:tab w:val="left" w:pos="9356"/>
        </w:tabs>
        <w:ind w:left="426" w:right="0"/>
        <w:rPr>
          <w:color w:val="FF0000"/>
          <w:lang w:val="es-AR" w:eastAsia="es-AR"/>
        </w:rPr>
      </w:pPr>
    </w:p>
    <w:p w:rsidR="00B8177D" w:rsidRPr="00CE5AE4" w:rsidRDefault="000626C1" w:rsidP="00B8177D">
      <w:pPr>
        <w:pStyle w:val="Textoindependiente"/>
        <w:widowControl w:val="0"/>
        <w:tabs>
          <w:tab w:val="left" w:pos="9356"/>
        </w:tabs>
        <w:ind w:left="426" w:right="0"/>
        <w:rPr>
          <w:lang w:val="es-AR" w:eastAsia="es-AR"/>
        </w:rPr>
      </w:pPr>
      <w:r>
        <w:rPr>
          <w:lang w:val="es-AR" w:eastAsia="es-AR"/>
        </w:rPr>
        <w:t>L</w:t>
      </w:r>
      <w:r w:rsidRPr="00CE5AE4">
        <w:rPr>
          <w:lang w:val="es-AR" w:eastAsia="es-AR"/>
        </w:rPr>
        <w:t>a</w:t>
      </w:r>
      <w:r w:rsidR="00F158B1">
        <w:rPr>
          <w:lang w:val="es-AR" w:eastAsia="es-AR"/>
        </w:rPr>
        <w:t>s exenciones</w:t>
      </w:r>
      <w:r w:rsidRPr="00CE5AE4">
        <w:rPr>
          <w:lang w:val="es-AR" w:eastAsia="es-AR"/>
        </w:rPr>
        <w:t xml:space="preserve"> y/o condonaci</w:t>
      </w:r>
      <w:r w:rsidR="00F158B1">
        <w:rPr>
          <w:lang w:val="es-AR" w:eastAsia="es-AR"/>
        </w:rPr>
        <w:t>ones</w:t>
      </w:r>
      <w:r w:rsidRPr="00CE5AE4">
        <w:rPr>
          <w:lang w:val="es-AR" w:eastAsia="es-AR"/>
        </w:rPr>
        <w:t xml:space="preserve"> </w:t>
      </w:r>
      <w:r>
        <w:rPr>
          <w:lang w:val="es-AR" w:eastAsia="es-AR"/>
        </w:rPr>
        <w:t>s</w:t>
      </w:r>
      <w:r w:rsidR="00B8177D" w:rsidRPr="00CE5AE4">
        <w:rPr>
          <w:lang w:val="es-AR" w:eastAsia="es-AR"/>
        </w:rPr>
        <w:t>erá</w:t>
      </w:r>
      <w:r w:rsidR="00F158B1">
        <w:rPr>
          <w:lang w:val="es-AR" w:eastAsia="es-AR"/>
        </w:rPr>
        <w:t>n</w:t>
      </w:r>
      <w:r w:rsidR="00B8177D" w:rsidRPr="00CE5AE4">
        <w:rPr>
          <w:lang w:val="es-AR" w:eastAsia="es-AR"/>
        </w:rPr>
        <w:t xml:space="preserve"> de aplicación respecto de los conceptos mencionados que no hayan sido pagados o cumplidos con anterioridad a</w:t>
      </w:r>
      <w:r w:rsidR="00F158B1">
        <w:rPr>
          <w:lang w:val="es-AR" w:eastAsia="es-AR"/>
        </w:rPr>
        <w:t>l 23</w:t>
      </w:r>
      <w:r w:rsidR="00C25CED">
        <w:rPr>
          <w:lang w:val="es-AR" w:eastAsia="es-AR"/>
        </w:rPr>
        <w:t xml:space="preserve"> de Diciembre de 2019</w:t>
      </w:r>
      <w:r w:rsidR="00B8177D" w:rsidRPr="00CE5AE4">
        <w:rPr>
          <w:lang w:val="es-AR" w:eastAsia="es-AR"/>
        </w:rPr>
        <w:t xml:space="preserve"> </w:t>
      </w:r>
      <w:r w:rsidR="00F158B1">
        <w:rPr>
          <w:lang w:val="es-AR" w:eastAsia="es-AR"/>
        </w:rPr>
        <w:t>(</w:t>
      </w:r>
      <w:r w:rsidR="00B8177D" w:rsidRPr="00CE5AE4">
        <w:rPr>
          <w:lang w:val="es-AR" w:eastAsia="es-AR"/>
        </w:rPr>
        <w:t xml:space="preserve">fecha de entrada en vigencia de la </w:t>
      </w:r>
      <w:r w:rsidR="00F158B1">
        <w:rPr>
          <w:lang w:val="es-AR" w:eastAsia="es-AR"/>
        </w:rPr>
        <w:t>L</w:t>
      </w:r>
      <w:r w:rsidR="00B8177D" w:rsidRPr="00CE5AE4">
        <w:rPr>
          <w:lang w:val="es-AR" w:eastAsia="es-AR"/>
        </w:rPr>
        <w:t>ey</w:t>
      </w:r>
      <w:r w:rsidR="00F158B1">
        <w:rPr>
          <w:lang w:val="es-AR" w:eastAsia="es-AR"/>
        </w:rPr>
        <w:t xml:space="preserve"> 27.541)</w:t>
      </w:r>
      <w:r w:rsidR="00B8177D" w:rsidRPr="00CE5AE4">
        <w:rPr>
          <w:lang w:val="es-AR" w:eastAsia="es-AR"/>
        </w:rPr>
        <w:t xml:space="preserve"> y correspondan a obligaciones impositivas, aduaneras y de los recursos de la seguridad social vencidas o </w:t>
      </w:r>
      <w:r w:rsidR="00CE5AE4">
        <w:rPr>
          <w:lang w:val="es-AR" w:eastAsia="es-AR"/>
        </w:rPr>
        <w:t>por infracciones cometidas al 30 de noviembre de 2019</w:t>
      </w:r>
      <w:r w:rsidR="00B8177D" w:rsidRPr="00CE5AE4">
        <w:rPr>
          <w:lang w:val="es-AR" w:eastAsia="es-AR"/>
        </w:rPr>
        <w:t>.</w:t>
      </w:r>
    </w:p>
    <w:p w:rsidR="00B8177D" w:rsidRPr="00CE5AE4" w:rsidRDefault="00B8177D" w:rsidP="00B8177D">
      <w:pPr>
        <w:pStyle w:val="Textoindependiente"/>
        <w:widowControl w:val="0"/>
        <w:tabs>
          <w:tab w:val="left" w:pos="9356"/>
        </w:tabs>
        <w:ind w:left="426" w:right="0"/>
        <w:rPr>
          <w:lang w:val="es-AR" w:eastAsia="es-AR"/>
        </w:rPr>
      </w:pPr>
      <w:bookmarkStart w:id="0" w:name="art_56"/>
      <w:bookmarkEnd w:id="0"/>
    </w:p>
    <w:p w:rsidR="00B8177D" w:rsidRPr="00CE5AE4" w:rsidRDefault="00B8177D" w:rsidP="00B8177D">
      <w:pPr>
        <w:pStyle w:val="Textoindependiente"/>
        <w:widowControl w:val="0"/>
        <w:tabs>
          <w:tab w:val="left" w:pos="9356"/>
        </w:tabs>
        <w:ind w:left="426" w:right="0"/>
        <w:rPr>
          <w:lang w:val="es-AR" w:eastAsia="es-AR"/>
        </w:rPr>
      </w:pPr>
      <w:r w:rsidRPr="00450BFF">
        <w:rPr>
          <w:lang w:val="es-AR" w:eastAsia="es-AR"/>
        </w:rPr>
        <w:t>Este beneficio también será procedente de tratarse d</w:t>
      </w:r>
      <w:r w:rsidR="00CE5AE4" w:rsidRPr="00450BFF">
        <w:rPr>
          <w:lang w:val="es-AR" w:eastAsia="es-AR"/>
        </w:rPr>
        <w:t>e anticipos vencidos hasta el 30</w:t>
      </w:r>
      <w:r w:rsidRPr="00450BFF">
        <w:rPr>
          <w:lang w:val="es-AR" w:eastAsia="es-AR"/>
        </w:rPr>
        <w:t xml:space="preserve"> d</w:t>
      </w:r>
      <w:r w:rsidR="00CE5AE4" w:rsidRPr="00450BFF">
        <w:rPr>
          <w:lang w:val="es-AR" w:eastAsia="es-AR"/>
        </w:rPr>
        <w:t>e n</w:t>
      </w:r>
      <w:r w:rsidRPr="00450BFF">
        <w:rPr>
          <w:lang w:val="es-AR" w:eastAsia="es-AR"/>
        </w:rPr>
        <w:t>o</w:t>
      </w:r>
      <w:r w:rsidR="00CE5AE4" w:rsidRPr="00450BFF">
        <w:rPr>
          <w:lang w:val="es-AR" w:eastAsia="es-AR"/>
        </w:rPr>
        <w:t>viembre de 2019</w:t>
      </w:r>
      <w:r w:rsidRPr="00450BFF">
        <w:rPr>
          <w:lang w:val="es-AR" w:eastAsia="es-AR"/>
        </w:rPr>
        <w:t>, inclusive, en tanto no se haya realizado la presentación de la declaración jurada o vencido el plazo para su presentación, el que fuera posterior,</w:t>
      </w:r>
      <w:r w:rsidR="00450BFF" w:rsidRPr="00450BFF">
        <w:rPr>
          <w:lang w:val="es-AR" w:eastAsia="es-AR"/>
        </w:rPr>
        <w:t xml:space="preserve"> y</w:t>
      </w:r>
      <w:r w:rsidRPr="00450BFF">
        <w:rPr>
          <w:lang w:val="es-AR" w:eastAsia="es-AR"/>
        </w:rPr>
        <w:t xml:space="preserve"> el importe del capital de los mismos y -de corresponder- de los accesorios no condonados</w:t>
      </w:r>
      <w:r w:rsidR="00450BFF" w:rsidRPr="00450BFF">
        <w:rPr>
          <w:lang w:val="es-AR" w:eastAsia="es-AR"/>
        </w:rPr>
        <w:t xml:space="preserve"> se regularicen mediante el presente régimen</w:t>
      </w:r>
      <w:r w:rsidRPr="00450BFF">
        <w:rPr>
          <w:lang w:val="es-AR" w:eastAsia="es-AR"/>
        </w:rPr>
        <w:t>.</w:t>
      </w:r>
    </w:p>
    <w:p w:rsidR="00B8177D" w:rsidRPr="00CE5AE4" w:rsidRDefault="00B8177D" w:rsidP="00B8177D">
      <w:pPr>
        <w:pStyle w:val="Textoindependiente"/>
        <w:widowControl w:val="0"/>
        <w:tabs>
          <w:tab w:val="left" w:pos="9356"/>
        </w:tabs>
        <w:ind w:left="426" w:right="0"/>
        <w:rPr>
          <w:lang w:val="es-AR" w:eastAsia="es-AR"/>
        </w:rPr>
      </w:pPr>
    </w:p>
    <w:p w:rsidR="00B8177D" w:rsidRDefault="00B8177D" w:rsidP="00B8177D">
      <w:pPr>
        <w:pStyle w:val="Textoindependiente"/>
        <w:widowControl w:val="0"/>
        <w:tabs>
          <w:tab w:val="left" w:pos="9356"/>
        </w:tabs>
        <w:ind w:left="426" w:right="0"/>
        <w:rPr>
          <w:lang w:val="es-AR" w:eastAsia="es-AR"/>
        </w:rPr>
      </w:pPr>
      <w:r w:rsidRPr="00CE5AE4">
        <w:rPr>
          <w:lang w:val="es-AR" w:eastAsia="es-AR"/>
        </w:rPr>
        <w:t>El beneficio de liberación de multas y demás sanciones correspondientes a infraccione</w:t>
      </w:r>
      <w:r w:rsidR="00CE5AE4">
        <w:rPr>
          <w:lang w:val="es-AR" w:eastAsia="es-AR"/>
        </w:rPr>
        <w:t>s formales cometidas hasta el 30 de noviembre de 2019</w:t>
      </w:r>
      <w:r w:rsidRPr="00CE5AE4">
        <w:rPr>
          <w:lang w:val="es-AR" w:eastAsia="es-AR"/>
        </w:rPr>
        <w:t>, que no se encuentren firmes ni abonadas, operará cuando con anterioridad a la fecha en que finalice el plazo para el acogimiento al presente régimen, se haya cumplido o se cumpla la respectiva obligación formal.</w:t>
      </w:r>
    </w:p>
    <w:p w:rsidR="00641F9C" w:rsidRDefault="00641F9C" w:rsidP="00B8177D">
      <w:pPr>
        <w:pStyle w:val="Textoindependiente"/>
        <w:widowControl w:val="0"/>
        <w:tabs>
          <w:tab w:val="left" w:pos="9356"/>
        </w:tabs>
        <w:ind w:left="426" w:right="0"/>
        <w:rPr>
          <w:lang w:val="es-AR" w:eastAsia="es-AR"/>
        </w:rPr>
      </w:pPr>
    </w:p>
    <w:p w:rsidR="00032EE0" w:rsidRDefault="00032EE0" w:rsidP="00B8177D">
      <w:pPr>
        <w:pStyle w:val="Textoindependiente"/>
        <w:widowControl w:val="0"/>
        <w:tabs>
          <w:tab w:val="left" w:pos="9356"/>
        </w:tabs>
        <w:ind w:left="426" w:right="0"/>
        <w:rPr>
          <w:lang w:val="es-AR" w:eastAsia="es-AR"/>
        </w:rPr>
      </w:pPr>
      <w:r w:rsidRPr="00032EE0">
        <w:rPr>
          <w:lang w:val="es-AR" w:eastAsia="es-AR"/>
        </w:rPr>
        <w:t xml:space="preserve">Las multas y demás sanciones, correspondientes a obligaciones sustanciales devengadas al 30 de noviembre de 2019, quedarán condonadas de pleno derecho, siempre que no se encontraren firmes a la fecha de entrada en vigencia de </w:t>
      </w:r>
      <w:r w:rsidR="00A172AD">
        <w:rPr>
          <w:lang w:val="es-AR" w:eastAsia="es-AR"/>
        </w:rPr>
        <w:t>la</w:t>
      </w:r>
      <w:r w:rsidRPr="00032EE0">
        <w:rPr>
          <w:lang w:val="es-AR" w:eastAsia="es-AR"/>
        </w:rPr>
        <w:t xml:space="preserve"> ley y la obligación principal hubiera sido cancelada a dicha fecha.</w:t>
      </w:r>
    </w:p>
    <w:p w:rsidR="00032EE0" w:rsidRDefault="00032EE0" w:rsidP="00B8177D">
      <w:pPr>
        <w:pStyle w:val="Textoindependiente"/>
        <w:widowControl w:val="0"/>
        <w:tabs>
          <w:tab w:val="left" w:pos="9356"/>
        </w:tabs>
        <w:ind w:left="426" w:right="0"/>
        <w:rPr>
          <w:lang w:val="es-AR" w:eastAsia="es-AR"/>
        </w:rPr>
      </w:pPr>
    </w:p>
    <w:p w:rsidR="00032EE0" w:rsidRDefault="00032EE0" w:rsidP="00B8177D">
      <w:pPr>
        <w:pStyle w:val="Textoindependiente"/>
        <w:widowControl w:val="0"/>
        <w:tabs>
          <w:tab w:val="left" w:pos="9356"/>
        </w:tabs>
        <w:ind w:left="426" w:right="0"/>
        <w:rPr>
          <w:lang w:val="es-AR" w:eastAsia="es-AR"/>
        </w:rPr>
      </w:pPr>
      <w:r w:rsidRPr="00032EE0">
        <w:rPr>
          <w:lang w:val="es-AR" w:eastAsia="es-AR"/>
        </w:rPr>
        <w:t>También serán condonados los intereses resarcitorios y/o punitorios correspondientes al capit</w:t>
      </w:r>
      <w:r>
        <w:rPr>
          <w:lang w:val="es-AR" w:eastAsia="es-AR"/>
        </w:rPr>
        <w:t xml:space="preserve">al cancelado con anterioridad </w:t>
      </w:r>
      <w:r w:rsidRPr="00CE5AE4">
        <w:rPr>
          <w:lang w:val="es-AR" w:eastAsia="es-AR"/>
        </w:rPr>
        <w:t>a</w:t>
      </w:r>
      <w:r>
        <w:rPr>
          <w:lang w:val="es-AR" w:eastAsia="es-AR"/>
        </w:rPr>
        <w:t>l 23 de Diciembre de 2019</w:t>
      </w:r>
      <w:r w:rsidRPr="00CE5AE4">
        <w:rPr>
          <w:lang w:val="es-AR" w:eastAsia="es-AR"/>
        </w:rPr>
        <w:t xml:space="preserve"> </w:t>
      </w:r>
      <w:r>
        <w:rPr>
          <w:lang w:val="es-AR" w:eastAsia="es-AR"/>
        </w:rPr>
        <w:t>(</w:t>
      </w:r>
      <w:r w:rsidRPr="00CE5AE4">
        <w:rPr>
          <w:lang w:val="es-AR" w:eastAsia="es-AR"/>
        </w:rPr>
        <w:t xml:space="preserve">fecha de entrada en vigencia de la </w:t>
      </w:r>
      <w:r>
        <w:rPr>
          <w:lang w:val="es-AR" w:eastAsia="es-AR"/>
        </w:rPr>
        <w:t>L</w:t>
      </w:r>
      <w:r w:rsidRPr="00CE5AE4">
        <w:rPr>
          <w:lang w:val="es-AR" w:eastAsia="es-AR"/>
        </w:rPr>
        <w:t>ey</w:t>
      </w:r>
      <w:r>
        <w:rPr>
          <w:lang w:val="es-AR" w:eastAsia="es-AR"/>
        </w:rPr>
        <w:t xml:space="preserve"> 27.541)</w:t>
      </w:r>
      <w:r w:rsidRPr="00032EE0">
        <w:rPr>
          <w:lang w:val="es-AR" w:eastAsia="es-AR"/>
        </w:rPr>
        <w:t>.</w:t>
      </w:r>
    </w:p>
    <w:p w:rsidR="00E819F7" w:rsidRDefault="00E819F7" w:rsidP="00A9190E">
      <w:pPr>
        <w:pStyle w:val="Textoindependiente"/>
        <w:widowControl w:val="0"/>
        <w:tabs>
          <w:tab w:val="left" w:pos="9356"/>
        </w:tabs>
        <w:ind w:right="0"/>
        <w:rPr>
          <w:lang w:val="es-AR" w:eastAsia="es-AR"/>
        </w:rPr>
      </w:pPr>
    </w:p>
    <w:p w:rsidR="00E819F7" w:rsidRDefault="00E819F7" w:rsidP="00EB39AB">
      <w:pPr>
        <w:pStyle w:val="Textoindependiente"/>
        <w:widowControl w:val="0"/>
        <w:tabs>
          <w:tab w:val="left" w:pos="426"/>
        </w:tabs>
        <w:ind w:left="426" w:right="0"/>
        <w:rPr>
          <w:lang w:val="es-AR" w:eastAsia="es-AR"/>
        </w:rPr>
      </w:pPr>
      <w:r w:rsidRPr="00A9190E">
        <w:rPr>
          <w:lang w:val="es-AR" w:eastAsia="es-AR"/>
        </w:rPr>
        <w:t>Los agentes de retención y percepción quedarán liberados de multas y de cualquier otra sanc</w:t>
      </w:r>
      <w:r w:rsidR="00746DF9">
        <w:rPr>
          <w:lang w:val="es-AR" w:eastAsia="es-AR"/>
        </w:rPr>
        <w:t xml:space="preserve">ión que no se encuentre firme </w:t>
      </w:r>
      <w:r w:rsidR="00746DF9" w:rsidRPr="00CE5AE4">
        <w:rPr>
          <w:lang w:val="es-AR" w:eastAsia="es-AR"/>
        </w:rPr>
        <w:t>a</w:t>
      </w:r>
      <w:r w:rsidR="00746DF9">
        <w:rPr>
          <w:lang w:val="es-AR" w:eastAsia="es-AR"/>
        </w:rPr>
        <w:t>l 23 de Diciembre de 2019</w:t>
      </w:r>
      <w:r w:rsidR="00746DF9" w:rsidRPr="00CE5AE4">
        <w:rPr>
          <w:lang w:val="es-AR" w:eastAsia="es-AR"/>
        </w:rPr>
        <w:t xml:space="preserve"> </w:t>
      </w:r>
      <w:r w:rsidR="00746DF9">
        <w:rPr>
          <w:lang w:val="es-AR" w:eastAsia="es-AR"/>
        </w:rPr>
        <w:t>(</w:t>
      </w:r>
      <w:r w:rsidR="00746DF9" w:rsidRPr="00CE5AE4">
        <w:rPr>
          <w:lang w:val="es-AR" w:eastAsia="es-AR"/>
        </w:rPr>
        <w:t xml:space="preserve">fecha de entrada en vigencia de la </w:t>
      </w:r>
      <w:r w:rsidR="00746DF9">
        <w:rPr>
          <w:lang w:val="es-AR" w:eastAsia="es-AR"/>
        </w:rPr>
        <w:t>L</w:t>
      </w:r>
      <w:r w:rsidR="00746DF9" w:rsidRPr="00CE5AE4">
        <w:rPr>
          <w:lang w:val="es-AR" w:eastAsia="es-AR"/>
        </w:rPr>
        <w:t>ey</w:t>
      </w:r>
      <w:r w:rsidR="00746DF9">
        <w:rPr>
          <w:lang w:val="es-AR" w:eastAsia="es-AR"/>
        </w:rPr>
        <w:t xml:space="preserve"> 27.541)</w:t>
      </w:r>
      <w:r w:rsidRPr="00A9190E">
        <w:rPr>
          <w:lang w:val="es-AR" w:eastAsia="es-AR"/>
        </w:rPr>
        <w:t xml:space="preserve">, cuando exterioricen y paguen, </w:t>
      </w:r>
      <w:r w:rsidR="00746DF9">
        <w:rPr>
          <w:lang w:val="es-AR" w:eastAsia="es-AR"/>
        </w:rPr>
        <w:t xml:space="preserve">en los términos del presente régimen, </w:t>
      </w:r>
      <w:r w:rsidRPr="00A9190E">
        <w:rPr>
          <w:lang w:val="es-AR" w:eastAsia="es-AR"/>
        </w:rPr>
        <w:t>el importe que hubieran omitido retener o percibir, o el importe que, habiendo sido retenido o percibido, no hubieran ingresado, luego de vencido el plazo para hacerlo.</w:t>
      </w:r>
    </w:p>
    <w:p w:rsidR="00D05073" w:rsidRDefault="00D05073" w:rsidP="00EB39AB">
      <w:pPr>
        <w:pStyle w:val="Textoindependiente"/>
        <w:widowControl w:val="0"/>
        <w:tabs>
          <w:tab w:val="left" w:pos="9356"/>
        </w:tabs>
        <w:ind w:right="0"/>
        <w:rPr>
          <w:lang w:val="es-AR" w:eastAsia="es-AR"/>
        </w:rPr>
      </w:pPr>
    </w:p>
    <w:p w:rsidR="00D05073" w:rsidRPr="00EB39AB" w:rsidRDefault="00EB39AB" w:rsidP="00EB39AB">
      <w:pPr>
        <w:pStyle w:val="Textoindependiente"/>
        <w:widowControl w:val="0"/>
        <w:tabs>
          <w:tab w:val="left" w:pos="9356"/>
        </w:tabs>
        <w:ind w:left="426" w:right="0"/>
        <w:rPr>
          <w:lang w:val="es-AR" w:eastAsia="es-AR"/>
        </w:rPr>
      </w:pPr>
      <w:r w:rsidRPr="00EB39AB">
        <w:rPr>
          <w:lang w:val="es-AR" w:eastAsia="es-AR"/>
        </w:rPr>
        <w:t xml:space="preserve">El beneficio de condonación de intereses y multas correspondientes a obligaciones de capital canceladas con anterioridad </w:t>
      </w:r>
      <w:r w:rsidRPr="00CE5AE4">
        <w:rPr>
          <w:lang w:val="es-AR" w:eastAsia="es-AR"/>
        </w:rPr>
        <w:t>a</w:t>
      </w:r>
      <w:r>
        <w:rPr>
          <w:lang w:val="es-AR" w:eastAsia="es-AR"/>
        </w:rPr>
        <w:t>l 23 de Diciembre de 2019</w:t>
      </w:r>
      <w:r w:rsidRPr="00CE5AE4">
        <w:rPr>
          <w:lang w:val="es-AR" w:eastAsia="es-AR"/>
        </w:rPr>
        <w:t xml:space="preserve"> </w:t>
      </w:r>
      <w:r>
        <w:rPr>
          <w:lang w:val="es-AR" w:eastAsia="es-AR"/>
        </w:rPr>
        <w:t>(</w:t>
      </w:r>
      <w:r w:rsidRPr="00CE5AE4">
        <w:rPr>
          <w:lang w:val="es-AR" w:eastAsia="es-AR"/>
        </w:rPr>
        <w:t xml:space="preserve">fecha de entrada en vigencia de la </w:t>
      </w:r>
      <w:r>
        <w:rPr>
          <w:lang w:val="es-AR" w:eastAsia="es-AR"/>
        </w:rPr>
        <w:t>L</w:t>
      </w:r>
      <w:r w:rsidRPr="00CE5AE4">
        <w:rPr>
          <w:lang w:val="es-AR" w:eastAsia="es-AR"/>
        </w:rPr>
        <w:t>ey</w:t>
      </w:r>
      <w:r>
        <w:rPr>
          <w:lang w:val="es-AR" w:eastAsia="es-AR"/>
        </w:rPr>
        <w:t xml:space="preserve"> 27.541) </w:t>
      </w:r>
      <w:r w:rsidRPr="00EB39AB">
        <w:rPr>
          <w:lang w:val="es-AR" w:eastAsia="es-AR"/>
        </w:rPr>
        <w:t xml:space="preserve">se registrará en forma automática en el sistema “Cuentas Tributarias” así como en el servicio con clave fiscal “CCMA - Cuenta Corriente de </w:t>
      </w:r>
      <w:proofErr w:type="spellStart"/>
      <w:r w:rsidRPr="00EB39AB">
        <w:rPr>
          <w:lang w:val="es-AR" w:eastAsia="es-AR"/>
        </w:rPr>
        <w:t>Monotributistas</w:t>
      </w:r>
      <w:proofErr w:type="spellEnd"/>
      <w:r w:rsidRPr="00EB39AB">
        <w:rPr>
          <w:lang w:val="es-AR" w:eastAsia="es-AR"/>
        </w:rPr>
        <w:t xml:space="preserve"> y Autónomos”.</w:t>
      </w:r>
      <w:r>
        <w:rPr>
          <w:lang w:val="es-AR" w:eastAsia="es-AR"/>
        </w:rPr>
        <w:t xml:space="preserve"> </w:t>
      </w:r>
      <w:r w:rsidR="00D05073" w:rsidRPr="00EB39AB">
        <w:rPr>
          <w:b/>
          <w:lang w:val="es-AR" w:eastAsia="es-AR"/>
        </w:rPr>
        <w:t xml:space="preserve">Será </w:t>
      </w:r>
      <w:r w:rsidR="00D05073" w:rsidRPr="00EB39AB">
        <w:rPr>
          <w:b/>
          <w:lang w:val="es-AR" w:eastAsia="es-AR"/>
        </w:rPr>
        <w:lastRenderedPageBreak/>
        <w:t>requisito para hacer efectivo el beneficio de condonación obtener</w:t>
      </w:r>
      <w:r w:rsidR="005D51EE" w:rsidRPr="00EB39AB">
        <w:rPr>
          <w:b/>
          <w:lang w:val="es-AR" w:eastAsia="es-AR"/>
        </w:rPr>
        <w:t xml:space="preserve"> el “Certificado </w:t>
      </w:r>
      <w:proofErr w:type="spellStart"/>
      <w:r w:rsidR="005D51EE" w:rsidRPr="00EB39AB">
        <w:rPr>
          <w:b/>
          <w:lang w:val="es-AR" w:eastAsia="es-AR"/>
        </w:rPr>
        <w:t>MiPy</w:t>
      </w:r>
      <w:r w:rsidR="00D05073" w:rsidRPr="00EB39AB">
        <w:rPr>
          <w:b/>
          <w:lang w:val="es-AR" w:eastAsia="es-AR"/>
        </w:rPr>
        <w:t>ME</w:t>
      </w:r>
      <w:proofErr w:type="spellEnd"/>
      <w:r w:rsidR="005D51EE" w:rsidRPr="00EB39AB">
        <w:rPr>
          <w:b/>
          <w:lang w:val="es-AR" w:eastAsia="es-AR"/>
        </w:rPr>
        <w:t>”</w:t>
      </w:r>
      <w:r>
        <w:rPr>
          <w:b/>
          <w:lang w:val="es-AR" w:eastAsia="es-AR"/>
        </w:rPr>
        <w:t xml:space="preserve"> hasta el 30 de abril de 2020.</w:t>
      </w:r>
    </w:p>
    <w:p w:rsidR="00B8177D" w:rsidRPr="00733BE0" w:rsidRDefault="00B8177D" w:rsidP="00B8177D">
      <w:pPr>
        <w:pStyle w:val="Textoindependiente"/>
        <w:widowControl w:val="0"/>
        <w:tabs>
          <w:tab w:val="left" w:pos="709"/>
        </w:tabs>
        <w:ind w:right="0"/>
        <w:rPr>
          <w:color w:val="FF0000"/>
        </w:rPr>
      </w:pPr>
    </w:p>
    <w:p w:rsidR="00E819F7" w:rsidRDefault="00E819F7" w:rsidP="00E819F7">
      <w:pPr>
        <w:pStyle w:val="Textoindependiente"/>
        <w:widowControl w:val="0"/>
        <w:tabs>
          <w:tab w:val="left" w:pos="709"/>
        </w:tabs>
        <w:ind w:left="720" w:right="0" w:hanging="363"/>
        <w:rPr>
          <w:lang w:val="es-AR"/>
        </w:rPr>
      </w:pPr>
    </w:p>
    <w:p w:rsidR="00E819F7" w:rsidRDefault="00E819F7" w:rsidP="00241B1B">
      <w:pPr>
        <w:pStyle w:val="Textoindependiente"/>
        <w:widowControl w:val="0"/>
        <w:numPr>
          <w:ilvl w:val="0"/>
          <w:numId w:val="1"/>
        </w:numPr>
        <w:ind w:left="426" w:right="0"/>
        <w:rPr>
          <w:b/>
          <w:u w:val="single"/>
          <w:lang w:val="es-AR"/>
        </w:rPr>
      </w:pPr>
      <w:r w:rsidRPr="00392693">
        <w:rPr>
          <w:b/>
          <w:u w:val="single"/>
          <w:lang w:val="es-AR"/>
        </w:rPr>
        <w:t>C</w:t>
      </w:r>
      <w:r>
        <w:rPr>
          <w:b/>
          <w:u w:val="single"/>
          <w:lang w:val="es-AR"/>
        </w:rPr>
        <w:t>ondiciones para acceder a los beneficios:</w:t>
      </w:r>
    </w:p>
    <w:p w:rsidR="00E819F7" w:rsidRPr="00392693" w:rsidRDefault="00E819F7" w:rsidP="00E819F7">
      <w:pPr>
        <w:pStyle w:val="Textoindependiente"/>
        <w:widowControl w:val="0"/>
        <w:tabs>
          <w:tab w:val="left" w:pos="709"/>
        </w:tabs>
        <w:ind w:left="720" w:right="0"/>
        <w:rPr>
          <w:b/>
          <w:u w:val="single"/>
          <w:lang w:val="es-AR"/>
        </w:rPr>
      </w:pPr>
    </w:p>
    <w:p w:rsidR="00E819F7" w:rsidRDefault="00E819F7" w:rsidP="00E819F7">
      <w:pPr>
        <w:pStyle w:val="Textoindependiente"/>
        <w:widowControl w:val="0"/>
        <w:tabs>
          <w:tab w:val="left" w:pos="9356"/>
        </w:tabs>
        <w:ind w:right="0"/>
        <w:rPr>
          <w:lang w:val="es-AR"/>
        </w:rPr>
      </w:pPr>
      <w:r>
        <w:rPr>
          <w:lang w:val="es-AR"/>
        </w:rPr>
        <w:t xml:space="preserve"> </w:t>
      </w:r>
    </w:p>
    <w:p w:rsidR="00E819F7" w:rsidRDefault="00E819F7" w:rsidP="00E819F7">
      <w:pPr>
        <w:pStyle w:val="Textoindependiente"/>
        <w:widowControl w:val="0"/>
        <w:tabs>
          <w:tab w:val="left" w:pos="426"/>
        </w:tabs>
        <w:ind w:left="426" w:right="0"/>
        <w:rPr>
          <w:lang w:val="es-AR" w:eastAsia="es-AR"/>
        </w:rPr>
      </w:pPr>
      <w:r>
        <w:rPr>
          <w:lang w:val="es-AR" w:eastAsia="es-AR"/>
        </w:rPr>
        <w:t xml:space="preserve">Los beneficios mencionados </w:t>
      </w:r>
      <w:r w:rsidR="008A3740">
        <w:rPr>
          <w:lang w:val="es-AR" w:eastAsia="es-AR"/>
        </w:rPr>
        <w:t xml:space="preserve">en el apartado anterior </w:t>
      </w:r>
      <w:r>
        <w:rPr>
          <w:lang w:val="es-AR" w:eastAsia="es-AR"/>
        </w:rPr>
        <w:t>procederán si los sujetos cumplen, respecto del capital, multas firmes e intereses no condonados, alguna de las siguientes condiciones:</w:t>
      </w:r>
    </w:p>
    <w:p w:rsidR="00E819F7" w:rsidRDefault="00E819F7" w:rsidP="00E819F7">
      <w:pPr>
        <w:pStyle w:val="Textoindependiente"/>
        <w:widowControl w:val="0"/>
        <w:tabs>
          <w:tab w:val="left" w:pos="426"/>
        </w:tabs>
        <w:ind w:left="426" w:right="0"/>
        <w:rPr>
          <w:lang w:val="es-AR" w:eastAsia="es-AR"/>
        </w:rPr>
      </w:pPr>
    </w:p>
    <w:p w:rsidR="00E819F7" w:rsidRDefault="00E819F7" w:rsidP="00B84ACF">
      <w:pPr>
        <w:pStyle w:val="Textoindependiente"/>
        <w:widowControl w:val="0"/>
        <w:numPr>
          <w:ilvl w:val="0"/>
          <w:numId w:val="12"/>
        </w:numPr>
        <w:tabs>
          <w:tab w:val="left" w:pos="426"/>
        </w:tabs>
        <w:ind w:right="0"/>
        <w:rPr>
          <w:lang w:val="es-AR" w:eastAsia="es-AR"/>
        </w:rPr>
      </w:pPr>
      <w:r w:rsidRPr="00E819F7">
        <w:rPr>
          <w:lang w:val="es-AR" w:eastAsia="es-AR"/>
        </w:rPr>
        <w:t>Compensación de la mencionada deuda, cualquiera sea su origen, con saldos de libre disponibilidad, devoluciones, reintegros o reembolsos a los que tengan derecho por parte de la Administración Federal de Ingresos Públicos, en materia impositiva, aduanera o de recursos de la seguridad social a la fecha de entrada en vigencia</w:t>
      </w:r>
      <w:r w:rsidR="006C1632">
        <w:rPr>
          <w:lang w:val="es-AR" w:eastAsia="es-AR"/>
        </w:rPr>
        <w:t xml:space="preserve"> de la presente ley;</w:t>
      </w:r>
    </w:p>
    <w:p w:rsidR="00F047BB" w:rsidRDefault="00F047BB" w:rsidP="00F047BB">
      <w:pPr>
        <w:pStyle w:val="Textoindependiente"/>
        <w:widowControl w:val="0"/>
        <w:tabs>
          <w:tab w:val="left" w:pos="426"/>
        </w:tabs>
        <w:ind w:left="786" w:right="0"/>
        <w:rPr>
          <w:lang w:val="es-AR" w:eastAsia="es-AR"/>
        </w:rPr>
      </w:pPr>
    </w:p>
    <w:p w:rsidR="006C1632" w:rsidRDefault="006C1632" w:rsidP="00B84ACF">
      <w:pPr>
        <w:pStyle w:val="Textoindependiente"/>
        <w:widowControl w:val="0"/>
        <w:numPr>
          <w:ilvl w:val="0"/>
          <w:numId w:val="12"/>
        </w:numPr>
        <w:tabs>
          <w:tab w:val="left" w:pos="426"/>
        </w:tabs>
        <w:ind w:right="0"/>
        <w:rPr>
          <w:lang w:val="es-AR" w:eastAsia="es-AR"/>
        </w:rPr>
      </w:pPr>
      <w:r>
        <w:rPr>
          <w:lang w:val="es-AR" w:eastAsia="es-AR"/>
        </w:rPr>
        <w:t>Cancelación mediante pago al contado, hasta la fecha en que se efectúe el acogimiento al presente régimen, siendo de aplicación en estos casos una reducción del 15% de la deuda consolidada.</w:t>
      </w:r>
    </w:p>
    <w:p w:rsidR="00F047BB" w:rsidRDefault="00F047BB" w:rsidP="00F047BB">
      <w:pPr>
        <w:pStyle w:val="Textoindependiente"/>
        <w:widowControl w:val="0"/>
        <w:tabs>
          <w:tab w:val="left" w:pos="426"/>
        </w:tabs>
        <w:ind w:right="0"/>
        <w:rPr>
          <w:lang w:val="es-AR" w:eastAsia="es-AR"/>
        </w:rPr>
      </w:pPr>
    </w:p>
    <w:p w:rsidR="006C1632" w:rsidRDefault="006C1632" w:rsidP="00B84ACF">
      <w:pPr>
        <w:pStyle w:val="Textoindependiente"/>
        <w:widowControl w:val="0"/>
        <w:numPr>
          <w:ilvl w:val="0"/>
          <w:numId w:val="12"/>
        </w:numPr>
        <w:tabs>
          <w:tab w:val="left" w:pos="426"/>
        </w:tabs>
        <w:ind w:right="0"/>
        <w:rPr>
          <w:lang w:val="es-AR" w:eastAsia="es-AR"/>
        </w:rPr>
      </w:pPr>
      <w:r>
        <w:rPr>
          <w:lang w:val="es-AR" w:eastAsia="es-AR"/>
        </w:rPr>
        <w:t>Cancelación total mediante alguno de los planes de facilidades de pago que al respecto dispon</w:t>
      </w:r>
      <w:r w:rsidR="001D1ECA">
        <w:rPr>
          <w:lang w:val="es-AR" w:eastAsia="es-AR"/>
        </w:rPr>
        <w:t>e</w:t>
      </w:r>
      <w:r>
        <w:rPr>
          <w:lang w:val="es-AR" w:eastAsia="es-AR"/>
        </w:rPr>
        <w:t xml:space="preserve"> la AFIP.</w:t>
      </w:r>
    </w:p>
    <w:p w:rsidR="00AF5373" w:rsidRDefault="00AF5373" w:rsidP="00AF5373">
      <w:pPr>
        <w:pStyle w:val="Textoindependiente"/>
        <w:widowControl w:val="0"/>
        <w:tabs>
          <w:tab w:val="left" w:pos="426"/>
        </w:tabs>
        <w:ind w:left="786" w:right="0"/>
        <w:rPr>
          <w:lang w:val="es-AR" w:eastAsia="es-AR"/>
        </w:rPr>
      </w:pPr>
    </w:p>
    <w:p w:rsidR="006C1632" w:rsidRDefault="006C1632" w:rsidP="00AF5373">
      <w:pPr>
        <w:pStyle w:val="Textoindependiente"/>
        <w:widowControl w:val="0"/>
        <w:tabs>
          <w:tab w:val="left" w:pos="426"/>
        </w:tabs>
        <w:ind w:left="786" w:right="0"/>
        <w:rPr>
          <w:lang w:val="es-AR" w:eastAsia="es-AR"/>
        </w:rPr>
      </w:pPr>
    </w:p>
    <w:p w:rsidR="006C1632" w:rsidRDefault="006C1632" w:rsidP="00241B1B">
      <w:pPr>
        <w:pStyle w:val="Textoindependiente"/>
        <w:widowControl w:val="0"/>
        <w:numPr>
          <w:ilvl w:val="0"/>
          <w:numId w:val="1"/>
        </w:numPr>
        <w:ind w:left="426" w:right="0"/>
        <w:rPr>
          <w:b/>
          <w:u w:val="single"/>
          <w:lang w:val="es-AR"/>
        </w:rPr>
      </w:pPr>
      <w:r w:rsidRPr="00392693">
        <w:rPr>
          <w:b/>
          <w:u w:val="single"/>
          <w:lang w:val="es-AR"/>
        </w:rPr>
        <w:t>C</w:t>
      </w:r>
      <w:r>
        <w:rPr>
          <w:b/>
          <w:u w:val="single"/>
          <w:lang w:val="es-AR"/>
        </w:rPr>
        <w:t xml:space="preserve">ondiciones para las </w:t>
      </w:r>
      <w:r w:rsidR="005C526D">
        <w:rPr>
          <w:b/>
          <w:u w:val="single"/>
          <w:lang w:val="es-AR"/>
        </w:rPr>
        <w:t>C</w:t>
      </w:r>
      <w:r>
        <w:rPr>
          <w:b/>
          <w:u w:val="single"/>
          <w:lang w:val="es-AR"/>
        </w:rPr>
        <w:t>ompensaciones de obligaciones</w:t>
      </w:r>
    </w:p>
    <w:p w:rsidR="006C1632" w:rsidRDefault="006C1632" w:rsidP="006C1632">
      <w:pPr>
        <w:pStyle w:val="Textoindependiente"/>
        <w:widowControl w:val="0"/>
        <w:tabs>
          <w:tab w:val="left" w:pos="709"/>
        </w:tabs>
        <w:ind w:left="720" w:right="0"/>
        <w:rPr>
          <w:b/>
          <w:u w:val="single"/>
          <w:lang w:val="es-AR"/>
        </w:rPr>
      </w:pPr>
    </w:p>
    <w:p w:rsidR="00D04347" w:rsidRDefault="00D04347" w:rsidP="00D04347">
      <w:pPr>
        <w:pStyle w:val="Textoindependiente"/>
        <w:widowControl w:val="0"/>
        <w:tabs>
          <w:tab w:val="left" w:pos="426"/>
        </w:tabs>
        <w:ind w:left="426" w:right="0"/>
        <w:rPr>
          <w:lang w:val="es-AR" w:eastAsia="es-AR"/>
        </w:rPr>
      </w:pPr>
      <w:r>
        <w:rPr>
          <w:lang w:val="es-AR" w:eastAsia="es-AR"/>
        </w:rPr>
        <w:t>Los contribuyentes y/o responsables a fin de compensar sus obligaciones fiscales –determinadas y exigibles – deberán observar los siguientes requisitos o condiciones:</w:t>
      </w:r>
    </w:p>
    <w:p w:rsidR="00AF5373" w:rsidRDefault="00AF5373" w:rsidP="00AF5373">
      <w:pPr>
        <w:pStyle w:val="Textoindependiente"/>
        <w:widowControl w:val="0"/>
        <w:tabs>
          <w:tab w:val="left" w:pos="426"/>
        </w:tabs>
        <w:ind w:left="786" w:right="0"/>
        <w:rPr>
          <w:lang w:val="es-AR" w:eastAsia="es-AR"/>
        </w:rPr>
      </w:pPr>
    </w:p>
    <w:p w:rsidR="00D04347" w:rsidRDefault="00E819F7" w:rsidP="00B84ACF">
      <w:pPr>
        <w:pStyle w:val="Textoindependiente"/>
        <w:widowControl w:val="0"/>
        <w:numPr>
          <w:ilvl w:val="0"/>
          <w:numId w:val="13"/>
        </w:numPr>
        <w:tabs>
          <w:tab w:val="left" w:pos="426"/>
        </w:tabs>
        <w:ind w:right="0"/>
        <w:rPr>
          <w:lang w:val="es-AR" w:eastAsia="es-AR"/>
        </w:rPr>
      </w:pPr>
      <w:r w:rsidRPr="00E819F7">
        <w:rPr>
          <w:lang w:val="es-AR" w:eastAsia="es-AR"/>
        </w:rPr>
        <w:t xml:space="preserve">Los saldos a favor utilizables para la compensación de las obligaciones -capital, multas firmes e intereses no condonados- </w:t>
      </w:r>
      <w:r w:rsidR="00AF5373">
        <w:rPr>
          <w:lang w:val="es-AR" w:eastAsia="es-AR"/>
        </w:rPr>
        <w:t>serán</w:t>
      </w:r>
      <w:r w:rsidR="00D04347">
        <w:rPr>
          <w:lang w:val="es-AR" w:eastAsia="es-AR"/>
        </w:rPr>
        <w:t xml:space="preserve"> los que se indican a continuación</w:t>
      </w:r>
      <w:r w:rsidR="00AF5373">
        <w:rPr>
          <w:lang w:val="es-AR" w:eastAsia="es-AR"/>
        </w:rPr>
        <w:t xml:space="preserve">: </w:t>
      </w:r>
    </w:p>
    <w:p w:rsidR="0059028D" w:rsidRDefault="0059028D" w:rsidP="0059028D">
      <w:pPr>
        <w:pStyle w:val="Textoindependiente"/>
        <w:widowControl w:val="0"/>
        <w:tabs>
          <w:tab w:val="left" w:pos="426"/>
        </w:tabs>
        <w:ind w:left="786" w:right="0"/>
        <w:rPr>
          <w:lang w:val="es-AR" w:eastAsia="es-AR"/>
        </w:rPr>
      </w:pPr>
    </w:p>
    <w:p w:rsidR="00D04347" w:rsidRDefault="00D04347" w:rsidP="00D04347">
      <w:pPr>
        <w:pStyle w:val="Textoindependiente"/>
        <w:widowControl w:val="0"/>
        <w:numPr>
          <w:ilvl w:val="0"/>
          <w:numId w:val="20"/>
        </w:numPr>
        <w:tabs>
          <w:tab w:val="left" w:pos="426"/>
        </w:tabs>
        <w:ind w:left="1134" w:right="0"/>
        <w:rPr>
          <w:lang w:val="es-AR" w:eastAsia="es-AR"/>
        </w:rPr>
      </w:pPr>
      <w:r>
        <w:rPr>
          <w:lang w:val="es-AR" w:eastAsia="es-AR"/>
        </w:rPr>
        <w:t>S</w:t>
      </w:r>
      <w:r w:rsidR="00AF5373" w:rsidRPr="00AF5373">
        <w:rPr>
          <w:lang w:val="es-AR" w:eastAsia="es-AR"/>
        </w:rPr>
        <w:t>aldos de libre disponibilidad provenientes de declaraciones juradas impositivas registradas en el</w:t>
      </w:r>
      <w:r>
        <w:rPr>
          <w:lang w:val="es-AR" w:eastAsia="es-AR"/>
        </w:rPr>
        <w:t xml:space="preserve"> sistema “Cuentas Tributarias”. </w:t>
      </w:r>
      <w:r w:rsidR="00AF5373" w:rsidRPr="00AF5373">
        <w:rPr>
          <w:lang w:val="es-AR" w:eastAsia="es-AR"/>
        </w:rPr>
        <w:t xml:space="preserve">Estos saldos deberán encontrarse exteriorizados a la fecha de entrada en vigencia de la </w:t>
      </w:r>
      <w:r w:rsidR="00AF5373">
        <w:rPr>
          <w:lang w:val="es-AR" w:eastAsia="es-AR"/>
        </w:rPr>
        <w:t xml:space="preserve"> </w:t>
      </w:r>
      <w:r w:rsidR="00AF5373" w:rsidRPr="00AF5373">
        <w:rPr>
          <w:lang w:val="es-AR" w:eastAsia="es-AR"/>
        </w:rPr>
        <w:t>ley</w:t>
      </w:r>
      <w:r>
        <w:rPr>
          <w:lang w:val="es-AR" w:eastAsia="es-AR"/>
        </w:rPr>
        <w:t>.</w:t>
      </w:r>
    </w:p>
    <w:p w:rsidR="00E819F7" w:rsidRDefault="00D04347" w:rsidP="00D04347">
      <w:pPr>
        <w:pStyle w:val="Textoindependiente"/>
        <w:widowControl w:val="0"/>
        <w:numPr>
          <w:ilvl w:val="0"/>
          <w:numId w:val="20"/>
        </w:numPr>
        <w:tabs>
          <w:tab w:val="left" w:pos="426"/>
        </w:tabs>
        <w:ind w:left="1134" w:right="0"/>
        <w:rPr>
          <w:lang w:val="es-AR" w:eastAsia="es-AR"/>
        </w:rPr>
      </w:pPr>
      <w:r>
        <w:rPr>
          <w:lang w:val="es-AR" w:eastAsia="es-AR"/>
        </w:rPr>
        <w:t>D</w:t>
      </w:r>
      <w:r w:rsidR="00AF5373" w:rsidRPr="00AF5373">
        <w:rPr>
          <w:lang w:val="es-AR" w:eastAsia="es-AR"/>
        </w:rPr>
        <w:t>evoluciones, reintegros o reembolsos, tanto en materia impositiva, aduanera o de los recursos de la seguridad social, que hayan sido solicitados a la fecha d</w:t>
      </w:r>
      <w:r w:rsidR="00AF5373">
        <w:rPr>
          <w:lang w:val="es-AR" w:eastAsia="es-AR"/>
        </w:rPr>
        <w:t xml:space="preserve">e entrada en vigencia de la ley, </w:t>
      </w:r>
      <w:r w:rsidR="00AF5373" w:rsidRPr="00AF5373">
        <w:rPr>
          <w:lang w:val="es-AR" w:eastAsia="es-AR"/>
        </w:rPr>
        <w:t xml:space="preserve">se encuentren aprobados por </w:t>
      </w:r>
      <w:r w:rsidR="00AF5373">
        <w:rPr>
          <w:lang w:val="es-AR" w:eastAsia="es-AR"/>
        </w:rPr>
        <w:t>la AFIP</w:t>
      </w:r>
      <w:r w:rsidR="00AF5373" w:rsidRPr="00AF5373">
        <w:rPr>
          <w:lang w:val="es-AR" w:eastAsia="es-AR"/>
        </w:rPr>
        <w:t xml:space="preserve"> y registrados en el sistema “Cuentas Tributarias”.</w:t>
      </w:r>
    </w:p>
    <w:p w:rsidR="007B68EC" w:rsidRDefault="007B68EC" w:rsidP="007B68EC">
      <w:pPr>
        <w:pStyle w:val="Textoindependiente"/>
        <w:widowControl w:val="0"/>
        <w:tabs>
          <w:tab w:val="left" w:pos="426"/>
        </w:tabs>
        <w:ind w:left="786" w:right="0"/>
        <w:rPr>
          <w:lang w:val="es-AR" w:eastAsia="es-AR"/>
        </w:rPr>
      </w:pPr>
    </w:p>
    <w:p w:rsidR="006C1632" w:rsidRPr="00D96366" w:rsidRDefault="00AF5373" w:rsidP="00B84ACF">
      <w:pPr>
        <w:pStyle w:val="Textoindependiente"/>
        <w:widowControl w:val="0"/>
        <w:numPr>
          <w:ilvl w:val="0"/>
          <w:numId w:val="13"/>
        </w:numPr>
        <w:tabs>
          <w:tab w:val="left" w:pos="426"/>
        </w:tabs>
        <w:ind w:right="0"/>
        <w:rPr>
          <w:lang w:val="es-AR" w:eastAsia="es-AR"/>
        </w:rPr>
      </w:pPr>
      <w:r w:rsidRPr="00AF5373">
        <w:t>Los contribuyentes y/o responsables deberán acceder a la transacción “Compensación Ley N° 27.541”, a través del sistema “Cuentas Tributarias”, d</w:t>
      </w:r>
      <w:r>
        <w:t>isponible en el sitio “web” de la AFIP</w:t>
      </w:r>
      <w:r w:rsidRPr="00AF5373">
        <w:t>, mediante la utilización de la clave fiscal</w:t>
      </w:r>
      <w:r>
        <w:t>.</w:t>
      </w:r>
    </w:p>
    <w:p w:rsidR="00D96366" w:rsidRPr="006C1632" w:rsidRDefault="00D96366" w:rsidP="00D96366">
      <w:pPr>
        <w:pStyle w:val="Textoindependiente"/>
        <w:widowControl w:val="0"/>
        <w:tabs>
          <w:tab w:val="left" w:pos="426"/>
        </w:tabs>
        <w:ind w:left="786" w:right="0"/>
        <w:rPr>
          <w:lang w:val="es-AR" w:eastAsia="es-AR"/>
        </w:rPr>
      </w:pPr>
    </w:p>
    <w:p w:rsidR="006C1632" w:rsidRDefault="00AF5373" w:rsidP="006C1632">
      <w:pPr>
        <w:pStyle w:val="Textoindependiente"/>
        <w:widowControl w:val="0"/>
        <w:tabs>
          <w:tab w:val="left" w:pos="426"/>
        </w:tabs>
        <w:ind w:left="786" w:right="0"/>
      </w:pPr>
      <w:r w:rsidRPr="006C1632">
        <w:t xml:space="preserve">A tal efecto se deberá ingresar el saldo de capital a cancelar, la transacción calculará el monto del interés resarcitorio y/o punitorio y luego aplicará el porcentaje de condonación </w:t>
      </w:r>
      <w:r w:rsidRPr="006C1632">
        <w:lastRenderedPageBreak/>
        <w:t>correspondiente.</w:t>
      </w:r>
    </w:p>
    <w:p w:rsidR="00D96366" w:rsidRDefault="00D96366" w:rsidP="006C1632">
      <w:pPr>
        <w:pStyle w:val="Textoindependiente"/>
        <w:widowControl w:val="0"/>
        <w:tabs>
          <w:tab w:val="left" w:pos="426"/>
        </w:tabs>
        <w:ind w:left="786" w:right="0"/>
      </w:pPr>
    </w:p>
    <w:p w:rsidR="006C1632" w:rsidRDefault="00AF5373" w:rsidP="006C1632">
      <w:pPr>
        <w:pStyle w:val="Textoindependiente"/>
        <w:widowControl w:val="0"/>
        <w:tabs>
          <w:tab w:val="left" w:pos="426"/>
        </w:tabs>
        <w:ind w:left="786" w:right="0"/>
      </w:pPr>
      <w:r w:rsidRPr="00AF5373">
        <w:t>El saldo a favor deberá ser suficiente para cancelar el importe del capital así como el interés resarcitorio y/o punitorio no condonado, caso contrario se deberá modificar el importe del capital que se pretende cancelar.</w:t>
      </w:r>
    </w:p>
    <w:p w:rsidR="00D96366" w:rsidRDefault="00D96366" w:rsidP="006C1632">
      <w:pPr>
        <w:pStyle w:val="Textoindependiente"/>
        <w:widowControl w:val="0"/>
        <w:tabs>
          <w:tab w:val="left" w:pos="426"/>
        </w:tabs>
        <w:ind w:left="786" w:right="0"/>
      </w:pPr>
    </w:p>
    <w:p w:rsidR="006C1632" w:rsidRDefault="00AF5373" w:rsidP="006C1632">
      <w:pPr>
        <w:pStyle w:val="Textoindependiente"/>
        <w:widowControl w:val="0"/>
        <w:tabs>
          <w:tab w:val="left" w:pos="426"/>
        </w:tabs>
        <w:ind w:left="786" w:right="0"/>
      </w:pPr>
      <w:r w:rsidRPr="00AF5373">
        <w:t>Cada compensación realizada contendrá el importe de capital de la obligación de destino de la compensación junto con el monto de los intereses resarcitorios y/o punitorios condonados y no condonados.</w:t>
      </w:r>
    </w:p>
    <w:p w:rsidR="00D96366" w:rsidRDefault="00D96366" w:rsidP="006C1632">
      <w:pPr>
        <w:pStyle w:val="Textoindependiente"/>
        <w:widowControl w:val="0"/>
        <w:tabs>
          <w:tab w:val="left" w:pos="426"/>
        </w:tabs>
        <w:ind w:left="786" w:right="0"/>
      </w:pPr>
    </w:p>
    <w:p w:rsidR="006C1632" w:rsidRDefault="00AF5373" w:rsidP="006C1632">
      <w:pPr>
        <w:pStyle w:val="Textoindependiente"/>
        <w:widowControl w:val="0"/>
        <w:tabs>
          <w:tab w:val="left" w:pos="426"/>
        </w:tabs>
        <w:ind w:left="786" w:right="0"/>
      </w:pPr>
      <w:r w:rsidRPr="00AF5373">
        <w:t xml:space="preserve">Al momento de efectuarse la solicitud de compensación, </w:t>
      </w:r>
      <w:r>
        <w:t>la AFIP</w:t>
      </w:r>
      <w:r w:rsidRPr="00AF5373">
        <w:t xml:space="preserve"> realizará controles sistémicos en línea, y en caso de no resultar procedente la misma, informará las observaciones y/o inconsistencias detectadas.</w:t>
      </w:r>
    </w:p>
    <w:p w:rsidR="00D96366" w:rsidRDefault="00D96366" w:rsidP="006C1632">
      <w:pPr>
        <w:pStyle w:val="Textoindependiente"/>
        <w:widowControl w:val="0"/>
        <w:tabs>
          <w:tab w:val="left" w:pos="426"/>
        </w:tabs>
        <w:ind w:left="786" w:right="0"/>
      </w:pPr>
    </w:p>
    <w:p w:rsidR="006C1632" w:rsidRDefault="00AF5373" w:rsidP="006C1632">
      <w:pPr>
        <w:pStyle w:val="Textoindependiente"/>
        <w:widowControl w:val="0"/>
        <w:tabs>
          <w:tab w:val="left" w:pos="426"/>
        </w:tabs>
        <w:ind w:left="786" w:right="0"/>
      </w:pPr>
      <w:r w:rsidRPr="00AF5373">
        <w:t>No se limitará la cantidad de solicitudes de compensación, aun cuando correspondan a las mismas obligaciones de origen y destino.</w:t>
      </w:r>
    </w:p>
    <w:p w:rsidR="006C1632" w:rsidRDefault="006C1632" w:rsidP="006C1632">
      <w:pPr>
        <w:pStyle w:val="Textoindependiente"/>
        <w:widowControl w:val="0"/>
        <w:tabs>
          <w:tab w:val="left" w:pos="426"/>
        </w:tabs>
        <w:ind w:left="786" w:right="0"/>
      </w:pPr>
    </w:p>
    <w:p w:rsidR="006C1632" w:rsidRPr="00BC40F1" w:rsidRDefault="00AF5373" w:rsidP="00B84ACF">
      <w:pPr>
        <w:pStyle w:val="Textoindependiente"/>
        <w:widowControl w:val="0"/>
        <w:numPr>
          <w:ilvl w:val="0"/>
          <w:numId w:val="13"/>
        </w:numPr>
        <w:tabs>
          <w:tab w:val="left" w:pos="426"/>
        </w:tabs>
        <w:ind w:right="0"/>
        <w:rPr>
          <w:lang w:val="es-AR" w:eastAsia="es-AR"/>
        </w:rPr>
      </w:pPr>
      <w:r w:rsidRPr="00AF5373">
        <w:rPr>
          <w:lang w:val="es-ES"/>
        </w:rPr>
        <w:t xml:space="preserve">Las compensaciones realizadas por los contribuyentes que hayan adherido al régimen sin contar con el “Certificado </w:t>
      </w:r>
      <w:proofErr w:type="spellStart"/>
      <w:r w:rsidRPr="00AF5373">
        <w:rPr>
          <w:lang w:val="es-ES"/>
        </w:rPr>
        <w:t>MiPyME</w:t>
      </w:r>
      <w:proofErr w:type="spellEnd"/>
      <w:r w:rsidRPr="00AF5373">
        <w:rPr>
          <w:lang w:val="es-ES"/>
        </w:rPr>
        <w:t>” vigente, quedarán en estado “condicional” hasta tanto se obtenga dicho certificado.</w:t>
      </w:r>
    </w:p>
    <w:p w:rsidR="00BC40F1" w:rsidRPr="006C1632" w:rsidRDefault="00BC40F1" w:rsidP="00BC40F1">
      <w:pPr>
        <w:pStyle w:val="Textoindependiente"/>
        <w:widowControl w:val="0"/>
        <w:tabs>
          <w:tab w:val="left" w:pos="426"/>
        </w:tabs>
        <w:ind w:left="786" w:right="0"/>
        <w:rPr>
          <w:lang w:val="es-AR" w:eastAsia="es-AR"/>
        </w:rPr>
      </w:pPr>
    </w:p>
    <w:p w:rsidR="006C1632" w:rsidRDefault="00AF5373" w:rsidP="006C1632">
      <w:pPr>
        <w:pStyle w:val="Textoindependiente"/>
        <w:widowControl w:val="0"/>
        <w:tabs>
          <w:tab w:val="left" w:pos="426"/>
        </w:tabs>
        <w:ind w:left="786" w:right="0"/>
        <w:rPr>
          <w:lang w:val="es-ES"/>
        </w:rPr>
      </w:pPr>
      <w:r w:rsidRPr="006C1632">
        <w:rPr>
          <w:lang w:val="es-ES"/>
        </w:rPr>
        <w:t xml:space="preserve">La falta de obtención del “Certificado </w:t>
      </w:r>
      <w:proofErr w:type="spellStart"/>
      <w:r w:rsidRPr="006C1632">
        <w:rPr>
          <w:lang w:val="es-ES"/>
        </w:rPr>
        <w:t>MiPyME</w:t>
      </w:r>
      <w:proofErr w:type="spellEnd"/>
      <w:r w:rsidRPr="006C1632">
        <w:rPr>
          <w:lang w:val="es-ES"/>
        </w:rPr>
        <w:t>” al día 30 de abril de 2020 o a la fecha que la Autoridad de Aplicación determine, producirá el rechazo de pleno derecho de las solicitudes de compensación efectuadas.</w:t>
      </w:r>
    </w:p>
    <w:p w:rsidR="006C1632" w:rsidRDefault="006C1632" w:rsidP="006C1632">
      <w:pPr>
        <w:pStyle w:val="Textoindependiente"/>
        <w:widowControl w:val="0"/>
        <w:tabs>
          <w:tab w:val="left" w:pos="426"/>
        </w:tabs>
        <w:ind w:left="786" w:right="0"/>
        <w:rPr>
          <w:lang w:val="es-ES"/>
        </w:rPr>
      </w:pPr>
    </w:p>
    <w:p w:rsidR="006C1632" w:rsidRPr="00BC40F1" w:rsidRDefault="006C1632" w:rsidP="00B84ACF">
      <w:pPr>
        <w:pStyle w:val="Textoindependiente"/>
        <w:widowControl w:val="0"/>
        <w:numPr>
          <w:ilvl w:val="0"/>
          <w:numId w:val="13"/>
        </w:numPr>
        <w:tabs>
          <w:tab w:val="left" w:pos="426"/>
        </w:tabs>
        <w:ind w:right="0"/>
        <w:rPr>
          <w:lang w:val="es-ES"/>
        </w:rPr>
      </w:pPr>
      <w:r w:rsidRPr="006C1632">
        <w:rPr>
          <w:lang w:val="es-AR"/>
        </w:rPr>
        <w:t xml:space="preserve">El saldo a favor que hubiera sido utilizado para compensar obligaciones en el marco de lo dispuesto por el presente </w:t>
      </w:r>
      <w:r>
        <w:t>régimen</w:t>
      </w:r>
      <w:r w:rsidRPr="006C1632">
        <w:rPr>
          <w:lang w:val="es-AR"/>
        </w:rPr>
        <w:t>, y que con posterioridad resulte inexacto como consecuencia de la presentación de declaraciones juradas rectificativas o ajustes efectuados por esta Administración Federal, producirá asimismo la caducidad de lo</w:t>
      </w:r>
      <w:r>
        <w:t>s planes de facilidades de pago adheridos.</w:t>
      </w:r>
    </w:p>
    <w:p w:rsidR="00BC40F1" w:rsidRPr="006C1632" w:rsidRDefault="00BC40F1" w:rsidP="00BC40F1">
      <w:pPr>
        <w:pStyle w:val="Textoindependiente"/>
        <w:widowControl w:val="0"/>
        <w:tabs>
          <w:tab w:val="left" w:pos="426"/>
        </w:tabs>
        <w:ind w:left="786" w:right="0"/>
        <w:rPr>
          <w:lang w:val="es-ES"/>
        </w:rPr>
      </w:pPr>
    </w:p>
    <w:p w:rsidR="006C1632" w:rsidRDefault="006C1632" w:rsidP="006C1632">
      <w:pPr>
        <w:pStyle w:val="Textoindependiente"/>
        <w:widowControl w:val="0"/>
        <w:tabs>
          <w:tab w:val="left" w:pos="426"/>
        </w:tabs>
        <w:ind w:left="786" w:right="0"/>
      </w:pPr>
      <w:r w:rsidRPr="006C1632">
        <w:t>No obstante, cuando el saldo que resulte improcedente sea igual o menor a la suma de treinta mil pesos ($ 30.000) o al cinco por ciento (5%) del monto compensado, el que fuera mayor, solo producirá la caducidad de la compensación realizada.</w:t>
      </w:r>
    </w:p>
    <w:p w:rsidR="00CE7561" w:rsidRDefault="00CE7561" w:rsidP="006C1632">
      <w:pPr>
        <w:pStyle w:val="Textoindependiente"/>
        <w:widowControl w:val="0"/>
        <w:tabs>
          <w:tab w:val="left" w:pos="426"/>
        </w:tabs>
        <w:ind w:left="786" w:right="0"/>
      </w:pPr>
    </w:p>
    <w:p w:rsidR="006C1632" w:rsidRDefault="006C1632" w:rsidP="006C1632">
      <w:pPr>
        <w:pStyle w:val="Textoindependiente"/>
        <w:widowControl w:val="0"/>
        <w:tabs>
          <w:tab w:val="left" w:pos="426"/>
        </w:tabs>
        <w:ind w:left="786" w:right="0"/>
      </w:pPr>
      <w:r w:rsidRPr="006C1632">
        <w:t>Lo dispuesto en los párrafos precedentes no será de aplicación cuando dentro de los diez (10) días hábiles contados desde la fecha en que quede firme la determinación de invalidez del saldo o de rectificada la declaración jurada, según el caso, se proceda a cancelar la deuda compensada mediante pago al contado junto con los intereses que correspondan hasta la fecha de su efectivo pago.</w:t>
      </w:r>
    </w:p>
    <w:p w:rsidR="006C1632" w:rsidRDefault="006C1632" w:rsidP="006C1632">
      <w:pPr>
        <w:pStyle w:val="Textoindependiente"/>
        <w:widowControl w:val="0"/>
        <w:tabs>
          <w:tab w:val="left" w:pos="426"/>
        </w:tabs>
        <w:ind w:left="786" w:right="0"/>
      </w:pPr>
    </w:p>
    <w:p w:rsidR="006C1632" w:rsidRDefault="006C1632" w:rsidP="006C1632">
      <w:pPr>
        <w:pStyle w:val="Textoindependiente"/>
        <w:widowControl w:val="0"/>
        <w:tabs>
          <w:tab w:val="left" w:pos="426"/>
        </w:tabs>
        <w:ind w:left="786" w:right="0"/>
      </w:pPr>
    </w:p>
    <w:p w:rsidR="006C1632" w:rsidRDefault="006C1632" w:rsidP="00241B1B">
      <w:pPr>
        <w:pStyle w:val="Textoindependiente"/>
        <w:widowControl w:val="0"/>
        <w:numPr>
          <w:ilvl w:val="0"/>
          <w:numId w:val="1"/>
        </w:numPr>
        <w:ind w:left="426" w:right="0"/>
        <w:rPr>
          <w:b/>
          <w:u w:val="single"/>
          <w:lang w:val="es-AR"/>
        </w:rPr>
      </w:pPr>
      <w:r>
        <w:rPr>
          <w:b/>
          <w:u w:val="single"/>
          <w:lang w:val="es-AR"/>
        </w:rPr>
        <w:t xml:space="preserve">Condiciones para la cancelación de obligación mediante </w:t>
      </w:r>
      <w:r w:rsidR="00781B2F">
        <w:rPr>
          <w:b/>
          <w:u w:val="single"/>
          <w:lang w:val="es-AR"/>
        </w:rPr>
        <w:t>P</w:t>
      </w:r>
      <w:r>
        <w:rPr>
          <w:b/>
          <w:u w:val="single"/>
          <w:lang w:val="es-AR"/>
        </w:rPr>
        <w:t xml:space="preserve">ago al </w:t>
      </w:r>
      <w:r w:rsidR="00781B2F">
        <w:rPr>
          <w:b/>
          <w:u w:val="single"/>
          <w:lang w:val="es-AR"/>
        </w:rPr>
        <w:t>C</w:t>
      </w:r>
      <w:r>
        <w:rPr>
          <w:b/>
          <w:u w:val="single"/>
          <w:lang w:val="es-AR"/>
        </w:rPr>
        <w:t>ontado</w:t>
      </w:r>
    </w:p>
    <w:p w:rsidR="006C1632" w:rsidRDefault="006C1632" w:rsidP="006C1632">
      <w:pPr>
        <w:pStyle w:val="Textoindependiente"/>
        <w:widowControl w:val="0"/>
        <w:tabs>
          <w:tab w:val="left" w:pos="709"/>
        </w:tabs>
        <w:ind w:right="0"/>
        <w:rPr>
          <w:b/>
          <w:u w:val="single"/>
          <w:lang w:val="es-AR"/>
        </w:rPr>
      </w:pPr>
    </w:p>
    <w:p w:rsidR="006C1632" w:rsidRDefault="004827C5" w:rsidP="00B84ACF">
      <w:pPr>
        <w:pStyle w:val="Textoindependiente"/>
        <w:widowControl w:val="0"/>
        <w:numPr>
          <w:ilvl w:val="0"/>
          <w:numId w:val="14"/>
        </w:numPr>
        <w:tabs>
          <w:tab w:val="left" w:pos="426"/>
        </w:tabs>
        <w:ind w:right="0"/>
        <w:rPr>
          <w:lang w:val="es-AR"/>
        </w:rPr>
      </w:pPr>
      <w:r w:rsidRPr="004827C5">
        <w:rPr>
          <w:lang w:val="es-AR"/>
        </w:rPr>
        <w:t>La cancelación de las obligaciones adeud</w:t>
      </w:r>
      <w:r>
        <w:rPr>
          <w:lang w:val="es-AR"/>
        </w:rPr>
        <w:t>adas mediante pago al contado</w:t>
      </w:r>
      <w:r w:rsidRPr="004827C5">
        <w:rPr>
          <w:lang w:val="es-AR"/>
        </w:rPr>
        <w:t xml:space="preserve"> se efectuará en tanto se </w:t>
      </w:r>
      <w:r w:rsidRPr="004827C5">
        <w:rPr>
          <w:lang w:val="es-AR"/>
        </w:rPr>
        <w:lastRenderedPageBreak/>
        <w:t>exterioricen las obligaciones mediante el sistema informático “Mis Facilidades” opción “Regularización Excepcional - Ley N° 27.541”.</w:t>
      </w:r>
    </w:p>
    <w:p w:rsidR="0074318D" w:rsidRDefault="0074318D" w:rsidP="0074318D">
      <w:pPr>
        <w:pStyle w:val="Textoindependiente"/>
        <w:widowControl w:val="0"/>
        <w:tabs>
          <w:tab w:val="left" w:pos="426"/>
        </w:tabs>
        <w:ind w:left="786" w:right="0"/>
        <w:rPr>
          <w:lang w:val="es-AR"/>
        </w:rPr>
      </w:pPr>
    </w:p>
    <w:p w:rsidR="004827C5" w:rsidRDefault="004827C5" w:rsidP="004827C5">
      <w:pPr>
        <w:pStyle w:val="Textoindependiente"/>
        <w:widowControl w:val="0"/>
        <w:tabs>
          <w:tab w:val="left" w:pos="426"/>
        </w:tabs>
        <w:ind w:left="786" w:right="0"/>
        <w:rPr>
          <w:lang w:val="es-AR"/>
        </w:rPr>
      </w:pPr>
      <w:r w:rsidRPr="004827C5">
        <w:rPr>
          <w:lang w:val="es-AR"/>
        </w:rPr>
        <w:t>A tal efecto se deberá consolidar la deuda y generar a través del sistema “Mis Facilidades” el volante electrónico de pago (VEP)</w:t>
      </w:r>
      <w:r>
        <w:rPr>
          <w:lang w:val="es-AR"/>
        </w:rPr>
        <w:t xml:space="preserve"> </w:t>
      </w:r>
      <w:r w:rsidRPr="004827C5">
        <w:rPr>
          <w:lang w:val="es-AR"/>
        </w:rPr>
        <w:t xml:space="preserve"> a fin de la cancelación del monto resultante mediante pago al contado.</w:t>
      </w:r>
    </w:p>
    <w:p w:rsidR="004827C5" w:rsidRPr="004827C5" w:rsidRDefault="004827C5" w:rsidP="004827C5">
      <w:pPr>
        <w:pStyle w:val="Textoindependiente"/>
        <w:widowControl w:val="0"/>
        <w:tabs>
          <w:tab w:val="left" w:pos="426"/>
        </w:tabs>
        <w:ind w:left="786" w:right="0"/>
        <w:rPr>
          <w:lang w:val="es-AR"/>
        </w:rPr>
      </w:pPr>
    </w:p>
    <w:p w:rsidR="004827C5" w:rsidRDefault="004827C5" w:rsidP="00B84ACF">
      <w:pPr>
        <w:pStyle w:val="Textoindependiente"/>
        <w:widowControl w:val="0"/>
        <w:numPr>
          <w:ilvl w:val="0"/>
          <w:numId w:val="14"/>
        </w:numPr>
        <w:tabs>
          <w:tab w:val="left" w:pos="426"/>
        </w:tabs>
        <w:ind w:right="0"/>
        <w:rPr>
          <w:lang w:val="es-AR"/>
        </w:rPr>
      </w:pPr>
      <w:r w:rsidRPr="004827C5">
        <w:rPr>
          <w:lang w:val="es-AR"/>
        </w:rPr>
        <w:t>Ninguna cancelación efectuada mediante procedimientos distintos a los previstos en</w:t>
      </w:r>
      <w:r>
        <w:rPr>
          <w:lang w:val="es-AR"/>
        </w:rPr>
        <w:t xml:space="preserve"> el punto anterior</w:t>
      </w:r>
      <w:r w:rsidRPr="004827C5">
        <w:rPr>
          <w:lang w:val="es-AR"/>
        </w:rPr>
        <w:t xml:space="preserve">, efectuados con posterioridad a la entrada en vigencia de la </w:t>
      </w:r>
      <w:r>
        <w:rPr>
          <w:lang w:val="es-AR"/>
        </w:rPr>
        <w:t>presente ley</w:t>
      </w:r>
      <w:r w:rsidRPr="004827C5">
        <w:rPr>
          <w:lang w:val="es-AR"/>
        </w:rPr>
        <w:t>, serán co</w:t>
      </w:r>
      <w:r>
        <w:rPr>
          <w:lang w:val="es-AR"/>
        </w:rPr>
        <w:t>nsiderados como pago al contado.</w:t>
      </w:r>
    </w:p>
    <w:p w:rsidR="004827C5" w:rsidRPr="004827C5" w:rsidRDefault="004827C5" w:rsidP="004827C5">
      <w:pPr>
        <w:pStyle w:val="Textoindependiente"/>
        <w:widowControl w:val="0"/>
        <w:tabs>
          <w:tab w:val="left" w:pos="426"/>
        </w:tabs>
        <w:ind w:left="786" w:right="0"/>
        <w:rPr>
          <w:lang w:val="es-AR"/>
        </w:rPr>
      </w:pPr>
    </w:p>
    <w:p w:rsidR="004827C5" w:rsidRPr="004827C5" w:rsidRDefault="004827C5" w:rsidP="00B84ACF">
      <w:pPr>
        <w:pStyle w:val="Textoindependiente"/>
        <w:widowControl w:val="0"/>
        <w:numPr>
          <w:ilvl w:val="0"/>
          <w:numId w:val="14"/>
        </w:numPr>
        <w:tabs>
          <w:tab w:val="left" w:pos="426"/>
        </w:tabs>
        <w:ind w:right="0"/>
        <w:rPr>
          <w:lang w:val="es-AR"/>
        </w:rPr>
      </w:pPr>
      <w:r w:rsidRPr="004827C5">
        <w:rPr>
          <w:lang w:val="es-AR"/>
        </w:rPr>
        <w:t xml:space="preserve">Quedan exceptuados de la posibilidad de cancelación </w:t>
      </w:r>
      <w:r>
        <w:rPr>
          <w:lang w:val="es-AR"/>
        </w:rPr>
        <w:t>al contado,</w:t>
      </w:r>
      <w:r w:rsidRPr="004827C5">
        <w:rPr>
          <w:lang w:val="es-AR"/>
        </w:rPr>
        <w:t xml:space="preserve"> lo</w:t>
      </w:r>
      <w:r>
        <w:rPr>
          <w:lang w:val="es-AR"/>
        </w:rPr>
        <w:t>s</w:t>
      </w:r>
      <w:r w:rsidRPr="004827C5">
        <w:rPr>
          <w:lang w:val="es-AR"/>
        </w:rPr>
        <w:t xml:space="preserve"> </w:t>
      </w:r>
      <w:r w:rsidR="00E13366">
        <w:rPr>
          <w:lang w:val="es-AR"/>
        </w:rPr>
        <w:t>A</w:t>
      </w:r>
      <w:r w:rsidRPr="004827C5">
        <w:rPr>
          <w:lang w:val="es-AR"/>
        </w:rPr>
        <w:t>nticipos</w:t>
      </w:r>
      <w:r w:rsidR="00E13366">
        <w:rPr>
          <w:lang w:val="es-AR"/>
        </w:rPr>
        <w:t xml:space="preserve"> y</w:t>
      </w:r>
      <w:r w:rsidRPr="004827C5">
        <w:rPr>
          <w:lang w:val="es-AR"/>
        </w:rPr>
        <w:t xml:space="preserve"> el I.V.A. por importación de servicios.</w:t>
      </w:r>
    </w:p>
    <w:p w:rsidR="00B8177D" w:rsidRPr="00733BE0" w:rsidRDefault="00B8177D" w:rsidP="00D05073">
      <w:pPr>
        <w:pStyle w:val="Textoindependiente"/>
        <w:widowControl w:val="0"/>
        <w:tabs>
          <w:tab w:val="left" w:pos="426"/>
        </w:tabs>
        <w:ind w:right="0"/>
        <w:rPr>
          <w:color w:val="FF0000"/>
          <w:lang w:val="es-AR" w:eastAsia="es-AR"/>
        </w:rPr>
      </w:pPr>
    </w:p>
    <w:p w:rsidR="00B8177D" w:rsidRPr="00733BE0" w:rsidRDefault="00B8177D" w:rsidP="00B8177D">
      <w:pPr>
        <w:pStyle w:val="Textoindependiente"/>
        <w:widowControl w:val="0"/>
        <w:tabs>
          <w:tab w:val="left" w:pos="709"/>
        </w:tabs>
        <w:ind w:right="0"/>
        <w:rPr>
          <w:color w:val="FF0000"/>
          <w:lang w:val="es-AR"/>
        </w:rPr>
      </w:pPr>
    </w:p>
    <w:p w:rsidR="00B8177D" w:rsidRPr="006C1632" w:rsidRDefault="00B8177D" w:rsidP="00241B1B">
      <w:pPr>
        <w:pStyle w:val="Textoindependiente"/>
        <w:widowControl w:val="0"/>
        <w:numPr>
          <w:ilvl w:val="0"/>
          <w:numId w:val="1"/>
        </w:numPr>
        <w:ind w:left="426" w:right="0"/>
        <w:rPr>
          <w:b/>
          <w:u w:val="single"/>
          <w:lang w:val="es-AR"/>
        </w:rPr>
      </w:pPr>
      <w:r w:rsidRPr="006C1632">
        <w:rPr>
          <w:b/>
          <w:u w:val="single"/>
          <w:lang w:val="es-AR"/>
        </w:rPr>
        <w:t xml:space="preserve">Condiciones de los </w:t>
      </w:r>
      <w:r w:rsidR="00781B2F">
        <w:rPr>
          <w:b/>
          <w:u w:val="single"/>
          <w:lang w:val="es-AR"/>
        </w:rPr>
        <w:t>P</w:t>
      </w:r>
      <w:r w:rsidRPr="006C1632">
        <w:rPr>
          <w:b/>
          <w:u w:val="single"/>
          <w:lang w:val="es-AR"/>
        </w:rPr>
        <w:t xml:space="preserve">lanes de </w:t>
      </w:r>
      <w:r w:rsidR="00781B2F">
        <w:rPr>
          <w:b/>
          <w:u w:val="single"/>
          <w:lang w:val="es-AR"/>
        </w:rPr>
        <w:t>F</w:t>
      </w:r>
      <w:r w:rsidRPr="006C1632">
        <w:rPr>
          <w:b/>
          <w:u w:val="single"/>
          <w:lang w:val="es-AR"/>
        </w:rPr>
        <w:t xml:space="preserve">acilidades de </w:t>
      </w:r>
      <w:r w:rsidR="00781B2F">
        <w:rPr>
          <w:b/>
          <w:u w:val="single"/>
          <w:lang w:val="es-AR"/>
        </w:rPr>
        <w:t>P</w:t>
      </w:r>
      <w:r w:rsidRPr="006C1632">
        <w:rPr>
          <w:b/>
          <w:u w:val="single"/>
          <w:lang w:val="es-AR"/>
        </w:rPr>
        <w:t>ago</w:t>
      </w:r>
    </w:p>
    <w:p w:rsidR="004827C5" w:rsidRPr="00733BE0" w:rsidRDefault="00B8177D" w:rsidP="00B8177D">
      <w:pPr>
        <w:pStyle w:val="Textoindependiente"/>
        <w:widowControl w:val="0"/>
        <w:tabs>
          <w:tab w:val="left" w:pos="9356"/>
        </w:tabs>
        <w:ind w:right="0"/>
        <w:rPr>
          <w:color w:val="FF0000"/>
          <w:lang w:val="es-AR"/>
        </w:rPr>
      </w:pPr>
      <w:r w:rsidRPr="00733BE0">
        <w:rPr>
          <w:color w:val="FF0000"/>
          <w:lang w:val="es-AR"/>
        </w:rPr>
        <w:t xml:space="preserve"> </w:t>
      </w:r>
    </w:p>
    <w:p w:rsidR="002D5E3B" w:rsidRDefault="002D5E3B" w:rsidP="002D5E3B">
      <w:pPr>
        <w:pStyle w:val="Textoindependiente"/>
        <w:widowControl w:val="0"/>
        <w:tabs>
          <w:tab w:val="left" w:pos="426"/>
        </w:tabs>
        <w:ind w:left="426" w:right="0"/>
        <w:rPr>
          <w:lang w:val="es-ES"/>
        </w:rPr>
      </w:pPr>
      <w:r>
        <w:rPr>
          <w:lang w:val="es-ES"/>
        </w:rPr>
        <w:t>L</w:t>
      </w:r>
      <w:r w:rsidR="004827C5" w:rsidRPr="004827C5">
        <w:rPr>
          <w:lang w:val="es-ES"/>
        </w:rPr>
        <w:t>os tipos de planes se encontrarán definidos en función de la obligación que se pretenda regularizar y el sujeto que adhiera al presente régimen de regularización.</w:t>
      </w:r>
    </w:p>
    <w:p w:rsidR="002D5E3B" w:rsidRDefault="002D5E3B" w:rsidP="002D5E3B">
      <w:pPr>
        <w:pStyle w:val="Textoindependiente"/>
        <w:widowControl w:val="0"/>
        <w:tabs>
          <w:tab w:val="left" w:pos="426"/>
        </w:tabs>
        <w:ind w:left="426" w:right="0"/>
        <w:rPr>
          <w:lang w:val="es-ES"/>
        </w:rPr>
      </w:pPr>
    </w:p>
    <w:p w:rsidR="004827C5" w:rsidRDefault="004827C5" w:rsidP="002D5E3B">
      <w:pPr>
        <w:pStyle w:val="Textoindependiente"/>
        <w:widowControl w:val="0"/>
        <w:tabs>
          <w:tab w:val="left" w:pos="426"/>
        </w:tabs>
        <w:ind w:left="426" w:right="0"/>
        <w:rPr>
          <w:lang w:val="es-ES"/>
        </w:rPr>
      </w:pPr>
      <w:r w:rsidRPr="002D5E3B">
        <w:rPr>
          <w:lang w:val="es-ES"/>
        </w:rPr>
        <w:t xml:space="preserve">El porcentaje del pago a cuenta, la cantidad máxima de cuotas y el mes de vencimiento de la primera de ellas, serán determinados en función del tipo de deuda, el tipo de sujeto y el mes de consolidación, de conformidad con lo que se indica </w:t>
      </w:r>
      <w:r w:rsidR="00B84ACF" w:rsidRPr="002D5E3B">
        <w:rPr>
          <w:lang w:val="es-ES"/>
        </w:rPr>
        <w:t xml:space="preserve">en el </w:t>
      </w:r>
      <w:r w:rsidR="00B84ACF" w:rsidRPr="002D5E3B">
        <w:rPr>
          <w:b/>
          <w:lang w:val="es-ES"/>
        </w:rPr>
        <w:t>Anexo I</w:t>
      </w:r>
      <w:r w:rsidR="00B84ACF" w:rsidRPr="002D5E3B">
        <w:rPr>
          <w:lang w:val="es-ES"/>
        </w:rPr>
        <w:t xml:space="preserve"> de </w:t>
      </w:r>
      <w:r w:rsidR="002D5E3B">
        <w:rPr>
          <w:lang w:val="es-ES"/>
        </w:rPr>
        <w:t>e</w:t>
      </w:r>
      <w:r w:rsidR="00B84ACF" w:rsidRPr="002D5E3B">
        <w:rPr>
          <w:lang w:val="es-ES"/>
        </w:rPr>
        <w:t>sta circular</w:t>
      </w:r>
      <w:r w:rsidR="002D5E3B" w:rsidRPr="002D5E3B">
        <w:rPr>
          <w:lang w:val="es-ES"/>
        </w:rPr>
        <w:t>.</w:t>
      </w:r>
    </w:p>
    <w:p w:rsidR="002D5E3B" w:rsidRDefault="002D5E3B" w:rsidP="002D5E3B">
      <w:pPr>
        <w:pStyle w:val="Textoindependiente"/>
        <w:widowControl w:val="0"/>
        <w:tabs>
          <w:tab w:val="left" w:pos="426"/>
        </w:tabs>
        <w:ind w:left="426" w:right="0"/>
        <w:rPr>
          <w:lang w:val="es-ES"/>
        </w:rPr>
      </w:pPr>
    </w:p>
    <w:p w:rsidR="002D5E3B" w:rsidRPr="002D5E3B" w:rsidRDefault="002D5E3B" w:rsidP="002D5E3B">
      <w:pPr>
        <w:pStyle w:val="Textoindependiente"/>
        <w:widowControl w:val="0"/>
        <w:tabs>
          <w:tab w:val="left" w:pos="426"/>
        </w:tabs>
        <w:ind w:left="426" w:right="0"/>
        <w:rPr>
          <w:lang w:val="es-AR" w:eastAsia="es-AR"/>
        </w:rPr>
      </w:pPr>
      <w:r w:rsidRPr="004827C5">
        <w:rPr>
          <w:lang w:val="es-AR" w:eastAsia="es-AR"/>
        </w:rPr>
        <w:t xml:space="preserve">Los planes de pagos </w:t>
      </w:r>
      <w:r>
        <w:rPr>
          <w:lang w:val="es-AR" w:eastAsia="es-AR"/>
        </w:rPr>
        <w:t xml:space="preserve">tendrán las </w:t>
      </w:r>
      <w:r w:rsidRPr="004827C5">
        <w:rPr>
          <w:lang w:val="es-AR" w:eastAsia="es-AR"/>
        </w:rPr>
        <w:t xml:space="preserve">siguientes </w:t>
      </w:r>
      <w:r>
        <w:rPr>
          <w:lang w:val="es-AR" w:eastAsia="es-AR"/>
        </w:rPr>
        <w:t>características</w:t>
      </w:r>
      <w:r w:rsidRPr="004827C5">
        <w:rPr>
          <w:lang w:val="es-AR" w:eastAsia="es-AR"/>
        </w:rPr>
        <w:t>:</w:t>
      </w:r>
    </w:p>
    <w:p w:rsidR="004827C5" w:rsidRPr="002D5E3B" w:rsidRDefault="004827C5" w:rsidP="0097755C">
      <w:pPr>
        <w:pStyle w:val="Textoindependiente"/>
        <w:widowControl w:val="0"/>
        <w:tabs>
          <w:tab w:val="left" w:pos="426"/>
        </w:tabs>
        <w:ind w:right="0"/>
        <w:rPr>
          <w:lang w:val="es-AR"/>
        </w:rPr>
      </w:pPr>
    </w:p>
    <w:p w:rsidR="00441A66" w:rsidRPr="00441A66" w:rsidRDefault="004827C5" w:rsidP="0097755C">
      <w:pPr>
        <w:pStyle w:val="Textoindependiente"/>
        <w:widowControl w:val="0"/>
        <w:numPr>
          <w:ilvl w:val="0"/>
          <w:numId w:val="15"/>
        </w:numPr>
        <w:tabs>
          <w:tab w:val="left" w:pos="426"/>
        </w:tabs>
        <w:ind w:right="0"/>
        <w:rPr>
          <w:lang w:val="es-AR" w:eastAsia="es-AR"/>
        </w:rPr>
      </w:pPr>
      <w:r w:rsidRPr="004827C5">
        <w:rPr>
          <w:szCs w:val="24"/>
        </w:rPr>
        <w:t>El monto mínimo del componente capital del pago a cuenta y de cada cuota será de un mil pesos ($ 1.000), excepto en aquellos casos en que el total consolidado no supere este valor.</w:t>
      </w:r>
    </w:p>
    <w:p w:rsidR="002D5E3B" w:rsidRDefault="002D5E3B" w:rsidP="0097755C">
      <w:pPr>
        <w:pStyle w:val="Textoindependiente"/>
        <w:widowControl w:val="0"/>
        <w:tabs>
          <w:tab w:val="left" w:pos="426"/>
        </w:tabs>
        <w:ind w:left="720" w:right="0"/>
        <w:rPr>
          <w:szCs w:val="24"/>
        </w:rPr>
      </w:pPr>
    </w:p>
    <w:p w:rsidR="004827C5" w:rsidRDefault="004827C5" w:rsidP="0097755C">
      <w:pPr>
        <w:pStyle w:val="Textoindependiente"/>
        <w:widowControl w:val="0"/>
        <w:tabs>
          <w:tab w:val="left" w:pos="426"/>
        </w:tabs>
        <w:ind w:left="720" w:right="0"/>
        <w:rPr>
          <w:szCs w:val="24"/>
        </w:rPr>
      </w:pPr>
      <w:r w:rsidRPr="00441A66">
        <w:rPr>
          <w:szCs w:val="24"/>
        </w:rPr>
        <w:t>Al pago a cuenta se le adicionará el importe del capital de los anticipos y el impuesto al valor agregado por prestaciones de servicios realizadas en el exterior, de corresponder.</w:t>
      </w:r>
    </w:p>
    <w:p w:rsidR="00441A66" w:rsidRPr="00441A66" w:rsidRDefault="00441A66" w:rsidP="0097755C">
      <w:pPr>
        <w:pStyle w:val="Textoindependiente"/>
        <w:widowControl w:val="0"/>
        <w:tabs>
          <w:tab w:val="left" w:pos="426"/>
        </w:tabs>
        <w:ind w:left="720" w:right="0"/>
        <w:rPr>
          <w:lang w:val="es-AR" w:eastAsia="es-AR"/>
        </w:rPr>
      </w:pPr>
    </w:p>
    <w:p w:rsidR="00441A66" w:rsidRDefault="004827C5" w:rsidP="0097755C">
      <w:pPr>
        <w:pStyle w:val="Prrafodelista"/>
        <w:numPr>
          <w:ilvl w:val="0"/>
          <w:numId w:val="15"/>
        </w:numPr>
        <w:spacing w:before="80"/>
        <w:jc w:val="both"/>
        <w:rPr>
          <w:rFonts w:ascii="Times New Roman" w:hAnsi="Times New Roman" w:cs="Times New Roman"/>
          <w:sz w:val="24"/>
          <w:szCs w:val="24"/>
        </w:rPr>
      </w:pPr>
      <w:r w:rsidRPr="00441A66">
        <w:rPr>
          <w:rFonts w:ascii="Times New Roman" w:hAnsi="Times New Roman" w:cs="Times New Roman"/>
          <w:sz w:val="24"/>
          <w:szCs w:val="24"/>
        </w:rPr>
        <w:t>Las cuotas serán mensuales y consecutivas. Se aplicará un sistema de amortización en el cual la cuota será variable ya que si bien el componente de capital se mantendrá constante a lo largo de la duración del plan, el monto de los intereses se incrementará progresivamente.</w:t>
      </w:r>
    </w:p>
    <w:p w:rsidR="00441A66" w:rsidRDefault="00441A66" w:rsidP="0097755C">
      <w:pPr>
        <w:pStyle w:val="Prrafodelista"/>
        <w:spacing w:before="80"/>
        <w:jc w:val="both"/>
        <w:rPr>
          <w:rFonts w:ascii="Times New Roman" w:hAnsi="Times New Roman" w:cs="Times New Roman"/>
          <w:sz w:val="24"/>
          <w:szCs w:val="24"/>
        </w:rPr>
      </w:pPr>
    </w:p>
    <w:p w:rsidR="004827C5" w:rsidRPr="00441A66" w:rsidRDefault="004827C5" w:rsidP="0097755C">
      <w:pPr>
        <w:pStyle w:val="Prrafodelista"/>
        <w:numPr>
          <w:ilvl w:val="0"/>
          <w:numId w:val="15"/>
        </w:numPr>
        <w:spacing w:before="80"/>
        <w:jc w:val="both"/>
        <w:rPr>
          <w:rFonts w:ascii="Times New Roman" w:hAnsi="Times New Roman" w:cs="Times New Roman"/>
          <w:sz w:val="24"/>
          <w:szCs w:val="24"/>
        </w:rPr>
      </w:pPr>
      <w:r w:rsidRPr="00441A66">
        <w:rPr>
          <w:rFonts w:ascii="Times New Roman" w:hAnsi="Times New Roman" w:cs="Times New Roman"/>
          <w:sz w:val="24"/>
          <w:szCs w:val="24"/>
        </w:rPr>
        <w:t>La tasa de interés mensual de financiamiento se aplicará de acuerdo al siguiente esquema:</w:t>
      </w:r>
    </w:p>
    <w:p w:rsidR="004827C5" w:rsidRPr="004827C5" w:rsidRDefault="004827C5" w:rsidP="002D5E3B">
      <w:pPr>
        <w:spacing w:before="80"/>
        <w:ind w:left="708"/>
        <w:rPr>
          <w:rFonts w:ascii="Times New Roman" w:hAnsi="Times New Roman" w:cs="Times New Roman"/>
          <w:sz w:val="24"/>
          <w:szCs w:val="24"/>
        </w:rPr>
      </w:pPr>
      <w:r w:rsidRPr="004827C5">
        <w:rPr>
          <w:rFonts w:ascii="Times New Roman" w:hAnsi="Times New Roman" w:cs="Times New Roman"/>
          <w:sz w:val="24"/>
          <w:szCs w:val="24"/>
        </w:rPr>
        <w:t xml:space="preserve">1. </w:t>
      </w:r>
      <w:r w:rsidR="002D5E3B">
        <w:rPr>
          <w:rFonts w:ascii="Times New Roman" w:hAnsi="Times New Roman" w:cs="Times New Roman"/>
          <w:sz w:val="24"/>
          <w:szCs w:val="24"/>
        </w:rPr>
        <w:t>Tres por ciento (</w:t>
      </w:r>
      <w:r w:rsidR="00441A66">
        <w:rPr>
          <w:rFonts w:ascii="Times New Roman" w:hAnsi="Times New Roman" w:cs="Times New Roman"/>
          <w:sz w:val="24"/>
          <w:szCs w:val="24"/>
        </w:rPr>
        <w:t>3</w:t>
      </w:r>
      <w:r w:rsidR="002D5E3B">
        <w:rPr>
          <w:rFonts w:ascii="Times New Roman" w:hAnsi="Times New Roman" w:cs="Times New Roman"/>
          <w:sz w:val="24"/>
          <w:szCs w:val="24"/>
        </w:rPr>
        <w:t>,00</w:t>
      </w:r>
      <w:r w:rsidR="00441A66">
        <w:rPr>
          <w:rFonts w:ascii="Times New Roman" w:hAnsi="Times New Roman" w:cs="Times New Roman"/>
          <w:sz w:val="24"/>
          <w:szCs w:val="24"/>
        </w:rPr>
        <w:t>%</w:t>
      </w:r>
      <w:r w:rsidR="002D5E3B">
        <w:rPr>
          <w:rFonts w:ascii="Times New Roman" w:hAnsi="Times New Roman" w:cs="Times New Roman"/>
          <w:sz w:val="24"/>
          <w:szCs w:val="24"/>
        </w:rPr>
        <w:t>)</w:t>
      </w:r>
      <w:r w:rsidRPr="004827C5">
        <w:rPr>
          <w:rFonts w:ascii="Times New Roman" w:hAnsi="Times New Roman" w:cs="Times New Roman"/>
          <w:sz w:val="24"/>
          <w:szCs w:val="24"/>
        </w:rPr>
        <w:t xml:space="preserve"> mensual para las cuotas con vencimiento hasta el mes de </w:t>
      </w:r>
      <w:r w:rsidRPr="00441A66">
        <w:rPr>
          <w:rFonts w:ascii="Times New Roman" w:hAnsi="Times New Roman" w:cs="Times New Roman"/>
          <w:b/>
          <w:sz w:val="24"/>
          <w:szCs w:val="24"/>
        </w:rPr>
        <w:t>enero de 2021</w:t>
      </w:r>
      <w:r w:rsidRPr="004827C5">
        <w:rPr>
          <w:rFonts w:ascii="Times New Roman" w:hAnsi="Times New Roman" w:cs="Times New Roman"/>
          <w:sz w:val="24"/>
          <w:szCs w:val="24"/>
        </w:rPr>
        <w:t>, inclusive.</w:t>
      </w:r>
    </w:p>
    <w:p w:rsidR="004827C5" w:rsidRPr="004827C5" w:rsidRDefault="004827C5" w:rsidP="002D5E3B">
      <w:pPr>
        <w:spacing w:before="80"/>
        <w:ind w:left="708"/>
        <w:jc w:val="both"/>
        <w:rPr>
          <w:rFonts w:ascii="Times New Roman" w:hAnsi="Times New Roman" w:cs="Times New Roman"/>
          <w:sz w:val="24"/>
          <w:szCs w:val="24"/>
        </w:rPr>
      </w:pPr>
      <w:r w:rsidRPr="004827C5">
        <w:rPr>
          <w:rFonts w:ascii="Times New Roman" w:hAnsi="Times New Roman" w:cs="Times New Roman"/>
          <w:sz w:val="24"/>
          <w:szCs w:val="24"/>
        </w:rPr>
        <w:t xml:space="preserve">2. Para las cuotas con vencimiento en los meses de </w:t>
      </w:r>
      <w:r w:rsidRPr="00441A66">
        <w:rPr>
          <w:rFonts w:ascii="Times New Roman" w:hAnsi="Times New Roman" w:cs="Times New Roman"/>
          <w:b/>
          <w:sz w:val="24"/>
          <w:szCs w:val="24"/>
        </w:rPr>
        <w:t>febrero de 2021 y siguientes</w:t>
      </w:r>
      <w:r w:rsidRPr="004827C5">
        <w:rPr>
          <w:rFonts w:ascii="Times New Roman" w:hAnsi="Times New Roman" w:cs="Times New Roman"/>
          <w:sz w:val="24"/>
          <w:szCs w:val="24"/>
        </w:rPr>
        <w:t xml:space="preserve">, la tasa será </w:t>
      </w:r>
      <w:r w:rsidR="007B68EC">
        <w:rPr>
          <w:rFonts w:ascii="Times New Roman" w:hAnsi="Times New Roman" w:cs="Times New Roman"/>
          <w:sz w:val="24"/>
          <w:szCs w:val="24"/>
        </w:rPr>
        <w:t xml:space="preserve">variable y </w:t>
      </w:r>
      <w:r w:rsidRPr="004827C5">
        <w:rPr>
          <w:rFonts w:ascii="Times New Roman" w:hAnsi="Times New Roman" w:cs="Times New Roman"/>
          <w:sz w:val="24"/>
          <w:szCs w:val="24"/>
        </w:rPr>
        <w:t xml:space="preserve">equivalente </w:t>
      </w:r>
      <w:r w:rsidR="00441A66">
        <w:rPr>
          <w:rFonts w:ascii="Times New Roman" w:hAnsi="Times New Roman" w:cs="Times New Roman"/>
          <w:sz w:val="24"/>
          <w:szCs w:val="24"/>
        </w:rPr>
        <w:t xml:space="preserve">a la </w:t>
      </w:r>
      <w:r w:rsidRPr="004827C5">
        <w:rPr>
          <w:rFonts w:ascii="Times New Roman" w:hAnsi="Times New Roman" w:cs="Times New Roman"/>
          <w:sz w:val="24"/>
          <w:szCs w:val="24"/>
        </w:rPr>
        <w:t xml:space="preserve">utilizable por los bancos privados vigente para el día 20 del mes inmediato anterior al inicio del semestre que se aplique y será la que se utilice para las cuotas </w:t>
      </w:r>
      <w:r w:rsidRPr="004827C5">
        <w:rPr>
          <w:rFonts w:ascii="Times New Roman" w:hAnsi="Times New Roman" w:cs="Times New Roman"/>
          <w:sz w:val="24"/>
          <w:szCs w:val="24"/>
        </w:rPr>
        <w:lastRenderedPageBreak/>
        <w:t>cuyo vencimiento opere durante dicho semestre. A estos efectos, se considerarán los semestres febrero/julio y agosto/enero, siendo la primera actualización para la cuota que venza en el mes de febrero de 2021.</w:t>
      </w:r>
    </w:p>
    <w:p w:rsidR="002D5E3B" w:rsidRDefault="004827C5" w:rsidP="002D5E3B">
      <w:pPr>
        <w:pStyle w:val="Prrafodelista"/>
        <w:numPr>
          <w:ilvl w:val="0"/>
          <w:numId w:val="14"/>
        </w:numPr>
        <w:spacing w:before="80"/>
        <w:jc w:val="both"/>
        <w:rPr>
          <w:rFonts w:ascii="Times New Roman" w:hAnsi="Times New Roman" w:cs="Times New Roman"/>
          <w:sz w:val="24"/>
          <w:szCs w:val="24"/>
        </w:rPr>
      </w:pPr>
      <w:r w:rsidRPr="002D5E3B">
        <w:rPr>
          <w:rFonts w:ascii="Times New Roman" w:hAnsi="Times New Roman" w:cs="Times New Roman"/>
          <w:sz w:val="24"/>
          <w:szCs w:val="24"/>
        </w:rPr>
        <w:t>A través del sistema “Mis Facilidades” se deberá generar un volante electrónico de pago (VEP) para efectuar el ingreso del importe del pago a cuenta -de corresponder-, que tendrá validez hasta la hora veinticuatro (24) del día de su generación.</w:t>
      </w:r>
    </w:p>
    <w:p w:rsidR="002D5E3B" w:rsidRDefault="002D5E3B" w:rsidP="002D5E3B">
      <w:pPr>
        <w:pStyle w:val="Prrafodelista"/>
        <w:spacing w:before="80"/>
        <w:ind w:left="786"/>
        <w:jc w:val="both"/>
        <w:rPr>
          <w:rFonts w:ascii="Times New Roman" w:hAnsi="Times New Roman" w:cs="Times New Roman"/>
          <w:sz w:val="24"/>
          <w:szCs w:val="24"/>
        </w:rPr>
      </w:pPr>
    </w:p>
    <w:p w:rsidR="002D5E3B" w:rsidRDefault="004827C5" w:rsidP="002D5E3B">
      <w:pPr>
        <w:pStyle w:val="Prrafodelista"/>
        <w:numPr>
          <w:ilvl w:val="0"/>
          <w:numId w:val="14"/>
        </w:numPr>
        <w:spacing w:before="80"/>
        <w:jc w:val="both"/>
        <w:rPr>
          <w:rFonts w:ascii="Times New Roman" w:hAnsi="Times New Roman" w:cs="Times New Roman"/>
          <w:sz w:val="24"/>
          <w:szCs w:val="24"/>
        </w:rPr>
      </w:pPr>
      <w:r w:rsidRPr="002D5E3B">
        <w:rPr>
          <w:rFonts w:ascii="Times New Roman" w:hAnsi="Times New Roman" w:cs="Times New Roman"/>
          <w:sz w:val="24"/>
          <w:szCs w:val="24"/>
        </w:rPr>
        <w:t>La fecha de consolidación de la deuda será la correspondiente al día de cancelación del pago a cuenta o presentación del plan, según corresponda.</w:t>
      </w:r>
    </w:p>
    <w:p w:rsidR="002D5E3B" w:rsidRPr="002D5E3B" w:rsidRDefault="002D5E3B" w:rsidP="002D5E3B">
      <w:pPr>
        <w:pStyle w:val="Prrafodelista"/>
        <w:rPr>
          <w:rFonts w:ascii="Times New Roman" w:hAnsi="Times New Roman" w:cs="Times New Roman"/>
          <w:sz w:val="24"/>
          <w:szCs w:val="24"/>
        </w:rPr>
      </w:pPr>
    </w:p>
    <w:p w:rsidR="002D5E3B" w:rsidRDefault="004827C5" w:rsidP="002D5E3B">
      <w:pPr>
        <w:pStyle w:val="Prrafodelista"/>
        <w:numPr>
          <w:ilvl w:val="0"/>
          <w:numId w:val="14"/>
        </w:numPr>
        <w:spacing w:before="80"/>
        <w:jc w:val="both"/>
        <w:rPr>
          <w:rFonts w:ascii="Times New Roman" w:hAnsi="Times New Roman" w:cs="Times New Roman"/>
          <w:sz w:val="24"/>
          <w:szCs w:val="24"/>
        </w:rPr>
      </w:pPr>
      <w:r w:rsidRPr="002D5E3B">
        <w:rPr>
          <w:rFonts w:ascii="Times New Roman" w:hAnsi="Times New Roman" w:cs="Times New Roman"/>
          <w:sz w:val="24"/>
          <w:szCs w:val="24"/>
        </w:rPr>
        <w:t>La confirmación de la cancelación del pago a cuenta producirá en forma automática el envío de la solicitud de adhesión al plan.</w:t>
      </w:r>
    </w:p>
    <w:p w:rsidR="002D5E3B" w:rsidRPr="002D5E3B" w:rsidRDefault="002D5E3B" w:rsidP="002D5E3B">
      <w:pPr>
        <w:pStyle w:val="Prrafodelista"/>
        <w:rPr>
          <w:rFonts w:ascii="Times New Roman" w:hAnsi="Times New Roman" w:cs="Times New Roman"/>
          <w:sz w:val="24"/>
          <w:szCs w:val="24"/>
        </w:rPr>
      </w:pPr>
    </w:p>
    <w:p w:rsidR="004827C5" w:rsidRDefault="004827C5" w:rsidP="00E25A49">
      <w:pPr>
        <w:pStyle w:val="Prrafodelista"/>
        <w:numPr>
          <w:ilvl w:val="0"/>
          <w:numId w:val="14"/>
        </w:numPr>
        <w:spacing w:after="0"/>
        <w:jc w:val="both"/>
        <w:rPr>
          <w:rFonts w:ascii="Times New Roman" w:hAnsi="Times New Roman" w:cs="Times New Roman"/>
          <w:sz w:val="24"/>
          <w:szCs w:val="24"/>
        </w:rPr>
      </w:pPr>
      <w:r w:rsidRPr="002D5E3B">
        <w:rPr>
          <w:rFonts w:ascii="Times New Roman" w:hAnsi="Times New Roman" w:cs="Times New Roman"/>
          <w:sz w:val="24"/>
          <w:szCs w:val="24"/>
        </w:rPr>
        <w:t>La presentación del plan será comunicada al contribuyente a través del domicilio fiscal electrónico.</w:t>
      </w:r>
    </w:p>
    <w:p w:rsidR="00E25A49" w:rsidRDefault="00E25A49" w:rsidP="00E25A49">
      <w:pPr>
        <w:spacing w:after="0"/>
        <w:jc w:val="both"/>
        <w:rPr>
          <w:rFonts w:ascii="Times New Roman" w:hAnsi="Times New Roman" w:cs="Times New Roman"/>
          <w:sz w:val="24"/>
          <w:szCs w:val="24"/>
        </w:rPr>
      </w:pPr>
    </w:p>
    <w:p w:rsidR="003E244C" w:rsidRPr="00E25A49" w:rsidRDefault="003E244C" w:rsidP="00E25A49">
      <w:pPr>
        <w:spacing w:after="0"/>
        <w:jc w:val="both"/>
        <w:rPr>
          <w:rFonts w:ascii="Times New Roman" w:hAnsi="Times New Roman" w:cs="Times New Roman"/>
          <w:sz w:val="24"/>
          <w:szCs w:val="24"/>
        </w:rPr>
      </w:pPr>
    </w:p>
    <w:p w:rsidR="00441A66" w:rsidRDefault="00441A66" w:rsidP="00241B1B">
      <w:pPr>
        <w:pStyle w:val="Textoindependiente"/>
        <w:widowControl w:val="0"/>
        <w:numPr>
          <w:ilvl w:val="0"/>
          <w:numId w:val="1"/>
        </w:numPr>
        <w:ind w:left="426" w:right="0"/>
        <w:rPr>
          <w:b/>
          <w:u w:val="single"/>
          <w:lang w:val="es-AR"/>
        </w:rPr>
      </w:pPr>
      <w:r>
        <w:rPr>
          <w:b/>
          <w:u w:val="single"/>
          <w:lang w:val="es-AR"/>
        </w:rPr>
        <w:t>Aceptación de los planes</w:t>
      </w:r>
    </w:p>
    <w:p w:rsidR="00441A66" w:rsidRDefault="00441A66" w:rsidP="00441A66">
      <w:pPr>
        <w:pStyle w:val="Textoindependiente"/>
        <w:widowControl w:val="0"/>
        <w:tabs>
          <w:tab w:val="left" w:pos="709"/>
        </w:tabs>
        <w:ind w:right="0"/>
        <w:rPr>
          <w:b/>
          <w:u w:val="single"/>
          <w:lang w:val="es-AR"/>
        </w:rPr>
      </w:pPr>
    </w:p>
    <w:p w:rsidR="00441A66" w:rsidRDefault="00C24D01" w:rsidP="00441A66">
      <w:pPr>
        <w:pStyle w:val="Textoindependiente"/>
        <w:widowControl w:val="0"/>
        <w:tabs>
          <w:tab w:val="left" w:pos="284"/>
        </w:tabs>
        <w:ind w:left="426" w:right="0"/>
        <w:rPr>
          <w:lang w:val="es-AR"/>
        </w:rPr>
      </w:pPr>
      <w:r>
        <w:rPr>
          <w:lang w:val="es-AR"/>
        </w:rPr>
        <w:t xml:space="preserve">La </w:t>
      </w:r>
      <w:r w:rsidR="00441A66" w:rsidRPr="00441A66">
        <w:rPr>
          <w:lang w:val="es-AR"/>
        </w:rPr>
        <w:t xml:space="preserve"> solicitud de adhesión al presente régimen no podrá ser rectificada y se considerará aceptada con la generación sistémica del acuse de recibo de la presentación, siempre que se cumplan en su totalidad las condiciones y los requisitos previstos en esta resolución general.</w:t>
      </w:r>
    </w:p>
    <w:p w:rsidR="00C24D01" w:rsidRPr="00441A66" w:rsidRDefault="00C24D01" w:rsidP="00441A66">
      <w:pPr>
        <w:pStyle w:val="Textoindependiente"/>
        <w:widowControl w:val="0"/>
        <w:tabs>
          <w:tab w:val="left" w:pos="284"/>
        </w:tabs>
        <w:ind w:left="426" w:right="0"/>
        <w:rPr>
          <w:lang w:val="es-AR"/>
        </w:rPr>
      </w:pPr>
    </w:p>
    <w:p w:rsidR="00441A66" w:rsidRDefault="00441A66" w:rsidP="00441A66">
      <w:pPr>
        <w:pStyle w:val="Textoindependiente"/>
        <w:widowControl w:val="0"/>
        <w:tabs>
          <w:tab w:val="left" w:pos="284"/>
        </w:tabs>
        <w:ind w:left="426" w:right="0"/>
        <w:rPr>
          <w:lang w:val="es-AR"/>
        </w:rPr>
      </w:pPr>
      <w:r w:rsidRPr="00441A66">
        <w:rPr>
          <w:lang w:val="es-AR"/>
        </w:rPr>
        <w:t>La inobservancia de cualquiera de ellos determinará el rechazo del plan propuesto, en cualquier etapa de cumplimiento de pago en el cual se encuentre.</w:t>
      </w:r>
    </w:p>
    <w:p w:rsidR="00C24D01" w:rsidRPr="00441A66" w:rsidRDefault="00C24D01" w:rsidP="00441A66">
      <w:pPr>
        <w:pStyle w:val="Textoindependiente"/>
        <w:widowControl w:val="0"/>
        <w:tabs>
          <w:tab w:val="left" w:pos="284"/>
        </w:tabs>
        <w:ind w:left="426" w:right="0"/>
        <w:rPr>
          <w:lang w:val="es-AR"/>
        </w:rPr>
      </w:pPr>
    </w:p>
    <w:p w:rsidR="00441A66" w:rsidRDefault="00441A66" w:rsidP="00C24D01">
      <w:pPr>
        <w:pStyle w:val="Textoindependiente"/>
        <w:widowControl w:val="0"/>
        <w:tabs>
          <w:tab w:val="left" w:pos="284"/>
        </w:tabs>
        <w:ind w:left="426" w:right="0"/>
        <w:rPr>
          <w:lang w:val="es-AR"/>
        </w:rPr>
      </w:pPr>
      <w:r w:rsidRPr="00441A66">
        <w:rPr>
          <w:lang w:val="es-AR"/>
        </w:rPr>
        <w:t>En tal supuesto, los importes ingresados en concepto de pago a cuenta y/o de cuotas no se podrán imputar al pago a cuenta y/o las cuotas de un nuevo plan.</w:t>
      </w:r>
    </w:p>
    <w:p w:rsidR="00C24D01" w:rsidRDefault="00C24D01" w:rsidP="00C24D01">
      <w:pPr>
        <w:pStyle w:val="Textoindependiente"/>
        <w:widowControl w:val="0"/>
        <w:tabs>
          <w:tab w:val="left" w:pos="284"/>
        </w:tabs>
        <w:ind w:left="426" w:right="0"/>
        <w:rPr>
          <w:lang w:val="es-AR"/>
        </w:rPr>
      </w:pPr>
    </w:p>
    <w:p w:rsidR="00C24D01" w:rsidRPr="00733BE0" w:rsidRDefault="00C24D01" w:rsidP="00C24D01">
      <w:pPr>
        <w:pStyle w:val="Textoindependiente"/>
        <w:widowControl w:val="0"/>
        <w:tabs>
          <w:tab w:val="left" w:pos="9356"/>
        </w:tabs>
        <w:ind w:right="0"/>
        <w:rPr>
          <w:b/>
          <w:color w:val="FF0000"/>
          <w:u w:val="single"/>
          <w:lang w:val="es-AR"/>
        </w:rPr>
      </w:pPr>
    </w:p>
    <w:p w:rsidR="00C24D01" w:rsidRPr="00C24D01" w:rsidRDefault="00C24D01" w:rsidP="00241B1B">
      <w:pPr>
        <w:pStyle w:val="Textoindependiente"/>
        <w:widowControl w:val="0"/>
        <w:numPr>
          <w:ilvl w:val="0"/>
          <w:numId w:val="1"/>
        </w:numPr>
        <w:ind w:left="426" w:right="0"/>
        <w:rPr>
          <w:b/>
          <w:u w:val="single"/>
          <w:lang w:val="es-AR"/>
        </w:rPr>
      </w:pPr>
      <w:r w:rsidRPr="00C24D01">
        <w:rPr>
          <w:b/>
          <w:u w:val="single"/>
          <w:lang w:val="es-AR"/>
        </w:rPr>
        <w:t>Ingreso de las cuotas</w:t>
      </w:r>
      <w:r w:rsidR="004B0844">
        <w:rPr>
          <w:b/>
          <w:u w:val="single"/>
          <w:lang w:val="es-AR"/>
        </w:rPr>
        <w:t xml:space="preserve"> de los planes</w:t>
      </w:r>
    </w:p>
    <w:p w:rsidR="00C24D01" w:rsidRPr="00C24D01" w:rsidRDefault="00C24D01" w:rsidP="00C24D01">
      <w:pPr>
        <w:pStyle w:val="Textoindependiente"/>
        <w:widowControl w:val="0"/>
        <w:tabs>
          <w:tab w:val="left" w:pos="9356"/>
        </w:tabs>
        <w:ind w:right="0"/>
        <w:rPr>
          <w:b/>
          <w:u w:val="single"/>
          <w:lang w:val="es-AR"/>
        </w:rPr>
      </w:pPr>
    </w:p>
    <w:p w:rsidR="00A87119" w:rsidRDefault="00C24D01" w:rsidP="00A87119">
      <w:pPr>
        <w:pStyle w:val="Textoindependiente"/>
        <w:widowControl w:val="0"/>
        <w:tabs>
          <w:tab w:val="left" w:pos="9356"/>
        </w:tabs>
        <w:ind w:left="426" w:right="0"/>
        <w:rPr>
          <w:lang w:val="es-AR"/>
        </w:rPr>
      </w:pPr>
      <w:r w:rsidRPr="00C24D01">
        <w:rPr>
          <w:lang w:val="es-AR"/>
        </w:rPr>
        <w:t>La primera cuot</w:t>
      </w:r>
      <w:r>
        <w:rPr>
          <w:lang w:val="es-AR"/>
        </w:rPr>
        <w:t xml:space="preserve">a vencerá el día </w:t>
      </w:r>
      <w:r w:rsidR="000D78F5">
        <w:rPr>
          <w:lang w:val="es-AR"/>
        </w:rPr>
        <w:t xml:space="preserve">16 del mes que, según la fecha de consolidación del plan, se indica en el </w:t>
      </w:r>
      <w:r w:rsidR="000D78F5" w:rsidRPr="000D78F5">
        <w:rPr>
          <w:b/>
          <w:lang w:val="es-AR"/>
        </w:rPr>
        <w:t>Anexo I</w:t>
      </w:r>
      <w:r w:rsidR="00A87119">
        <w:rPr>
          <w:lang w:val="es-AR"/>
        </w:rPr>
        <w:t>, y las</w:t>
      </w:r>
      <w:r w:rsidRPr="00C24D01">
        <w:rPr>
          <w:lang w:val="es-AR"/>
        </w:rPr>
        <w:t xml:space="preserve"> cuotas subsiguientes vencerán el día 16 de cada mes, las que se cancelarán mediante el procedimiento de débito directo en cuenta bancaria.</w:t>
      </w:r>
    </w:p>
    <w:p w:rsidR="000D78F5" w:rsidRDefault="000D78F5" w:rsidP="00A87119">
      <w:pPr>
        <w:pStyle w:val="Textoindependiente"/>
        <w:widowControl w:val="0"/>
        <w:tabs>
          <w:tab w:val="left" w:pos="9356"/>
        </w:tabs>
        <w:ind w:left="426" w:right="0"/>
        <w:rPr>
          <w:lang w:val="es-AR"/>
        </w:rPr>
      </w:pPr>
    </w:p>
    <w:p w:rsidR="00C24D01" w:rsidRPr="00C24D01" w:rsidRDefault="00C24D01" w:rsidP="00A87119">
      <w:pPr>
        <w:pStyle w:val="Textoindependiente"/>
        <w:widowControl w:val="0"/>
        <w:tabs>
          <w:tab w:val="left" w:pos="9356"/>
        </w:tabs>
        <w:ind w:left="426" w:right="0"/>
        <w:rPr>
          <w:lang w:val="es-AR"/>
        </w:rPr>
      </w:pPr>
      <w:r w:rsidRPr="00C24D01">
        <w:rPr>
          <w:lang w:val="es-AR"/>
        </w:rPr>
        <w:t>En caso que a la fecha de vencimiento general no se hubiera efectivizado la cancelación de la respectiva cuota, se procederá a realizar un segundo intento de débito directo de la cuenta corriente o caja de ahorro el día 26 del mismo mes.</w:t>
      </w:r>
    </w:p>
    <w:p w:rsidR="00C24D01" w:rsidRPr="00C24D01" w:rsidRDefault="00C24D01" w:rsidP="00C24D01">
      <w:pPr>
        <w:pStyle w:val="Textoindependiente"/>
        <w:widowControl w:val="0"/>
        <w:tabs>
          <w:tab w:val="left" w:pos="9356"/>
        </w:tabs>
        <w:ind w:left="426" w:right="0"/>
        <w:rPr>
          <w:lang w:val="es-AR"/>
        </w:rPr>
      </w:pPr>
    </w:p>
    <w:p w:rsidR="00C24D01" w:rsidRPr="00C24D01" w:rsidRDefault="00A87119" w:rsidP="00C24D01">
      <w:pPr>
        <w:pStyle w:val="Textoindependiente"/>
        <w:widowControl w:val="0"/>
        <w:tabs>
          <w:tab w:val="left" w:pos="9356"/>
        </w:tabs>
        <w:ind w:left="426" w:right="0"/>
        <w:rPr>
          <w:lang w:val="es-AR"/>
        </w:rPr>
      </w:pPr>
      <w:r w:rsidRPr="00A87119">
        <w:rPr>
          <w:lang w:val="es-AR"/>
        </w:rPr>
        <w:t xml:space="preserve">Las cuotas que no hubieran sido debitadas en la oportunidad indicada en el párrafo precedente, así como sus intereses resarcitorios, podrán ser rehabilitadas por sistema. El contribuyente podrá optar </w:t>
      </w:r>
      <w:r w:rsidRPr="00A87119">
        <w:rPr>
          <w:lang w:val="es-AR"/>
        </w:rPr>
        <w:lastRenderedPageBreak/>
        <w:t>por su débito directo el día 12 del mes inmediato siguiente al de la solicitud de rehabilitación o bien por su pago a través de transferencia electrónica de fondos mediante la generación de un volante electrónico de pago (VEP).</w:t>
      </w:r>
    </w:p>
    <w:p w:rsidR="00C24D01" w:rsidRPr="00C24D01" w:rsidRDefault="00C24D01" w:rsidP="00C24D01">
      <w:pPr>
        <w:pStyle w:val="Textoindependiente"/>
        <w:widowControl w:val="0"/>
        <w:tabs>
          <w:tab w:val="left" w:pos="9356"/>
        </w:tabs>
        <w:ind w:left="426" w:right="0"/>
        <w:rPr>
          <w:lang w:val="es-AR"/>
        </w:rPr>
      </w:pPr>
    </w:p>
    <w:p w:rsidR="00C24D01" w:rsidRDefault="00C24D01" w:rsidP="00C24D01">
      <w:pPr>
        <w:pStyle w:val="Textoindependiente"/>
        <w:widowControl w:val="0"/>
        <w:tabs>
          <w:tab w:val="left" w:pos="9356"/>
        </w:tabs>
        <w:ind w:left="426" w:right="0"/>
        <w:rPr>
          <w:lang w:val="es-AR"/>
        </w:rPr>
      </w:pPr>
      <w:r w:rsidRPr="00C24D01">
        <w:rPr>
          <w:lang w:val="es-AR"/>
        </w:rPr>
        <w:t>Cuando los días de vencimiento fijados para el cobro de las cuotas coincidan con días feriados o inhábiles, se trasladarán al primer día hábil inmediato siguiente.</w:t>
      </w:r>
    </w:p>
    <w:p w:rsidR="00C24D01" w:rsidRPr="00C24D01" w:rsidRDefault="00C24D01" w:rsidP="00C24D01">
      <w:pPr>
        <w:pStyle w:val="Textoindependiente"/>
        <w:widowControl w:val="0"/>
        <w:tabs>
          <w:tab w:val="left" w:pos="9356"/>
        </w:tabs>
        <w:ind w:left="426" w:right="0"/>
        <w:rPr>
          <w:lang w:val="es-AR"/>
        </w:rPr>
      </w:pPr>
    </w:p>
    <w:p w:rsidR="00C24D01" w:rsidRPr="00C24D01" w:rsidRDefault="00C24D01" w:rsidP="00C24D01">
      <w:pPr>
        <w:pStyle w:val="Textoindependiente"/>
        <w:widowControl w:val="0"/>
        <w:tabs>
          <w:tab w:val="left" w:pos="9356"/>
        </w:tabs>
        <w:ind w:left="284" w:right="0"/>
        <w:rPr>
          <w:lang w:val="es-AR"/>
        </w:rPr>
      </w:pPr>
    </w:p>
    <w:p w:rsidR="00C24D01" w:rsidRPr="00241B1B" w:rsidRDefault="00C24D01" w:rsidP="00241B1B">
      <w:pPr>
        <w:pStyle w:val="Textoindependiente"/>
        <w:widowControl w:val="0"/>
        <w:numPr>
          <w:ilvl w:val="0"/>
          <w:numId w:val="1"/>
        </w:numPr>
        <w:ind w:left="426" w:right="0"/>
        <w:rPr>
          <w:b/>
          <w:u w:val="single"/>
          <w:lang w:val="es-AR"/>
        </w:rPr>
      </w:pPr>
      <w:r w:rsidRPr="00241B1B">
        <w:rPr>
          <w:b/>
          <w:u w:val="single"/>
          <w:lang w:val="es-AR"/>
        </w:rPr>
        <w:t>Cancelación anticipada del plan</w:t>
      </w:r>
    </w:p>
    <w:p w:rsidR="00C24D01" w:rsidRPr="00C24D01" w:rsidRDefault="00C24D01" w:rsidP="00C24D01">
      <w:pPr>
        <w:pStyle w:val="Textoindependiente"/>
        <w:tabs>
          <w:tab w:val="left" w:pos="9356"/>
        </w:tabs>
        <w:ind w:left="284" w:right="0"/>
        <w:rPr>
          <w:b/>
          <w:u w:val="single"/>
        </w:rPr>
      </w:pPr>
    </w:p>
    <w:p w:rsidR="00B8177D" w:rsidRPr="00C24D01" w:rsidRDefault="00C24D01" w:rsidP="005A7500">
      <w:pPr>
        <w:pStyle w:val="Textoindependiente"/>
        <w:widowControl w:val="0"/>
        <w:tabs>
          <w:tab w:val="left" w:pos="284"/>
        </w:tabs>
        <w:ind w:left="426" w:right="0"/>
        <w:rPr>
          <w:lang w:val="es-AR"/>
        </w:rPr>
      </w:pPr>
      <w:r w:rsidRPr="00C24D01">
        <w:rPr>
          <w:lang w:val="es-AR"/>
        </w:rPr>
        <w:t xml:space="preserve">El </w:t>
      </w:r>
      <w:r w:rsidR="00095FAA">
        <w:rPr>
          <w:lang w:val="es-AR"/>
        </w:rPr>
        <w:t>r</w:t>
      </w:r>
      <w:r w:rsidRPr="00C24D01">
        <w:rPr>
          <w:lang w:val="es-AR"/>
        </w:rPr>
        <w:t>égimen prevé la cancelación anticipada del plan a partir del mes en que se produce el vencimiento de la segunda cuota</w:t>
      </w:r>
      <w:r w:rsidR="005A7500">
        <w:rPr>
          <w:lang w:val="es-AR"/>
        </w:rPr>
        <w:t>, mediante el servicio con clave fiscal denominado “Presentaciones Digitales”</w:t>
      </w:r>
      <w:proofErr w:type="gramStart"/>
      <w:r w:rsidR="005A7500">
        <w:rPr>
          <w:lang w:val="es-AR"/>
        </w:rPr>
        <w:t>.</w:t>
      </w:r>
      <w:r w:rsidRPr="00C24D01">
        <w:rPr>
          <w:lang w:val="es-AR"/>
        </w:rPr>
        <w:t>.</w:t>
      </w:r>
      <w:proofErr w:type="gramEnd"/>
    </w:p>
    <w:p w:rsidR="00B8177D" w:rsidRDefault="00B8177D" w:rsidP="00B8177D">
      <w:pPr>
        <w:pStyle w:val="Textoindependiente"/>
        <w:widowControl w:val="0"/>
        <w:tabs>
          <w:tab w:val="left" w:pos="9356"/>
        </w:tabs>
        <w:ind w:left="284" w:right="0"/>
        <w:rPr>
          <w:color w:val="FF0000"/>
          <w:lang w:val="es-AR"/>
        </w:rPr>
      </w:pPr>
    </w:p>
    <w:p w:rsidR="00C24D01" w:rsidRPr="00C24D01" w:rsidRDefault="00C24D01" w:rsidP="00B8177D">
      <w:pPr>
        <w:pStyle w:val="Textoindependiente"/>
        <w:widowControl w:val="0"/>
        <w:tabs>
          <w:tab w:val="left" w:pos="9356"/>
        </w:tabs>
        <w:ind w:left="284" w:right="0"/>
        <w:rPr>
          <w:lang w:val="es-AR"/>
        </w:rPr>
      </w:pPr>
    </w:p>
    <w:p w:rsidR="00C24D01" w:rsidRPr="00C24D01" w:rsidRDefault="00C24D01" w:rsidP="00241B1B">
      <w:pPr>
        <w:pStyle w:val="Textoindependiente"/>
        <w:widowControl w:val="0"/>
        <w:numPr>
          <w:ilvl w:val="0"/>
          <w:numId w:val="1"/>
        </w:numPr>
        <w:ind w:left="426" w:right="0"/>
        <w:rPr>
          <w:b/>
          <w:u w:val="single"/>
          <w:lang w:val="es-AR"/>
        </w:rPr>
      </w:pPr>
      <w:r w:rsidRPr="00C24D01">
        <w:rPr>
          <w:b/>
          <w:u w:val="single"/>
          <w:lang w:val="es-AR"/>
        </w:rPr>
        <w:t>Ref</w:t>
      </w:r>
      <w:r w:rsidR="00BE5626">
        <w:rPr>
          <w:b/>
          <w:u w:val="single"/>
          <w:lang w:val="es-AR"/>
        </w:rPr>
        <w:t>inanciación</w:t>
      </w:r>
      <w:r w:rsidRPr="00C24D01">
        <w:rPr>
          <w:b/>
          <w:u w:val="single"/>
          <w:lang w:val="es-AR"/>
        </w:rPr>
        <w:t xml:space="preserve"> de Planes Vigentes</w:t>
      </w:r>
    </w:p>
    <w:p w:rsidR="00C24D01" w:rsidRPr="00C24D01" w:rsidRDefault="00C24D01" w:rsidP="00C24D01">
      <w:pPr>
        <w:pStyle w:val="Textoindependiente"/>
        <w:widowControl w:val="0"/>
        <w:tabs>
          <w:tab w:val="left" w:pos="709"/>
        </w:tabs>
        <w:ind w:right="0"/>
        <w:rPr>
          <w:b/>
          <w:u w:val="single"/>
          <w:lang w:val="es-AR"/>
        </w:rPr>
      </w:pPr>
    </w:p>
    <w:p w:rsidR="00BE5626" w:rsidRPr="00C24D01" w:rsidRDefault="00BE5626" w:rsidP="00C24D01">
      <w:pPr>
        <w:pStyle w:val="Textoindependiente"/>
        <w:widowControl w:val="0"/>
        <w:tabs>
          <w:tab w:val="left" w:pos="426"/>
        </w:tabs>
        <w:ind w:left="426" w:right="0"/>
        <w:rPr>
          <w:lang w:val="es-AR"/>
        </w:rPr>
      </w:pPr>
      <w:r>
        <w:rPr>
          <w:lang w:val="es-AR"/>
        </w:rPr>
        <w:t>Los</w:t>
      </w:r>
      <w:r w:rsidR="00C24D01" w:rsidRPr="00C24D01">
        <w:rPr>
          <w:lang w:val="es-AR"/>
        </w:rPr>
        <w:t xml:space="preserve"> planes</w:t>
      </w:r>
      <w:r>
        <w:rPr>
          <w:lang w:val="es-AR"/>
        </w:rPr>
        <w:t xml:space="preserve"> de facilidades de pago</w:t>
      </w:r>
      <w:r w:rsidR="00C24D01" w:rsidRPr="00C24D01">
        <w:rPr>
          <w:lang w:val="es-AR"/>
        </w:rPr>
        <w:t xml:space="preserve"> vigent</w:t>
      </w:r>
      <w:r>
        <w:rPr>
          <w:lang w:val="es-AR"/>
        </w:rPr>
        <w:t>es, presentados con anterior a la fecha de</w:t>
      </w:r>
      <w:r w:rsidR="00C24D01" w:rsidRPr="00C24D01">
        <w:rPr>
          <w:lang w:val="es-AR"/>
        </w:rPr>
        <w:t xml:space="preserve"> en</w:t>
      </w:r>
      <w:r>
        <w:rPr>
          <w:lang w:val="es-AR"/>
        </w:rPr>
        <w:t>trada en vigencia de la Ley 27.541 (23/12/2019) podrán ser refinanciados</w:t>
      </w:r>
      <w:r w:rsidR="005A7500">
        <w:rPr>
          <w:lang w:val="es-AR"/>
        </w:rPr>
        <w:t xml:space="preserve"> en el marco del presente r</w:t>
      </w:r>
      <w:r w:rsidR="00C24D01" w:rsidRPr="00C24D01">
        <w:rPr>
          <w:lang w:val="es-AR"/>
        </w:rPr>
        <w:t>égimen</w:t>
      </w:r>
      <w:r w:rsidR="005A7500">
        <w:rPr>
          <w:lang w:val="es-AR"/>
        </w:rPr>
        <w:t xml:space="preserve"> de regularización, s</w:t>
      </w:r>
      <w:r>
        <w:rPr>
          <w:lang w:val="es-AR"/>
        </w:rPr>
        <w:t xml:space="preserve">iempre </w:t>
      </w:r>
      <w:r w:rsidRPr="00BE5626">
        <w:rPr>
          <w:lang w:val="es-AR"/>
        </w:rPr>
        <w:t>que hayan sido presentados a través del sistema “Mis Facilidades” y en tanto las obligaciones incluidas en los mismos sean susceptibles de regularización en los términos d</w:t>
      </w:r>
      <w:r>
        <w:rPr>
          <w:lang w:val="es-AR"/>
        </w:rPr>
        <w:t>el presente régimen</w:t>
      </w:r>
      <w:r w:rsidRPr="00BE5626">
        <w:rPr>
          <w:lang w:val="es-AR"/>
        </w:rPr>
        <w:t>.</w:t>
      </w:r>
    </w:p>
    <w:p w:rsidR="00B8177D" w:rsidRPr="00DE26BC" w:rsidRDefault="00B8177D" w:rsidP="00DE26BC">
      <w:pPr>
        <w:pStyle w:val="Textoindependiente"/>
        <w:widowControl w:val="0"/>
        <w:tabs>
          <w:tab w:val="left" w:pos="9356"/>
        </w:tabs>
        <w:ind w:left="426" w:right="0"/>
        <w:rPr>
          <w:lang w:val="es-AR"/>
        </w:rPr>
      </w:pPr>
    </w:p>
    <w:p w:rsidR="00C24D01" w:rsidRDefault="00DE26BC" w:rsidP="00DE26BC">
      <w:pPr>
        <w:pStyle w:val="Textoindependiente"/>
        <w:widowControl w:val="0"/>
        <w:tabs>
          <w:tab w:val="left" w:pos="9356"/>
        </w:tabs>
        <w:ind w:left="426" w:right="0"/>
        <w:rPr>
          <w:lang w:val="es-AR"/>
        </w:rPr>
      </w:pPr>
      <w:r w:rsidRPr="00DE26BC">
        <w:rPr>
          <w:lang w:val="es-AR"/>
        </w:rPr>
        <w:t>Podrá optarse por la cancelación mediante pago al contado o bien mediante la adhesión al plan de facilidades de pago.</w:t>
      </w:r>
    </w:p>
    <w:p w:rsidR="00DC276B" w:rsidRDefault="00DC276B" w:rsidP="00DE26BC">
      <w:pPr>
        <w:pStyle w:val="Textoindependiente"/>
        <w:widowControl w:val="0"/>
        <w:tabs>
          <w:tab w:val="left" w:pos="9356"/>
        </w:tabs>
        <w:ind w:left="426" w:right="0"/>
        <w:rPr>
          <w:lang w:val="es-AR"/>
        </w:rPr>
      </w:pPr>
    </w:p>
    <w:p w:rsidR="00DC276B" w:rsidRPr="00DE26BC" w:rsidRDefault="00DC276B" w:rsidP="00DE26BC">
      <w:pPr>
        <w:pStyle w:val="Textoindependiente"/>
        <w:widowControl w:val="0"/>
        <w:tabs>
          <w:tab w:val="left" w:pos="9356"/>
        </w:tabs>
        <w:ind w:left="426" w:right="0"/>
        <w:rPr>
          <w:lang w:val="es-AR"/>
        </w:rPr>
      </w:pPr>
      <w:r w:rsidRPr="00DC276B">
        <w:rPr>
          <w:lang w:val="es-AR"/>
        </w:rPr>
        <w:t xml:space="preserve">En caso de optar por la refinanciación a través de planes de facilidades de pago, el pago a cuenta -de corresponder-, la cantidad máxima de cuotas y el mes de vencimiento de la primera cuota del plan, serán los que -según el tipo de sujeto y el mes de consolidación- </w:t>
      </w:r>
      <w:r w:rsidR="0098302C" w:rsidRPr="002D5E3B">
        <w:rPr>
          <w:lang w:val="es-ES"/>
        </w:rPr>
        <w:t>se indica</w:t>
      </w:r>
      <w:r w:rsidR="0098302C">
        <w:rPr>
          <w:lang w:val="es-ES"/>
        </w:rPr>
        <w:t>n</w:t>
      </w:r>
      <w:r w:rsidR="0098302C" w:rsidRPr="002D5E3B">
        <w:rPr>
          <w:lang w:val="es-ES"/>
        </w:rPr>
        <w:t xml:space="preserve"> en el </w:t>
      </w:r>
      <w:r w:rsidR="0098302C" w:rsidRPr="002D5E3B">
        <w:rPr>
          <w:b/>
          <w:lang w:val="es-ES"/>
        </w:rPr>
        <w:t>Anexo I</w:t>
      </w:r>
      <w:r w:rsidR="0098302C">
        <w:rPr>
          <w:b/>
          <w:lang w:val="es-ES"/>
        </w:rPr>
        <w:t>I</w:t>
      </w:r>
      <w:r w:rsidR="0098302C" w:rsidRPr="002D5E3B">
        <w:rPr>
          <w:lang w:val="es-ES"/>
        </w:rPr>
        <w:t xml:space="preserve"> de </w:t>
      </w:r>
      <w:r w:rsidR="0098302C">
        <w:rPr>
          <w:lang w:val="es-ES"/>
        </w:rPr>
        <w:t>e</w:t>
      </w:r>
      <w:r w:rsidR="0098302C" w:rsidRPr="002D5E3B">
        <w:rPr>
          <w:lang w:val="es-ES"/>
        </w:rPr>
        <w:t>sta circular.</w:t>
      </w:r>
    </w:p>
    <w:p w:rsidR="00DE26BC" w:rsidRDefault="00DE26BC" w:rsidP="00B8177D">
      <w:pPr>
        <w:pStyle w:val="Textoindependiente"/>
        <w:widowControl w:val="0"/>
        <w:tabs>
          <w:tab w:val="left" w:pos="9356"/>
        </w:tabs>
        <w:ind w:left="284" w:right="0"/>
        <w:rPr>
          <w:lang w:val="es-AR"/>
        </w:rPr>
      </w:pPr>
    </w:p>
    <w:p w:rsidR="0019724C" w:rsidRDefault="0019724C" w:rsidP="0019724C">
      <w:pPr>
        <w:pStyle w:val="Textoindependiente"/>
        <w:widowControl w:val="0"/>
        <w:tabs>
          <w:tab w:val="left" w:pos="9356"/>
        </w:tabs>
        <w:ind w:left="426" w:right="0"/>
        <w:rPr>
          <w:lang w:val="es-AR"/>
        </w:rPr>
      </w:pPr>
      <w:r w:rsidRPr="0019724C">
        <w:rPr>
          <w:lang w:val="es-AR"/>
        </w:rPr>
        <w:t xml:space="preserve">Las micro, pequeñas y medianas empresas deberán poseer el “Certificado </w:t>
      </w:r>
      <w:proofErr w:type="spellStart"/>
      <w:r w:rsidRPr="0019724C">
        <w:rPr>
          <w:lang w:val="es-AR"/>
        </w:rPr>
        <w:t>MiPyME</w:t>
      </w:r>
      <w:proofErr w:type="spellEnd"/>
      <w:r w:rsidRPr="0019724C">
        <w:rPr>
          <w:lang w:val="es-AR"/>
        </w:rPr>
        <w:t>” vigente al momento de la solicitud de refinanciación, no siendo de aplicación el acogimiento de manera condicional.</w:t>
      </w:r>
    </w:p>
    <w:p w:rsidR="0098302C" w:rsidRDefault="0098302C" w:rsidP="00B8177D">
      <w:pPr>
        <w:pStyle w:val="Textoindependiente"/>
        <w:widowControl w:val="0"/>
        <w:tabs>
          <w:tab w:val="left" w:pos="9356"/>
        </w:tabs>
        <w:ind w:left="284" w:right="0"/>
        <w:rPr>
          <w:lang w:val="es-AR"/>
        </w:rPr>
      </w:pPr>
    </w:p>
    <w:p w:rsidR="0019724C" w:rsidRPr="00DE26BC" w:rsidRDefault="0019724C" w:rsidP="00B8177D">
      <w:pPr>
        <w:pStyle w:val="Textoindependiente"/>
        <w:widowControl w:val="0"/>
        <w:tabs>
          <w:tab w:val="left" w:pos="9356"/>
        </w:tabs>
        <w:ind w:left="284" w:right="0"/>
        <w:rPr>
          <w:lang w:val="es-AR"/>
        </w:rPr>
      </w:pPr>
    </w:p>
    <w:p w:rsidR="00B8177D" w:rsidRPr="00C24D01" w:rsidRDefault="00B8177D" w:rsidP="00241B1B">
      <w:pPr>
        <w:pStyle w:val="Textoindependiente"/>
        <w:widowControl w:val="0"/>
        <w:numPr>
          <w:ilvl w:val="0"/>
          <w:numId w:val="1"/>
        </w:numPr>
        <w:ind w:left="426" w:right="0"/>
        <w:rPr>
          <w:b/>
          <w:u w:val="single"/>
          <w:lang w:val="es-AR"/>
        </w:rPr>
      </w:pPr>
      <w:r w:rsidRPr="00C24D01">
        <w:rPr>
          <w:b/>
          <w:u w:val="single"/>
          <w:lang w:val="es-AR"/>
        </w:rPr>
        <w:t>Caducidad</w:t>
      </w:r>
    </w:p>
    <w:p w:rsidR="00B8177D" w:rsidRPr="00C24D01" w:rsidRDefault="00B8177D" w:rsidP="00B8177D">
      <w:pPr>
        <w:pStyle w:val="Textoindependiente"/>
        <w:widowControl w:val="0"/>
        <w:tabs>
          <w:tab w:val="left" w:pos="9356"/>
        </w:tabs>
        <w:ind w:right="0"/>
        <w:rPr>
          <w:lang w:val="es-AR"/>
        </w:rPr>
      </w:pPr>
    </w:p>
    <w:p w:rsidR="00B8177D" w:rsidRPr="00C24D01" w:rsidRDefault="00B8177D" w:rsidP="00B8177D">
      <w:pPr>
        <w:pStyle w:val="Textoindependiente"/>
        <w:widowControl w:val="0"/>
        <w:tabs>
          <w:tab w:val="left" w:pos="9356"/>
        </w:tabs>
        <w:ind w:left="426" w:right="0"/>
        <w:rPr>
          <w:lang w:val="es-AR"/>
        </w:rPr>
      </w:pPr>
      <w:r w:rsidRPr="00C24D01">
        <w:rPr>
          <w:lang w:val="es-AR"/>
        </w:rPr>
        <w:t xml:space="preserve">La caducidad del plan de facilidades de pago, operará de pleno derecho y sin necesidad de que medie intervención alguna por parte de </w:t>
      </w:r>
      <w:r w:rsidR="00BE5626">
        <w:rPr>
          <w:lang w:val="es-AR"/>
        </w:rPr>
        <w:t xml:space="preserve">la AFIP </w:t>
      </w:r>
      <w:r w:rsidR="00BE5626" w:rsidRPr="00BE5626">
        <w:rPr>
          <w:lang w:val="es-AR"/>
        </w:rPr>
        <w:t>cuando se produzca alguno de los hechos que, para cada caso, se indican a continuación</w:t>
      </w:r>
    </w:p>
    <w:p w:rsidR="00B8177D" w:rsidRPr="00C24D01" w:rsidRDefault="00B8177D" w:rsidP="00B8177D">
      <w:pPr>
        <w:pStyle w:val="Textoindependiente"/>
        <w:widowControl w:val="0"/>
        <w:tabs>
          <w:tab w:val="left" w:pos="9356"/>
        </w:tabs>
        <w:ind w:right="0"/>
        <w:rPr>
          <w:lang w:val="es-AR"/>
        </w:rPr>
      </w:pPr>
    </w:p>
    <w:p w:rsidR="00BE5626" w:rsidRDefault="00BE5626" w:rsidP="00B84ACF">
      <w:pPr>
        <w:pStyle w:val="Textoindependiente"/>
        <w:widowControl w:val="0"/>
        <w:numPr>
          <w:ilvl w:val="0"/>
          <w:numId w:val="7"/>
        </w:numPr>
        <w:tabs>
          <w:tab w:val="left" w:pos="709"/>
        </w:tabs>
        <w:ind w:right="0"/>
        <w:rPr>
          <w:lang w:val="es-AR"/>
        </w:rPr>
      </w:pPr>
      <w:r>
        <w:rPr>
          <w:lang w:val="es-AR" w:eastAsia="es-AR"/>
        </w:rPr>
        <w:t>Planes de hasta 40 cuotas:</w:t>
      </w:r>
    </w:p>
    <w:p w:rsidR="00BE5626" w:rsidRDefault="00BE5626" w:rsidP="00BE5626">
      <w:pPr>
        <w:pStyle w:val="Textoindependiente"/>
        <w:widowControl w:val="0"/>
        <w:tabs>
          <w:tab w:val="left" w:pos="709"/>
        </w:tabs>
        <w:ind w:left="720" w:right="0"/>
        <w:rPr>
          <w:lang w:val="es-AR"/>
        </w:rPr>
      </w:pPr>
    </w:p>
    <w:p w:rsidR="00A34003" w:rsidRDefault="00BE5626" w:rsidP="00B84ACF">
      <w:pPr>
        <w:pStyle w:val="Textoindependiente"/>
        <w:widowControl w:val="0"/>
        <w:numPr>
          <w:ilvl w:val="0"/>
          <w:numId w:val="16"/>
        </w:numPr>
        <w:tabs>
          <w:tab w:val="left" w:pos="709"/>
        </w:tabs>
        <w:ind w:right="0"/>
        <w:rPr>
          <w:lang w:val="es-AR"/>
        </w:rPr>
      </w:pPr>
      <w:r>
        <w:rPr>
          <w:lang w:val="es-AR" w:eastAsia="es-AR"/>
        </w:rPr>
        <w:t>Falta de cancelación de 2</w:t>
      </w:r>
      <w:r w:rsidR="00B8177D" w:rsidRPr="00BE5626">
        <w:rPr>
          <w:lang w:val="es-AR" w:eastAsia="es-AR"/>
        </w:rPr>
        <w:t xml:space="preserve"> cuotas, consecutivas o alternadas, a los 60 días corridos posteriores </w:t>
      </w:r>
      <w:r w:rsidR="00B8177D" w:rsidRPr="00BE5626">
        <w:rPr>
          <w:lang w:val="es-AR" w:eastAsia="es-AR"/>
        </w:rPr>
        <w:lastRenderedPageBreak/>
        <w:t>a la f</w:t>
      </w:r>
      <w:r w:rsidR="00A34003">
        <w:rPr>
          <w:lang w:val="es-AR" w:eastAsia="es-AR"/>
        </w:rPr>
        <w:t>echa de vencimiento de la segund</w:t>
      </w:r>
      <w:r w:rsidR="00B8177D" w:rsidRPr="00BE5626">
        <w:rPr>
          <w:lang w:val="es-AR" w:eastAsia="es-AR"/>
        </w:rPr>
        <w:t>a de ellas.</w:t>
      </w:r>
    </w:p>
    <w:p w:rsidR="00B8177D" w:rsidRDefault="00B8177D" w:rsidP="00A34003">
      <w:pPr>
        <w:pStyle w:val="Textoindependiente"/>
        <w:widowControl w:val="0"/>
        <w:tabs>
          <w:tab w:val="left" w:pos="709"/>
        </w:tabs>
        <w:ind w:left="1080" w:right="0"/>
        <w:rPr>
          <w:lang w:val="es-AR"/>
        </w:rPr>
      </w:pPr>
      <w:r w:rsidRPr="00BE5626">
        <w:rPr>
          <w:lang w:val="es-AR" w:eastAsia="es-AR"/>
        </w:rPr>
        <w:t xml:space="preserve"> </w:t>
      </w:r>
    </w:p>
    <w:p w:rsidR="00B8177D" w:rsidRDefault="00B8177D" w:rsidP="00B84ACF">
      <w:pPr>
        <w:pStyle w:val="Textoindependiente"/>
        <w:widowControl w:val="0"/>
        <w:numPr>
          <w:ilvl w:val="0"/>
          <w:numId w:val="16"/>
        </w:numPr>
        <w:tabs>
          <w:tab w:val="left" w:pos="709"/>
        </w:tabs>
        <w:ind w:right="0"/>
        <w:rPr>
          <w:lang w:val="es-AR"/>
        </w:rPr>
      </w:pPr>
      <w:r w:rsidRPr="00A34003">
        <w:rPr>
          <w:lang w:val="es-AR" w:eastAsia="es-AR"/>
        </w:rPr>
        <w:t>Falta de ingreso de la</w:t>
      </w:r>
      <w:r w:rsidR="00083ED4">
        <w:rPr>
          <w:lang w:val="es-AR" w:eastAsia="es-AR"/>
        </w:rPr>
        <w:t xml:space="preserve"> o las </w:t>
      </w:r>
      <w:r w:rsidRPr="00A34003">
        <w:rPr>
          <w:lang w:val="es-AR" w:eastAsia="es-AR"/>
        </w:rPr>
        <w:t>cuota/s no cancelada/s, a los 60 días corridos contados desde la fecha de vencimiento de la última cuota del plan.</w:t>
      </w:r>
    </w:p>
    <w:p w:rsidR="00083ED4" w:rsidRDefault="00083ED4" w:rsidP="00083ED4">
      <w:pPr>
        <w:pStyle w:val="Textoindependiente"/>
        <w:widowControl w:val="0"/>
        <w:tabs>
          <w:tab w:val="left" w:pos="709"/>
        </w:tabs>
        <w:ind w:left="720" w:right="0"/>
        <w:rPr>
          <w:lang w:val="es-AR"/>
        </w:rPr>
      </w:pPr>
    </w:p>
    <w:p w:rsidR="00A34003" w:rsidRDefault="00A34003" w:rsidP="00B84ACF">
      <w:pPr>
        <w:pStyle w:val="Textoindependiente"/>
        <w:widowControl w:val="0"/>
        <w:numPr>
          <w:ilvl w:val="0"/>
          <w:numId w:val="7"/>
        </w:numPr>
        <w:tabs>
          <w:tab w:val="left" w:pos="709"/>
        </w:tabs>
        <w:ind w:right="0"/>
        <w:rPr>
          <w:lang w:val="es-AR"/>
        </w:rPr>
      </w:pPr>
      <w:r>
        <w:rPr>
          <w:lang w:val="es-AR" w:eastAsia="es-AR"/>
        </w:rPr>
        <w:t>Planes de 41 a 80 cuotas:</w:t>
      </w:r>
    </w:p>
    <w:p w:rsidR="00A34003" w:rsidRDefault="00A34003" w:rsidP="00A34003">
      <w:pPr>
        <w:pStyle w:val="Textoindependiente"/>
        <w:widowControl w:val="0"/>
        <w:tabs>
          <w:tab w:val="left" w:pos="709"/>
        </w:tabs>
        <w:ind w:left="720" w:right="0"/>
        <w:rPr>
          <w:lang w:val="es-AR"/>
        </w:rPr>
      </w:pPr>
    </w:p>
    <w:p w:rsidR="00A34003" w:rsidRDefault="00A34003" w:rsidP="00B84ACF">
      <w:pPr>
        <w:pStyle w:val="Textoindependiente"/>
        <w:widowControl w:val="0"/>
        <w:numPr>
          <w:ilvl w:val="0"/>
          <w:numId w:val="17"/>
        </w:numPr>
        <w:tabs>
          <w:tab w:val="left" w:pos="709"/>
        </w:tabs>
        <w:ind w:right="0"/>
        <w:rPr>
          <w:lang w:val="es-AR"/>
        </w:rPr>
      </w:pPr>
      <w:r>
        <w:rPr>
          <w:lang w:val="es-AR" w:eastAsia="es-AR"/>
        </w:rPr>
        <w:t>Falta de cancelación de 4</w:t>
      </w:r>
      <w:r w:rsidRPr="00BE5626">
        <w:rPr>
          <w:lang w:val="es-AR" w:eastAsia="es-AR"/>
        </w:rPr>
        <w:t xml:space="preserve"> cuotas, consecutivas o alternadas, a los 60 días corridos posteriores a la f</w:t>
      </w:r>
      <w:r>
        <w:rPr>
          <w:lang w:val="es-AR" w:eastAsia="es-AR"/>
        </w:rPr>
        <w:t>echa de vencimiento de la cuart</w:t>
      </w:r>
      <w:r w:rsidRPr="00BE5626">
        <w:rPr>
          <w:lang w:val="es-AR" w:eastAsia="es-AR"/>
        </w:rPr>
        <w:t>a de ellas.</w:t>
      </w:r>
    </w:p>
    <w:p w:rsidR="00A34003" w:rsidRDefault="00A34003" w:rsidP="00A34003">
      <w:pPr>
        <w:pStyle w:val="Textoindependiente"/>
        <w:widowControl w:val="0"/>
        <w:tabs>
          <w:tab w:val="left" w:pos="709"/>
        </w:tabs>
        <w:ind w:left="1080" w:right="0"/>
        <w:rPr>
          <w:lang w:val="es-AR"/>
        </w:rPr>
      </w:pPr>
      <w:r w:rsidRPr="00BE5626">
        <w:rPr>
          <w:lang w:val="es-AR" w:eastAsia="es-AR"/>
        </w:rPr>
        <w:t xml:space="preserve"> </w:t>
      </w:r>
    </w:p>
    <w:p w:rsidR="00A34003" w:rsidRDefault="00A34003" w:rsidP="00B84ACF">
      <w:pPr>
        <w:pStyle w:val="Textoindependiente"/>
        <w:widowControl w:val="0"/>
        <w:numPr>
          <w:ilvl w:val="0"/>
          <w:numId w:val="17"/>
        </w:numPr>
        <w:tabs>
          <w:tab w:val="left" w:pos="709"/>
        </w:tabs>
        <w:ind w:right="0"/>
        <w:rPr>
          <w:lang w:val="es-AR"/>
        </w:rPr>
      </w:pPr>
      <w:r w:rsidRPr="00A34003">
        <w:rPr>
          <w:lang w:val="es-AR" w:eastAsia="es-AR"/>
        </w:rPr>
        <w:t>Falta de ingreso de la</w:t>
      </w:r>
      <w:r w:rsidR="00083ED4">
        <w:rPr>
          <w:lang w:val="es-AR" w:eastAsia="es-AR"/>
        </w:rPr>
        <w:t xml:space="preserve"> o las</w:t>
      </w:r>
      <w:r w:rsidRPr="00A34003">
        <w:rPr>
          <w:lang w:val="es-AR" w:eastAsia="es-AR"/>
        </w:rPr>
        <w:t xml:space="preserve"> cuota/s no cancelada/s, a los 60 días corridos contados desde la fecha de vencimiento de la última cuota del plan.</w:t>
      </w:r>
    </w:p>
    <w:p w:rsidR="00A34003" w:rsidRDefault="00A34003" w:rsidP="00A34003">
      <w:pPr>
        <w:pStyle w:val="Textoindependiente"/>
        <w:widowControl w:val="0"/>
        <w:tabs>
          <w:tab w:val="left" w:pos="709"/>
        </w:tabs>
        <w:ind w:left="1080" w:right="0"/>
        <w:rPr>
          <w:lang w:val="es-AR"/>
        </w:rPr>
      </w:pPr>
    </w:p>
    <w:p w:rsidR="00A34003" w:rsidRDefault="00A34003" w:rsidP="00B84ACF">
      <w:pPr>
        <w:pStyle w:val="Textoindependiente"/>
        <w:widowControl w:val="0"/>
        <w:numPr>
          <w:ilvl w:val="0"/>
          <w:numId w:val="7"/>
        </w:numPr>
        <w:tabs>
          <w:tab w:val="left" w:pos="709"/>
        </w:tabs>
        <w:ind w:right="0"/>
        <w:rPr>
          <w:lang w:val="es-AR"/>
        </w:rPr>
      </w:pPr>
      <w:r>
        <w:rPr>
          <w:lang w:val="es-AR" w:eastAsia="es-AR"/>
        </w:rPr>
        <w:t xml:space="preserve">Planes de 81 </w:t>
      </w:r>
      <w:r w:rsidR="00083ED4">
        <w:rPr>
          <w:lang w:val="es-AR" w:eastAsia="es-AR"/>
        </w:rPr>
        <w:t>a</w:t>
      </w:r>
      <w:r>
        <w:rPr>
          <w:lang w:val="es-AR" w:eastAsia="es-AR"/>
        </w:rPr>
        <w:t xml:space="preserve"> 120 cuotas:</w:t>
      </w:r>
    </w:p>
    <w:p w:rsidR="00A34003" w:rsidRDefault="00A34003" w:rsidP="00A34003">
      <w:pPr>
        <w:pStyle w:val="Textoindependiente"/>
        <w:widowControl w:val="0"/>
        <w:tabs>
          <w:tab w:val="left" w:pos="709"/>
        </w:tabs>
        <w:ind w:left="720" w:right="0"/>
        <w:rPr>
          <w:lang w:val="es-AR"/>
        </w:rPr>
      </w:pPr>
    </w:p>
    <w:p w:rsidR="00A34003" w:rsidRDefault="00A34003" w:rsidP="00B84ACF">
      <w:pPr>
        <w:pStyle w:val="Textoindependiente"/>
        <w:widowControl w:val="0"/>
        <w:numPr>
          <w:ilvl w:val="0"/>
          <w:numId w:val="18"/>
        </w:numPr>
        <w:tabs>
          <w:tab w:val="left" w:pos="709"/>
        </w:tabs>
        <w:ind w:right="0"/>
        <w:rPr>
          <w:lang w:val="es-AR"/>
        </w:rPr>
      </w:pPr>
      <w:r>
        <w:rPr>
          <w:lang w:val="es-AR" w:eastAsia="es-AR"/>
        </w:rPr>
        <w:t>Falta de cancelación de 6</w:t>
      </w:r>
      <w:r w:rsidRPr="00BE5626">
        <w:rPr>
          <w:lang w:val="es-AR" w:eastAsia="es-AR"/>
        </w:rPr>
        <w:t xml:space="preserve"> cuotas, consecutivas o alternadas, a los 60 días corridos posteriores a la f</w:t>
      </w:r>
      <w:r>
        <w:rPr>
          <w:lang w:val="es-AR" w:eastAsia="es-AR"/>
        </w:rPr>
        <w:t>echa de vencimiento de la sext</w:t>
      </w:r>
      <w:r w:rsidRPr="00BE5626">
        <w:rPr>
          <w:lang w:val="es-AR" w:eastAsia="es-AR"/>
        </w:rPr>
        <w:t>a de ellas.</w:t>
      </w:r>
    </w:p>
    <w:p w:rsidR="00A34003" w:rsidRDefault="00A34003" w:rsidP="00A34003">
      <w:pPr>
        <w:pStyle w:val="Textoindependiente"/>
        <w:widowControl w:val="0"/>
        <w:tabs>
          <w:tab w:val="left" w:pos="709"/>
        </w:tabs>
        <w:ind w:left="1080" w:right="0"/>
        <w:rPr>
          <w:lang w:val="es-AR"/>
        </w:rPr>
      </w:pPr>
      <w:r w:rsidRPr="00BE5626">
        <w:rPr>
          <w:lang w:val="es-AR" w:eastAsia="es-AR"/>
        </w:rPr>
        <w:t xml:space="preserve"> </w:t>
      </w:r>
    </w:p>
    <w:p w:rsidR="00A34003" w:rsidRDefault="00A34003" w:rsidP="00B84ACF">
      <w:pPr>
        <w:pStyle w:val="Textoindependiente"/>
        <w:widowControl w:val="0"/>
        <w:numPr>
          <w:ilvl w:val="0"/>
          <w:numId w:val="18"/>
        </w:numPr>
        <w:tabs>
          <w:tab w:val="left" w:pos="709"/>
        </w:tabs>
        <w:ind w:right="0"/>
        <w:rPr>
          <w:lang w:val="es-AR"/>
        </w:rPr>
      </w:pPr>
      <w:r w:rsidRPr="00A34003">
        <w:rPr>
          <w:lang w:val="es-AR" w:eastAsia="es-AR"/>
        </w:rPr>
        <w:t>Falta de ingreso de la</w:t>
      </w:r>
      <w:r w:rsidR="00083ED4">
        <w:rPr>
          <w:lang w:val="es-AR" w:eastAsia="es-AR"/>
        </w:rPr>
        <w:t xml:space="preserve"> o las</w:t>
      </w:r>
      <w:r w:rsidRPr="00A34003">
        <w:rPr>
          <w:lang w:val="es-AR" w:eastAsia="es-AR"/>
        </w:rPr>
        <w:t xml:space="preserve"> cuota/s no cancelada/s, a los 60 días corridos contados desde la fecha de vencimiento de la última cuota del plan.</w:t>
      </w:r>
    </w:p>
    <w:p w:rsidR="00B8177D" w:rsidRPr="00C24D01" w:rsidRDefault="00B8177D" w:rsidP="00B8177D">
      <w:pPr>
        <w:pStyle w:val="Textoindependiente"/>
        <w:widowControl w:val="0"/>
        <w:tabs>
          <w:tab w:val="left" w:pos="709"/>
        </w:tabs>
        <w:ind w:right="0"/>
        <w:rPr>
          <w:lang w:val="es-AR"/>
        </w:rPr>
      </w:pPr>
    </w:p>
    <w:p w:rsidR="00B8177D" w:rsidRPr="00C24D01" w:rsidRDefault="00B8177D" w:rsidP="00B8177D">
      <w:pPr>
        <w:pStyle w:val="Textoindependiente"/>
        <w:widowControl w:val="0"/>
        <w:tabs>
          <w:tab w:val="left" w:pos="284"/>
        </w:tabs>
        <w:ind w:left="426" w:right="0"/>
        <w:rPr>
          <w:lang w:val="es-AR"/>
        </w:rPr>
      </w:pPr>
      <w:r w:rsidRPr="00C24D01">
        <w:rPr>
          <w:lang w:val="es-AR"/>
        </w:rPr>
        <w:t xml:space="preserve">Una vez </w:t>
      </w:r>
      <w:r w:rsidR="00A34003">
        <w:rPr>
          <w:lang w:val="es-AR"/>
        </w:rPr>
        <w:t xml:space="preserve">operada la caducidad -situación </w:t>
      </w:r>
      <w:r w:rsidRPr="00C24D01">
        <w:rPr>
          <w:lang w:val="es-AR"/>
        </w:rPr>
        <w:t xml:space="preserve">que se pondrá en conocimientos del contribuyente a través de </w:t>
      </w:r>
      <w:r w:rsidR="00A34003">
        <w:rPr>
          <w:lang w:val="es-AR"/>
        </w:rPr>
        <w:t>su domicilio fiscal electrónico- la AFIP quedará habilitada</w:t>
      </w:r>
      <w:r w:rsidRPr="00C24D01">
        <w:rPr>
          <w:lang w:val="es-AR"/>
        </w:rPr>
        <w:t xml:space="preserve"> para disponer las acciones judiciales tendientes al cobro del total adeudado.</w:t>
      </w:r>
    </w:p>
    <w:p w:rsidR="00B8177D" w:rsidRPr="00C24D01" w:rsidRDefault="00B8177D" w:rsidP="00B8177D">
      <w:pPr>
        <w:pStyle w:val="Textoindependiente"/>
        <w:widowControl w:val="0"/>
        <w:tabs>
          <w:tab w:val="left" w:pos="284"/>
        </w:tabs>
        <w:ind w:left="426" w:right="0"/>
        <w:rPr>
          <w:lang w:val="es-AR"/>
        </w:rPr>
      </w:pPr>
    </w:p>
    <w:p w:rsidR="00A34003" w:rsidRDefault="00B8177D" w:rsidP="00A34003">
      <w:pPr>
        <w:pStyle w:val="Textoindependiente"/>
        <w:widowControl w:val="0"/>
        <w:tabs>
          <w:tab w:val="left" w:pos="284"/>
        </w:tabs>
        <w:ind w:left="426" w:right="0"/>
        <w:rPr>
          <w:lang w:val="es-AR"/>
        </w:rPr>
      </w:pPr>
      <w:r w:rsidRPr="00C24D01">
        <w:rPr>
          <w:lang w:val="es-AR"/>
        </w:rPr>
        <w:t>La caducidad causará la pérdida de los beneficios</w:t>
      </w:r>
      <w:r w:rsidR="00A34003">
        <w:rPr>
          <w:lang w:val="es-AR"/>
        </w:rPr>
        <w:t xml:space="preserve"> otorgados por el </w:t>
      </w:r>
      <w:r w:rsidR="00BF5A2B">
        <w:rPr>
          <w:lang w:val="es-AR"/>
        </w:rPr>
        <w:t>régimen de regularización</w:t>
      </w:r>
      <w:r w:rsidR="00A34003" w:rsidRPr="00A34003">
        <w:rPr>
          <w:lang w:val="es-AR"/>
        </w:rPr>
        <w:t xml:space="preserve"> en proporción a la deuda pendiente al momento en que aquella opere. A estos fines, se considerará deuda pendiente a la que no haya sido cancelada en su totalidad (capital e intereses no condonados y multas, consolidados en el plan de facilidades de pago) con las cuotas efectivamente abonadas.</w:t>
      </w:r>
    </w:p>
    <w:p w:rsidR="00795D62" w:rsidRDefault="00795D62" w:rsidP="00A34003">
      <w:pPr>
        <w:pStyle w:val="Textoindependiente"/>
        <w:widowControl w:val="0"/>
        <w:tabs>
          <w:tab w:val="left" w:pos="284"/>
        </w:tabs>
        <w:ind w:left="426" w:right="0"/>
        <w:rPr>
          <w:lang w:val="es-AR"/>
        </w:rPr>
      </w:pPr>
    </w:p>
    <w:p w:rsidR="00795D62" w:rsidRDefault="00795D62" w:rsidP="00A34003">
      <w:pPr>
        <w:pStyle w:val="Textoindependiente"/>
        <w:widowControl w:val="0"/>
        <w:tabs>
          <w:tab w:val="left" w:pos="284"/>
        </w:tabs>
        <w:ind w:left="426" w:right="0"/>
        <w:rPr>
          <w:lang w:val="es-AR"/>
        </w:rPr>
      </w:pPr>
    </w:p>
    <w:p w:rsidR="00795D62" w:rsidRDefault="00795D62" w:rsidP="00241B1B">
      <w:pPr>
        <w:pStyle w:val="Textoindependiente"/>
        <w:widowControl w:val="0"/>
        <w:numPr>
          <w:ilvl w:val="0"/>
          <w:numId w:val="1"/>
        </w:numPr>
        <w:ind w:left="426" w:right="0"/>
        <w:rPr>
          <w:b/>
          <w:u w:val="single"/>
          <w:lang w:val="es-AR"/>
        </w:rPr>
      </w:pPr>
      <w:r w:rsidRPr="00795D62">
        <w:rPr>
          <w:b/>
          <w:u w:val="single"/>
          <w:lang w:val="es-AR"/>
        </w:rPr>
        <w:t xml:space="preserve">Deudores en concurso preventivo </w:t>
      </w:r>
    </w:p>
    <w:p w:rsidR="00795D62" w:rsidRPr="00795D62" w:rsidRDefault="00795D62" w:rsidP="00795D62">
      <w:pPr>
        <w:pStyle w:val="Textoindependiente"/>
        <w:widowControl w:val="0"/>
        <w:tabs>
          <w:tab w:val="left" w:pos="709"/>
        </w:tabs>
        <w:ind w:left="720" w:right="0"/>
        <w:rPr>
          <w:b/>
          <w:u w:val="single"/>
          <w:lang w:val="es-AR"/>
        </w:rPr>
      </w:pPr>
    </w:p>
    <w:p w:rsidR="00795D62" w:rsidRPr="00795D62" w:rsidRDefault="00795D62" w:rsidP="00795D62">
      <w:pPr>
        <w:pStyle w:val="Textoindependiente"/>
        <w:widowControl w:val="0"/>
        <w:tabs>
          <w:tab w:val="left" w:pos="426"/>
        </w:tabs>
        <w:ind w:left="426" w:right="0"/>
        <w:rPr>
          <w:lang w:val="es-AR"/>
        </w:rPr>
      </w:pPr>
      <w:r w:rsidRPr="00795D62">
        <w:rPr>
          <w:lang w:val="es-AR"/>
        </w:rPr>
        <w:t>Los sujetos con concurso preventivo en trámite podrán adherir al presente régimen en tanto se cumplan determinadas condiciones:</w:t>
      </w:r>
    </w:p>
    <w:p w:rsidR="00795D62" w:rsidRPr="00795D62" w:rsidRDefault="00795D62" w:rsidP="00795D62">
      <w:pPr>
        <w:pStyle w:val="Textoindependiente"/>
        <w:widowControl w:val="0"/>
        <w:tabs>
          <w:tab w:val="left" w:pos="709"/>
        </w:tabs>
        <w:ind w:right="0"/>
        <w:rPr>
          <w:lang w:val="es-AR"/>
        </w:rPr>
      </w:pPr>
    </w:p>
    <w:p w:rsidR="00795D62" w:rsidRPr="00795D62" w:rsidRDefault="00795D62" w:rsidP="00B84ACF">
      <w:pPr>
        <w:pStyle w:val="Textoindependiente"/>
        <w:widowControl w:val="0"/>
        <w:numPr>
          <w:ilvl w:val="0"/>
          <w:numId w:val="8"/>
        </w:numPr>
        <w:tabs>
          <w:tab w:val="left" w:pos="709"/>
        </w:tabs>
        <w:ind w:right="0"/>
        <w:rPr>
          <w:lang w:val="es-AR"/>
        </w:rPr>
      </w:pPr>
      <w:r w:rsidRPr="00795D62">
        <w:rPr>
          <w:lang w:val="es-AR"/>
        </w:rPr>
        <w:t xml:space="preserve">Haber solicitado el concurso preventivo hasta el </w:t>
      </w:r>
      <w:r>
        <w:rPr>
          <w:lang w:val="es-AR"/>
        </w:rPr>
        <w:t>30 de abril de 2020, inclusive.</w:t>
      </w:r>
    </w:p>
    <w:p w:rsidR="00795D62" w:rsidRPr="00795D62" w:rsidRDefault="00795D62" w:rsidP="00795D62">
      <w:pPr>
        <w:pStyle w:val="Textoindependiente"/>
        <w:widowControl w:val="0"/>
        <w:tabs>
          <w:tab w:val="left" w:pos="709"/>
        </w:tabs>
        <w:ind w:right="0"/>
        <w:rPr>
          <w:lang w:val="es-AR"/>
        </w:rPr>
      </w:pPr>
    </w:p>
    <w:p w:rsidR="00795D62" w:rsidRPr="00795D62" w:rsidRDefault="00795D62" w:rsidP="00B84ACF">
      <w:pPr>
        <w:pStyle w:val="Textoindependiente"/>
        <w:widowControl w:val="0"/>
        <w:numPr>
          <w:ilvl w:val="0"/>
          <w:numId w:val="8"/>
        </w:numPr>
        <w:tabs>
          <w:tab w:val="left" w:pos="709"/>
        </w:tabs>
        <w:ind w:right="0"/>
        <w:rPr>
          <w:lang w:val="es-AR"/>
        </w:rPr>
      </w:pPr>
      <w:r w:rsidRPr="00795D62">
        <w:rPr>
          <w:lang w:val="es-AR"/>
        </w:rPr>
        <w:t>Contar con la caracterización “Concurso Preventivo” en el Sistema Registral</w:t>
      </w:r>
      <w:r w:rsidR="00A60890">
        <w:rPr>
          <w:lang w:val="es-AR"/>
        </w:rPr>
        <w:t>.</w:t>
      </w:r>
    </w:p>
    <w:p w:rsidR="00795D62" w:rsidRPr="00795D62" w:rsidRDefault="00795D62" w:rsidP="00795D62">
      <w:pPr>
        <w:pStyle w:val="Textoindependiente"/>
        <w:widowControl w:val="0"/>
        <w:tabs>
          <w:tab w:val="left" w:pos="709"/>
        </w:tabs>
        <w:ind w:right="0"/>
        <w:rPr>
          <w:lang w:val="es-AR"/>
        </w:rPr>
      </w:pPr>
    </w:p>
    <w:p w:rsidR="00795D62" w:rsidRPr="00795D62" w:rsidRDefault="00795D62" w:rsidP="00B84ACF">
      <w:pPr>
        <w:pStyle w:val="Textoindependiente"/>
        <w:widowControl w:val="0"/>
        <w:numPr>
          <w:ilvl w:val="0"/>
          <w:numId w:val="8"/>
        </w:numPr>
        <w:tabs>
          <w:tab w:val="left" w:pos="709"/>
        </w:tabs>
        <w:ind w:right="0"/>
        <w:rPr>
          <w:lang w:val="es-AR"/>
        </w:rPr>
      </w:pPr>
      <w:r w:rsidRPr="00795D62">
        <w:rPr>
          <w:lang w:val="es-AR"/>
        </w:rPr>
        <w:t>Manifestar la voluntad de adherir al régimen por las obligaciones devengadas con anterioridad a la presentación en conc</w:t>
      </w:r>
      <w:r>
        <w:rPr>
          <w:lang w:val="es-AR"/>
        </w:rPr>
        <w:t>urso preventivo o vencidas al 30</w:t>
      </w:r>
      <w:r w:rsidR="00A60890">
        <w:rPr>
          <w:lang w:val="es-AR"/>
        </w:rPr>
        <w:t xml:space="preserve"> de Noviembre de </w:t>
      </w:r>
      <w:r>
        <w:rPr>
          <w:lang w:val="es-AR"/>
        </w:rPr>
        <w:t>2019</w:t>
      </w:r>
      <w:r w:rsidRPr="00795D62">
        <w:rPr>
          <w:lang w:val="es-AR"/>
        </w:rPr>
        <w:t>, la que sea anterior.</w:t>
      </w:r>
    </w:p>
    <w:p w:rsidR="00795D62" w:rsidRPr="00795D62" w:rsidRDefault="00795D62" w:rsidP="00795D62">
      <w:pPr>
        <w:pStyle w:val="Textoindependiente"/>
        <w:widowControl w:val="0"/>
        <w:tabs>
          <w:tab w:val="left" w:pos="709"/>
        </w:tabs>
        <w:ind w:right="0"/>
        <w:rPr>
          <w:lang w:val="es-AR"/>
        </w:rPr>
      </w:pPr>
    </w:p>
    <w:p w:rsidR="00795D62" w:rsidRPr="00795D62" w:rsidRDefault="00795D62" w:rsidP="00B84ACF">
      <w:pPr>
        <w:pStyle w:val="Textoindependiente"/>
        <w:widowControl w:val="0"/>
        <w:numPr>
          <w:ilvl w:val="0"/>
          <w:numId w:val="8"/>
        </w:numPr>
        <w:tabs>
          <w:tab w:val="left" w:pos="709"/>
        </w:tabs>
        <w:ind w:right="0"/>
        <w:rPr>
          <w:lang w:val="es-AR"/>
        </w:rPr>
      </w:pPr>
      <w:r w:rsidRPr="00795D62">
        <w:rPr>
          <w:lang w:val="es-AR"/>
        </w:rPr>
        <w:t>Formalizar la adhesión, en la oportunidad que en cada caso se indica a continuación:</w:t>
      </w:r>
    </w:p>
    <w:p w:rsidR="00795D62" w:rsidRPr="00795D62" w:rsidRDefault="00795D62" w:rsidP="00795D62">
      <w:pPr>
        <w:pStyle w:val="Textoindependiente"/>
        <w:widowControl w:val="0"/>
        <w:tabs>
          <w:tab w:val="left" w:pos="709"/>
        </w:tabs>
        <w:ind w:left="717" w:right="0"/>
        <w:rPr>
          <w:lang w:val="es-AR"/>
        </w:rPr>
      </w:pPr>
    </w:p>
    <w:p w:rsidR="00795D62" w:rsidRDefault="00795D62" w:rsidP="00B84ACF">
      <w:pPr>
        <w:pStyle w:val="Textoindependiente"/>
        <w:widowControl w:val="0"/>
        <w:numPr>
          <w:ilvl w:val="0"/>
          <w:numId w:val="3"/>
        </w:numPr>
        <w:tabs>
          <w:tab w:val="left" w:pos="709"/>
        </w:tabs>
        <w:ind w:right="0"/>
        <w:rPr>
          <w:lang w:val="es-AR"/>
        </w:rPr>
      </w:pPr>
      <w:r w:rsidRPr="00795D62">
        <w:rPr>
          <w:lang w:val="es-AR"/>
        </w:rPr>
        <w:t>Resolución judicial homologatoria del Acuerdo preventivo no</w:t>
      </w:r>
      <w:r>
        <w:rPr>
          <w:lang w:val="es-AR"/>
        </w:rPr>
        <w:t>tificada al concurso hasta el 31</w:t>
      </w:r>
      <w:r w:rsidR="00A60890">
        <w:rPr>
          <w:lang w:val="es-AR"/>
        </w:rPr>
        <w:t xml:space="preserve"> de marzo de 2020</w:t>
      </w:r>
      <w:r w:rsidRPr="00795D62">
        <w:rPr>
          <w:lang w:val="es-AR"/>
        </w:rPr>
        <w:t xml:space="preserve">: hasta el día de vencimiento </w:t>
      </w:r>
      <w:r w:rsidR="00A60890">
        <w:rPr>
          <w:lang w:val="es-AR"/>
        </w:rPr>
        <w:t xml:space="preserve">del plazo </w:t>
      </w:r>
      <w:r w:rsidRPr="00795D62">
        <w:rPr>
          <w:lang w:val="es-AR"/>
        </w:rPr>
        <w:t>general</w:t>
      </w:r>
      <w:r w:rsidR="00A60890">
        <w:rPr>
          <w:lang w:val="es-AR"/>
        </w:rPr>
        <w:t xml:space="preserve"> de adhesión.</w:t>
      </w:r>
    </w:p>
    <w:p w:rsidR="00A60890" w:rsidRPr="00795D62" w:rsidRDefault="00A60890" w:rsidP="00A60890">
      <w:pPr>
        <w:pStyle w:val="Textoindependiente"/>
        <w:widowControl w:val="0"/>
        <w:tabs>
          <w:tab w:val="left" w:pos="709"/>
        </w:tabs>
        <w:ind w:left="786" w:right="0"/>
        <w:rPr>
          <w:lang w:val="es-AR"/>
        </w:rPr>
      </w:pPr>
    </w:p>
    <w:p w:rsidR="00795D62" w:rsidRPr="00795D62" w:rsidRDefault="00795D62" w:rsidP="00B84ACF">
      <w:pPr>
        <w:pStyle w:val="Textoindependiente"/>
        <w:widowControl w:val="0"/>
        <w:numPr>
          <w:ilvl w:val="0"/>
          <w:numId w:val="3"/>
        </w:numPr>
        <w:tabs>
          <w:tab w:val="left" w:pos="709"/>
        </w:tabs>
        <w:ind w:right="0"/>
        <w:rPr>
          <w:lang w:val="es-AR"/>
        </w:rPr>
      </w:pPr>
      <w:r w:rsidRPr="00795D62">
        <w:rPr>
          <w:lang w:val="es-AR"/>
        </w:rPr>
        <w:t>Resolución judicial homologatoria del Acuerdo preventivo notificada al c</w:t>
      </w:r>
      <w:r>
        <w:rPr>
          <w:lang w:val="es-AR"/>
        </w:rPr>
        <w:t xml:space="preserve">oncurso con posterioridad al </w:t>
      </w:r>
      <w:r w:rsidR="00A60890">
        <w:rPr>
          <w:lang w:val="es-AR"/>
        </w:rPr>
        <w:t>31 de marzo de 2020</w:t>
      </w:r>
      <w:r>
        <w:rPr>
          <w:lang w:val="es-AR"/>
        </w:rPr>
        <w:t xml:space="preserve"> y/o pendientes de dictado al 30</w:t>
      </w:r>
      <w:r w:rsidR="00A60890">
        <w:rPr>
          <w:lang w:val="es-AR"/>
        </w:rPr>
        <w:t xml:space="preserve"> de abril de </w:t>
      </w:r>
      <w:r>
        <w:rPr>
          <w:lang w:val="es-AR"/>
        </w:rPr>
        <w:t>2020</w:t>
      </w:r>
      <w:r w:rsidRPr="00795D62">
        <w:rPr>
          <w:lang w:val="es-AR"/>
        </w:rPr>
        <w:t xml:space="preserve">: dentro de los 30 días corridos inmediatos siguientes a aquel en que se produzca la </w:t>
      </w:r>
      <w:r w:rsidR="00A60890">
        <w:rPr>
          <w:lang w:val="es-AR"/>
        </w:rPr>
        <w:t xml:space="preserve">respectiva </w:t>
      </w:r>
      <w:r w:rsidRPr="00795D62">
        <w:rPr>
          <w:lang w:val="es-AR"/>
        </w:rPr>
        <w:t>notificación</w:t>
      </w:r>
    </w:p>
    <w:p w:rsidR="00795D62" w:rsidRPr="00795D62" w:rsidRDefault="00795D62" w:rsidP="00795D62">
      <w:pPr>
        <w:pStyle w:val="Textoindependiente"/>
        <w:widowControl w:val="0"/>
        <w:tabs>
          <w:tab w:val="left" w:pos="709"/>
        </w:tabs>
        <w:ind w:right="0"/>
        <w:rPr>
          <w:lang w:val="es-AR"/>
        </w:rPr>
      </w:pPr>
    </w:p>
    <w:p w:rsidR="00795D62" w:rsidRDefault="00A60890" w:rsidP="00B84ACF">
      <w:pPr>
        <w:pStyle w:val="Textoindependiente"/>
        <w:widowControl w:val="0"/>
        <w:numPr>
          <w:ilvl w:val="0"/>
          <w:numId w:val="9"/>
        </w:numPr>
        <w:tabs>
          <w:tab w:val="left" w:pos="709"/>
        </w:tabs>
        <w:ind w:left="709" w:right="0"/>
        <w:rPr>
          <w:lang w:val="es-AR"/>
        </w:rPr>
      </w:pPr>
      <w:r>
        <w:rPr>
          <w:lang w:val="es-AR"/>
        </w:rPr>
        <w:t>C</w:t>
      </w:r>
      <w:r w:rsidR="00795D62" w:rsidRPr="00795D62">
        <w:rPr>
          <w:lang w:val="es-AR"/>
        </w:rPr>
        <w:t>uando se adeuden obligaciones devengadas con posterioridad a la fecha de presentación en concurso</w:t>
      </w:r>
      <w:r>
        <w:rPr>
          <w:lang w:val="es-AR"/>
        </w:rPr>
        <w:t xml:space="preserve"> y estas sean susceptibles de ser incluidas en el régimen, se deberá p</w:t>
      </w:r>
      <w:r w:rsidRPr="00795D62">
        <w:rPr>
          <w:lang w:val="es-AR"/>
        </w:rPr>
        <w:t>resentar una solicitud de acogimiento distinta</w:t>
      </w:r>
      <w:r w:rsidR="00795D62" w:rsidRPr="00795D62">
        <w:rPr>
          <w:lang w:val="es-AR"/>
        </w:rPr>
        <w:t xml:space="preserve">. Esta solicitud deberá realizarse </w:t>
      </w:r>
      <w:r w:rsidRPr="00795D62">
        <w:rPr>
          <w:lang w:val="es-AR"/>
        </w:rPr>
        <w:t xml:space="preserve">hasta el día de vencimiento </w:t>
      </w:r>
      <w:r>
        <w:rPr>
          <w:lang w:val="es-AR"/>
        </w:rPr>
        <w:t xml:space="preserve">del plazo </w:t>
      </w:r>
      <w:r w:rsidRPr="00795D62">
        <w:rPr>
          <w:lang w:val="es-AR"/>
        </w:rPr>
        <w:t>general</w:t>
      </w:r>
      <w:r>
        <w:rPr>
          <w:lang w:val="es-AR"/>
        </w:rPr>
        <w:t xml:space="preserve"> de adhesión</w:t>
      </w:r>
      <w:proofErr w:type="gramStart"/>
      <w:r>
        <w:rPr>
          <w:lang w:val="es-AR"/>
        </w:rPr>
        <w:t>.</w:t>
      </w:r>
      <w:r w:rsidR="00795D62" w:rsidRPr="00795D62">
        <w:rPr>
          <w:lang w:val="es-AR"/>
        </w:rPr>
        <w:t>.</w:t>
      </w:r>
      <w:proofErr w:type="gramEnd"/>
      <w:r w:rsidR="00795D62" w:rsidRPr="00795D62">
        <w:rPr>
          <w:lang w:val="es-AR"/>
        </w:rPr>
        <w:t xml:space="preserve"> </w:t>
      </w:r>
    </w:p>
    <w:p w:rsidR="00795D62" w:rsidRPr="00795D62" w:rsidRDefault="00795D62" w:rsidP="00795D62">
      <w:pPr>
        <w:pStyle w:val="Textoindependiente"/>
        <w:widowControl w:val="0"/>
        <w:tabs>
          <w:tab w:val="left" w:pos="709"/>
        </w:tabs>
        <w:ind w:left="709" w:right="0"/>
        <w:rPr>
          <w:lang w:val="es-AR"/>
        </w:rPr>
      </w:pPr>
    </w:p>
    <w:p w:rsidR="00795D62" w:rsidRDefault="00795D62" w:rsidP="00795D62">
      <w:pPr>
        <w:pStyle w:val="Textoindependiente"/>
        <w:widowControl w:val="0"/>
        <w:tabs>
          <w:tab w:val="left" w:pos="709"/>
        </w:tabs>
        <w:ind w:right="0"/>
        <w:rPr>
          <w:b/>
          <w:u w:val="single"/>
          <w:lang w:val="es-AR"/>
        </w:rPr>
      </w:pPr>
    </w:p>
    <w:p w:rsidR="00795D62" w:rsidRDefault="00795D62" w:rsidP="00241B1B">
      <w:pPr>
        <w:pStyle w:val="Textoindependiente"/>
        <w:widowControl w:val="0"/>
        <w:numPr>
          <w:ilvl w:val="0"/>
          <w:numId w:val="1"/>
        </w:numPr>
        <w:ind w:left="426" w:right="0"/>
        <w:rPr>
          <w:b/>
          <w:u w:val="single"/>
          <w:lang w:val="es-AR"/>
        </w:rPr>
      </w:pPr>
      <w:r>
        <w:rPr>
          <w:b/>
          <w:u w:val="single"/>
          <w:lang w:val="es-AR"/>
        </w:rPr>
        <w:t xml:space="preserve">Deudores en </w:t>
      </w:r>
      <w:r w:rsidRPr="00795D62">
        <w:rPr>
          <w:b/>
          <w:u w:val="single"/>
          <w:lang w:val="es-AR"/>
        </w:rPr>
        <w:t xml:space="preserve">estado </w:t>
      </w:r>
      <w:proofErr w:type="spellStart"/>
      <w:r w:rsidRPr="00795D62">
        <w:rPr>
          <w:b/>
          <w:u w:val="single"/>
          <w:lang w:val="es-AR"/>
        </w:rPr>
        <w:t>falencial</w:t>
      </w:r>
      <w:proofErr w:type="spellEnd"/>
      <w:r w:rsidRPr="00795D62">
        <w:rPr>
          <w:b/>
          <w:u w:val="single"/>
          <w:lang w:val="es-AR"/>
        </w:rPr>
        <w:t xml:space="preserve"> </w:t>
      </w:r>
    </w:p>
    <w:p w:rsidR="00795D62" w:rsidRPr="00795D62" w:rsidRDefault="00795D62" w:rsidP="00795D62">
      <w:pPr>
        <w:pStyle w:val="Textoindependiente"/>
        <w:widowControl w:val="0"/>
        <w:tabs>
          <w:tab w:val="left" w:pos="709"/>
        </w:tabs>
        <w:ind w:right="0"/>
        <w:rPr>
          <w:b/>
          <w:u w:val="single"/>
          <w:lang w:val="es-AR"/>
        </w:rPr>
      </w:pPr>
    </w:p>
    <w:p w:rsidR="00795D62" w:rsidRDefault="00795D62" w:rsidP="00795D62">
      <w:pPr>
        <w:pStyle w:val="Textoindependiente"/>
        <w:widowControl w:val="0"/>
        <w:tabs>
          <w:tab w:val="left" w:pos="426"/>
        </w:tabs>
        <w:ind w:left="426" w:right="0"/>
        <w:rPr>
          <w:lang w:val="es-AR"/>
        </w:rPr>
      </w:pPr>
      <w:r w:rsidRPr="00795D62">
        <w:rPr>
          <w:lang w:val="es-AR"/>
        </w:rPr>
        <w:t xml:space="preserve">Los sujetos en estado </w:t>
      </w:r>
      <w:proofErr w:type="spellStart"/>
      <w:r w:rsidRPr="00795D62">
        <w:rPr>
          <w:lang w:val="es-AR"/>
        </w:rPr>
        <w:t>falencial</w:t>
      </w:r>
      <w:proofErr w:type="spellEnd"/>
      <w:r w:rsidRPr="00795D62">
        <w:rPr>
          <w:lang w:val="es-AR"/>
        </w:rPr>
        <w:t>, respecto de los cuales se haya dispuesto la continuidad de la explotación también podrán adherir al presente régimen en tanto cumplan determinadas condiciones</w:t>
      </w:r>
    </w:p>
    <w:p w:rsidR="00795D62" w:rsidRDefault="00795D62" w:rsidP="00795D62">
      <w:pPr>
        <w:pStyle w:val="Textoindependiente"/>
        <w:widowControl w:val="0"/>
        <w:tabs>
          <w:tab w:val="left" w:pos="426"/>
        </w:tabs>
        <w:ind w:left="426" w:right="0"/>
        <w:rPr>
          <w:lang w:val="es-AR"/>
        </w:rPr>
      </w:pPr>
    </w:p>
    <w:p w:rsidR="00A60890" w:rsidRDefault="00A60890" w:rsidP="00795D62">
      <w:pPr>
        <w:pStyle w:val="Textoindependiente"/>
        <w:widowControl w:val="0"/>
        <w:tabs>
          <w:tab w:val="left" w:pos="426"/>
        </w:tabs>
        <w:ind w:left="426" w:right="0"/>
        <w:rPr>
          <w:lang w:val="es-AR"/>
        </w:rPr>
      </w:pPr>
    </w:p>
    <w:p w:rsidR="00795D62" w:rsidRPr="00795D62" w:rsidRDefault="00795D62" w:rsidP="00241B1B">
      <w:pPr>
        <w:pStyle w:val="Textoindependiente"/>
        <w:widowControl w:val="0"/>
        <w:numPr>
          <w:ilvl w:val="0"/>
          <w:numId w:val="1"/>
        </w:numPr>
        <w:ind w:left="426" w:right="0"/>
        <w:rPr>
          <w:b/>
          <w:u w:val="single"/>
          <w:lang w:val="es-AR"/>
        </w:rPr>
      </w:pPr>
      <w:r>
        <w:rPr>
          <w:b/>
          <w:u w:val="single"/>
          <w:lang w:val="es-AR"/>
        </w:rPr>
        <w:t>Cancelación de deudas. Efectos</w:t>
      </w:r>
    </w:p>
    <w:p w:rsidR="003E244C" w:rsidRDefault="003E244C" w:rsidP="00795D62">
      <w:pPr>
        <w:pStyle w:val="Textoindependiente"/>
        <w:widowControl w:val="0"/>
        <w:tabs>
          <w:tab w:val="left" w:pos="9356"/>
        </w:tabs>
        <w:ind w:left="426" w:right="0"/>
        <w:rPr>
          <w:lang w:val="es-AR"/>
        </w:rPr>
      </w:pPr>
    </w:p>
    <w:p w:rsidR="00795D62" w:rsidRPr="00795D62" w:rsidRDefault="00795D62" w:rsidP="00795D62">
      <w:pPr>
        <w:pStyle w:val="Textoindependiente"/>
        <w:widowControl w:val="0"/>
        <w:tabs>
          <w:tab w:val="left" w:pos="9356"/>
        </w:tabs>
        <w:ind w:left="426" w:right="0"/>
        <w:rPr>
          <w:lang w:val="es-AR"/>
        </w:rPr>
      </w:pPr>
      <w:r w:rsidRPr="00795D62">
        <w:rPr>
          <w:lang w:val="es-AR"/>
        </w:rPr>
        <w:t>El acogimiento al presente régimen, siempre que se cumplan los requisitos para la adhesión y para mantener la vigencia, habilita al responsable a:</w:t>
      </w:r>
    </w:p>
    <w:p w:rsidR="00795D62" w:rsidRPr="00795D62" w:rsidRDefault="00795D62" w:rsidP="00795D62">
      <w:pPr>
        <w:pStyle w:val="Textoindependiente"/>
        <w:widowControl w:val="0"/>
        <w:tabs>
          <w:tab w:val="left" w:pos="851"/>
        </w:tabs>
        <w:ind w:right="0"/>
        <w:rPr>
          <w:lang w:val="es-AR"/>
        </w:rPr>
      </w:pPr>
    </w:p>
    <w:p w:rsidR="00795D62" w:rsidRDefault="00795D62" w:rsidP="00B84ACF">
      <w:pPr>
        <w:pStyle w:val="Textoindependiente"/>
        <w:widowControl w:val="0"/>
        <w:numPr>
          <w:ilvl w:val="0"/>
          <w:numId w:val="3"/>
        </w:numPr>
        <w:tabs>
          <w:tab w:val="left" w:pos="851"/>
        </w:tabs>
        <w:ind w:right="0"/>
        <w:rPr>
          <w:lang w:val="es-AR"/>
        </w:rPr>
      </w:pPr>
      <w:r w:rsidRPr="00795D62">
        <w:rPr>
          <w:lang w:val="es-AR"/>
        </w:rPr>
        <w:t>Obtener el levantamiento de la suspensión de los “Registros Especiales Aduaneros”</w:t>
      </w:r>
    </w:p>
    <w:p w:rsidR="00795D62" w:rsidRDefault="00795D62" w:rsidP="00B84ACF">
      <w:pPr>
        <w:pStyle w:val="Textoindependiente"/>
        <w:widowControl w:val="0"/>
        <w:numPr>
          <w:ilvl w:val="0"/>
          <w:numId w:val="3"/>
        </w:numPr>
        <w:tabs>
          <w:tab w:val="left" w:pos="851"/>
        </w:tabs>
        <w:ind w:right="0"/>
        <w:rPr>
          <w:lang w:val="es-AR"/>
        </w:rPr>
      </w:pPr>
      <w:r w:rsidRPr="00795D62">
        <w:rPr>
          <w:lang w:val="es-AR"/>
        </w:rPr>
        <w:t>Usufructuar el Beneficio de Reducción de las Contribuciones patronales</w:t>
      </w:r>
      <w:r>
        <w:rPr>
          <w:lang w:val="es-AR"/>
        </w:rPr>
        <w:t>.</w:t>
      </w:r>
    </w:p>
    <w:p w:rsidR="00795D62" w:rsidRPr="00795D62" w:rsidRDefault="00795D62" w:rsidP="00B84ACF">
      <w:pPr>
        <w:pStyle w:val="Textoindependiente"/>
        <w:widowControl w:val="0"/>
        <w:numPr>
          <w:ilvl w:val="0"/>
          <w:numId w:val="3"/>
        </w:numPr>
        <w:tabs>
          <w:tab w:val="left" w:pos="851"/>
        </w:tabs>
        <w:ind w:right="0"/>
        <w:rPr>
          <w:lang w:val="es-AR"/>
        </w:rPr>
      </w:pPr>
      <w:r w:rsidRPr="00795D62">
        <w:rPr>
          <w:lang w:val="es-AR"/>
        </w:rPr>
        <w:t xml:space="preserve">Considerar regularizado </w:t>
      </w:r>
      <w:r w:rsidR="00171DAC">
        <w:rPr>
          <w:lang w:val="es-AR"/>
        </w:rPr>
        <w:t xml:space="preserve">el importe adeudado respecto al </w:t>
      </w:r>
      <w:r w:rsidR="00171DAC" w:rsidRPr="00707AB8">
        <w:rPr>
          <w:lang w:val="es-AR"/>
        </w:rPr>
        <w:t>régimen sancionatorio de la Seguridad Social</w:t>
      </w:r>
      <w:r w:rsidR="00171DAC">
        <w:rPr>
          <w:lang w:val="es-AR"/>
        </w:rPr>
        <w:t>.</w:t>
      </w:r>
    </w:p>
    <w:p w:rsidR="00795D62" w:rsidRPr="00795D62" w:rsidRDefault="00795D62" w:rsidP="00B84ACF">
      <w:pPr>
        <w:pStyle w:val="Textoindependiente"/>
        <w:widowControl w:val="0"/>
        <w:numPr>
          <w:ilvl w:val="0"/>
          <w:numId w:val="3"/>
        </w:numPr>
        <w:tabs>
          <w:tab w:val="left" w:pos="851"/>
        </w:tabs>
        <w:ind w:right="0"/>
        <w:rPr>
          <w:lang w:val="es-AR"/>
        </w:rPr>
      </w:pPr>
      <w:r w:rsidRPr="00795D62">
        <w:rPr>
          <w:lang w:val="es-AR"/>
        </w:rPr>
        <w:t>Obtener la baja de la inscripción del Registro Público de Empleadores con Sanciones Laborales (REPSAL)</w:t>
      </w:r>
    </w:p>
    <w:p w:rsidR="00795D62" w:rsidRDefault="00795D62" w:rsidP="00795D62">
      <w:pPr>
        <w:ind w:left="426"/>
        <w:rPr>
          <w:szCs w:val="24"/>
        </w:rPr>
      </w:pPr>
    </w:p>
    <w:p w:rsidR="00B8177D" w:rsidRPr="00B84ACF" w:rsidRDefault="00B8177D" w:rsidP="00B8177D">
      <w:pPr>
        <w:pStyle w:val="Textoindependiente"/>
        <w:widowControl w:val="0"/>
        <w:tabs>
          <w:tab w:val="left" w:pos="9356"/>
        </w:tabs>
        <w:ind w:right="0"/>
        <w:rPr>
          <w:lang w:val="es-AR"/>
        </w:rPr>
      </w:pPr>
    </w:p>
    <w:p w:rsidR="00B8177D" w:rsidRPr="00241B1B" w:rsidRDefault="00B8177D" w:rsidP="00241B1B">
      <w:pPr>
        <w:pStyle w:val="Textoindependiente"/>
        <w:widowControl w:val="0"/>
        <w:numPr>
          <w:ilvl w:val="0"/>
          <w:numId w:val="1"/>
        </w:numPr>
        <w:ind w:left="426" w:right="0"/>
        <w:rPr>
          <w:b/>
          <w:u w:val="single"/>
          <w:lang w:val="es-AR"/>
        </w:rPr>
      </w:pPr>
      <w:r w:rsidRPr="00241B1B">
        <w:rPr>
          <w:b/>
          <w:u w:val="single"/>
          <w:lang w:val="es-AR"/>
        </w:rPr>
        <w:t>Vigencia</w:t>
      </w:r>
    </w:p>
    <w:p w:rsidR="007B68EC" w:rsidRPr="00B84ACF" w:rsidRDefault="007B68EC" w:rsidP="007B68EC">
      <w:pPr>
        <w:pStyle w:val="Textoindependiente"/>
        <w:tabs>
          <w:tab w:val="left" w:pos="709"/>
        </w:tabs>
        <w:ind w:left="1416" w:right="0" w:hanging="696"/>
        <w:rPr>
          <w:b/>
          <w:u w:val="single"/>
        </w:rPr>
      </w:pPr>
    </w:p>
    <w:p w:rsidR="00B8177D" w:rsidRPr="00B84ACF" w:rsidRDefault="00B8177D" w:rsidP="00B8177D">
      <w:pPr>
        <w:pStyle w:val="Textoindependiente"/>
        <w:tabs>
          <w:tab w:val="left" w:pos="9356"/>
        </w:tabs>
        <w:ind w:right="0"/>
      </w:pPr>
    </w:p>
    <w:p w:rsidR="00B84ACF" w:rsidRDefault="00B8177D" w:rsidP="00B84ACF">
      <w:pPr>
        <w:pStyle w:val="Textoindependiente"/>
        <w:widowControl w:val="0"/>
        <w:tabs>
          <w:tab w:val="left" w:pos="9781"/>
        </w:tabs>
        <w:ind w:left="426" w:right="0"/>
        <w:rPr>
          <w:lang w:val="es-AR"/>
        </w:rPr>
      </w:pPr>
      <w:r w:rsidRPr="00B84ACF">
        <w:rPr>
          <w:lang w:val="es-AR"/>
        </w:rPr>
        <w:t>La</w:t>
      </w:r>
      <w:r w:rsidR="00B84ACF">
        <w:rPr>
          <w:lang w:val="es-AR"/>
        </w:rPr>
        <w:t xml:space="preserve"> Ley entra en vigencia el día </w:t>
      </w:r>
      <w:r w:rsidR="00F17D7B">
        <w:rPr>
          <w:lang w:val="es-AR"/>
        </w:rPr>
        <w:t>23</w:t>
      </w:r>
      <w:r w:rsidR="00FD60B1">
        <w:rPr>
          <w:lang w:val="es-AR"/>
        </w:rPr>
        <w:t xml:space="preserve"> de Diciembre de 2019</w:t>
      </w:r>
      <w:r w:rsidR="00B84ACF">
        <w:rPr>
          <w:lang w:val="es-AR"/>
        </w:rPr>
        <w:t>.</w:t>
      </w:r>
    </w:p>
    <w:p w:rsidR="00B84ACF" w:rsidRDefault="00B84ACF" w:rsidP="00B84ACF">
      <w:pPr>
        <w:pStyle w:val="Textoindependiente"/>
        <w:widowControl w:val="0"/>
        <w:tabs>
          <w:tab w:val="left" w:pos="9781"/>
        </w:tabs>
        <w:ind w:left="426" w:right="0"/>
        <w:rPr>
          <w:lang w:val="es-AR"/>
        </w:rPr>
      </w:pPr>
    </w:p>
    <w:p w:rsidR="00B84ACF" w:rsidRPr="00B84ACF" w:rsidRDefault="00B84ACF" w:rsidP="00B84ACF">
      <w:pPr>
        <w:pStyle w:val="Textoindependiente"/>
        <w:widowControl w:val="0"/>
        <w:tabs>
          <w:tab w:val="left" w:pos="9781"/>
        </w:tabs>
        <w:ind w:left="426" w:right="0"/>
        <w:rPr>
          <w:lang w:val="es-AR" w:eastAsia="es-AR"/>
        </w:rPr>
      </w:pPr>
      <w:r w:rsidRPr="00B84ACF">
        <w:rPr>
          <w:lang w:val="es-AR"/>
        </w:rPr>
        <w:t xml:space="preserve">Los sistemas informáticos para la adhesión al presente régimen se encontrarán disponibles </w:t>
      </w:r>
      <w:r w:rsidRPr="00171DAC">
        <w:rPr>
          <w:b/>
          <w:lang w:val="es-AR"/>
        </w:rPr>
        <w:t>desde el día 17 de febrero de 2020 hasta el día 30 de abril de 2020</w:t>
      </w:r>
      <w:r w:rsidRPr="00B84ACF">
        <w:rPr>
          <w:lang w:val="es-AR"/>
        </w:rPr>
        <w:t>, ambos inclusive.</w:t>
      </w:r>
    </w:p>
    <w:p w:rsidR="00320569" w:rsidRPr="00733BE0" w:rsidRDefault="00320569" w:rsidP="001B0D88">
      <w:pPr>
        <w:spacing w:after="0" w:line="240" w:lineRule="auto"/>
        <w:jc w:val="both"/>
        <w:rPr>
          <w:rFonts w:ascii="Times New Roman" w:eastAsia="Times New Roman" w:hAnsi="Times New Roman" w:cs="Times New Roman"/>
          <w:color w:val="FF0000"/>
          <w:sz w:val="24"/>
        </w:rPr>
      </w:pPr>
    </w:p>
    <w:p w:rsidR="00632472" w:rsidRPr="00B84ACF" w:rsidRDefault="00561543" w:rsidP="00B84ACF">
      <w:pPr>
        <w:pStyle w:val="Textoindependiente"/>
        <w:widowControl w:val="0"/>
        <w:tabs>
          <w:tab w:val="left" w:pos="9781"/>
        </w:tabs>
        <w:ind w:left="426" w:right="23"/>
        <w:rPr>
          <w:lang w:val="es-AR"/>
        </w:rPr>
      </w:pPr>
      <w:r w:rsidRPr="00733BE0">
        <w:rPr>
          <w:color w:val="FF0000"/>
        </w:rPr>
        <w:t xml:space="preserve"> </w:t>
      </w:r>
    </w:p>
    <w:p w:rsidR="00632472" w:rsidRPr="00B84ACF" w:rsidRDefault="00B84ACF" w:rsidP="00B84ACF">
      <w:pPr>
        <w:pStyle w:val="Textoindependiente"/>
        <w:widowControl w:val="0"/>
        <w:tabs>
          <w:tab w:val="left" w:pos="9781"/>
        </w:tabs>
        <w:ind w:left="426" w:right="23"/>
        <w:rPr>
          <w:lang w:val="es-AR"/>
        </w:rPr>
      </w:pPr>
      <w:r>
        <w:rPr>
          <w:lang w:val="es-AR"/>
        </w:rPr>
        <w:t xml:space="preserve">Ciudad de Buenos Aires, </w:t>
      </w:r>
      <w:r w:rsidR="006860D0">
        <w:rPr>
          <w:lang w:val="es-AR"/>
        </w:rPr>
        <w:t>3 de Febrero de 2020</w:t>
      </w:r>
      <w:r w:rsidR="00561543" w:rsidRPr="00B84ACF">
        <w:rPr>
          <w:lang w:val="es-AR"/>
        </w:rPr>
        <w:t>.</w:t>
      </w:r>
    </w:p>
    <w:p w:rsidR="00561543" w:rsidRPr="00B84ACF" w:rsidRDefault="00561543" w:rsidP="00B84ACF">
      <w:pPr>
        <w:pStyle w:val="Textoindependiente"/>
        <w:widowControl w:val="0"/>
        <w:tabs>
          <w:tab w:val="left" w:pos="9781"/>
        </w:tabs>
        <w:ind w:left="426" w:right="23"/>
        <w:rPr>
          <w:lang w:val="es-AR"/>
        </w:rPr>
      </w:pPr>
    </w:p>
    <w:p w:rsidR="00561543" w:rsidRPr="00B84ACF" w:rsidRDefault="00561543" w:rsidP="00FD1CD6">
      <w:pPr>
        <w:spacing w:before="240" w:after="100" w:line="240" w:lineRule="auto"/>
        <w:ind w:left="105"/>
        <w:jc w:val="center"/>
        <w:rPr>
          <w:rFonts w:ascii="Times New Roman" w:eastAsia="Times New Roman" w:hAnsi="Times New Roman" w:cs="Times New Roman"/>
          <w:b/>
          <w:bCs/>
          <w:sz w:val="24"/>
          <w:szCs w:val="24"/>
        </w:rPr>
      </w:pPr>
      <w:bookmarkStart w:id="1" w:name="anexo3"/>
      <w:bookmarkEnd w:id="1"/>
      <w:r w:rsidRPr="00B84ACF">
        <w:rPr>
          <w:rFonts w:ascii="Times New Roman" w:eastAsia="Times New Roman" w:hAnsi="Times New Roman" w:cs="Times New Roman"/>
          <w:b/>
          <w:bCs/>
          <w:sz w:val="24"/>
          <w:szCs w:val="24"/>
        </w:rPr>
        <w:lastRenderedPageBreak/>
        <w:t>ANEXO I</w:t>
      </w:r>
    </w:p>
    <w:p w:rsidR="00561543" w:rsidRPr="00B84ACF" w:rsidRDefault="00561543" w:rsidP="00FD1CD6">
      <w:pPr>
        <w:spacing w:before="240" w:after="100" w:line="240" w:lineRule="auto"/>
        <w:ind w:left="105"/>
        <w:jc w:val="center"/>
        <w:rPr>
          <w:rFonts w:ascii="Times New Roman" w:eastAsia="Times New Roman" w:hAnsi="Times New Roman" w:cs="Times New Roman"/>
          <w:b/>
          <w:bCs/>
          <w:sz w:val="24"/>
          <w:szCs w:val="24"/>
        </w:rPr>
      </w:pPr>
      <w:r w:rsidRPr="00B84ACF">
        <w:rPr>
          <w:rFonts w:ascii="Times New Roman" w:eastAsia="Times New Roman" w:hAnsi="Times New Roman" w:cs="Times New Roman"/>
          <w:b/>
          <w:bCs/>
          <w:sz w:val="24"/>
          <w:szCs w:val="24"/>
        </w:rPr>
        <w:t>CONDICIONES DEL PLAN DE FACILIDADES DE PAGO</w:t>
      </w:r>
    </w:p>
    <w:p w:rsidR="00DC276B" w:rsidRDefault="00DC276B" w:rsidP="00FD1CD6">
      <w:pPr>
        <w:spacing w:after="0" w:line="240" w:lineRule="auto"/>
        <w:ind w:right="1043"/>
        <w:jc w:val="center"/>
        <w:rPr>
          <w:rFonts w:ascii="Times New Roman" w:eastAsia="Times New Roman" w:hAnsi="Times New Roman" w:cs="Times New Roman"/>
          <w:b/>
          <w:bCs/>
          <w:color w:val="FF0000"/>
          <w:sz w:val="24"/>
          <w:szCs w:val="24"/>
        </w:rPr>
      </w:pPr>
    </w:p>
    <w:p w:rsidR="00DC276B" w:rsidRDefault="00DC276B" w:rsidP="009D0F82">
      <w:pPr>
        <w:spacing w:after="0" w:line="240" w:lineRule="auto"/>
        <w:ind w:right="1043"/>
        <w:jc w:val="both"/>
        <w:rPr>
          <w:rFonts w:ascii="Times New Roman" w:eastAsia="Times New Roman" w:hAnsi="Times New Roman" w:cs="Times New Roman"/>
          <w:b/>
          <w:bCs/>
          <w:color w:val="FF0000"/>
          <w:sz w:val="24"/>
          <w:szCs w:val="24"/>
        </w:rPr>
      </w:pPr>
    </w:p>
    <w:tbl>
      <w:tblPr>
        <w:tblW w:w="5000" w:type="pct"/>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tblPr>
      <w:tblGrid>
        <w:gridCol w:w="1336"/>
        <w:gridCol w:w="1283"/>
        <w:gridCol w:w="872"/>
        <w:gridCol w:w="833"/>
        <w:gridCol w:w="831"/>
        <w:gridCol w:w="872"/>
        <w:gridCol w:w="710"/>
        <w:gridCol w:w="953"/>
        <w:gridCol w:w="872"/>
        <w:gridCol w:w="735"/>
        <w:gridCol w:w="908"/>
      </w:tblGrid>
      <w:tr w:rsidR="00B84ACF" w:rsidRPr="004827C5" w:rsidTr="00DC276B">
        <w:trPr>
          <w:trHeight w:val="148"/>
        </w:trPr>
        <w:tc>
          <w:tcPr>
            <w:tcW w:w="65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Tipo de deuda</w:t>
            </w:r>
          </w:p>
        </w:tc>
        <w:tc>
          <w:tcPr>
            <w:tcW w:w="629" w:type="pct"/>
            <w:vMerge w:val="restar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Tipo de sujeto</w:t>
            </w:r>
          </w:p>
        </w:tc>
        <w:tc>
          <w:tcPr>
            <w:tcW w:w="3717" w:type="pct"/>
            <w:gridSpan w:val="9"/>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Mes de consolidación</w:t>
            </w:r>
          </w:p>
        </w:tc>
      </w:tr>
      <w:tr w:rsidR="00B84ACF" w:rsidRPr="004827C5" w:rsidTr="00DC276B">
        <w:trPr>
          <w:trHeight w:val="148"/>
        </w:trPr>
        <w:tc>
          <w:tcPr>
            <w:tcW w:w="655" w:type="pct"/>
            <w:vMerge/>
            <w:tcBorders>
              <w:top w:val="single" w:sz="12"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vMerge/>
            <w:tcBorders>
              <w:top w:val="single" w:sz="12"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Febrero</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Marzo</w:t>
            </w:r>
          </w:p>
        </w:tc>
        <w:tc>
          <w:tcPr>
            <w:tcW w:w="1233"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Abril</w:t>
            </w:r>
          </w:p>
        </w:tc>
      </w:tr>
      <w:tr w:rsidR="00DC276B" w:rsidRPr="004827C5" w:rsidTr="00DC276B">
        <w:trPr>
          <w:trHeight w:val="148"/>
        </w:trPr>
        <w:tc>
          <w:tcPr>
            <w:tcW w:w="655" w:type="pct"/>
            <w:vMerge/>
            <w:tcBorders>
              <w:top w:val="single" w:sz="12"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vMerge/>
            <w:tcBorders>
              <w:top w:val="single" w:sz="12"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42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Pago a cuenta</w:t>
            </w:r>
          </w:p>
        </w:tc>
        <w:tc>
          <w:tcPr>
            <w:tcW w:w="408"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Cuotas</w:t>
            </w:r>
          </w:p>
        </w:tc>
        <w:tc>
          <w:tcPr>
            <w:tcW w:w="40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1ra. cuota</w:t>
            </w:r>
          </w:p>
        </w:tc>
        <w:tc>
          <w:tcPr>
            <w:tcW w:w="42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Pago a cuenta</w:t>
            </w:r>
          </w:p>
        </w:tc>
        <w:tc>
          <w:tcPr>
            <w:tcW w:w="348"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Cuotas</w:t>
            </w:r>
          </w:p>
        </w:tc>
        <w:tc>
          <w:tcPr>
            <w:tcW w:w="46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1ra. cuota</w:t>
            </w:r>
          </w:p>
        </w:tc>
        <w:tc>
          <w:tcPr>
            <w:tcW w:w="42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Pago a cuenta</w:t>
            </w:r>
          </w:p>
        </w:tc>
        <w:tc>
          <w:tcPr>
            <w:tcW w:w="360"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Cuotas</w:t>
            </w:r>
          </w:p>
        </w:tc>
        <w:tc>
          <w:tcPr>
            <w:tcW w:w="446"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b/>
                <w:bCs/>
                <w:color w:val="000000"/>
                <w:sz w:val="15"/>
                <w:lang w:val="es-ES" w:eastAsia="es-ES"/>
              </w:rPr>
              <w:t>1ra. cuota</w:t>
            </w:r>
          </w:p>
        </w:tc>
      </w:tr>
      <w:tr w:rsidR="00DC276B" w:rsidRPr="004827C5" w:rsidTr="00DC276B">
        <w:trPr>
          <w:trHeight w:val="148"/>
        </w:trPr>
        <w:tc>
          <w:tcPr>
            <w:tcW w:w="655" w:type="pct"/>
            <w:vMerge w:val="restar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 xml:space="preserve">Impuestos, contribuciones de seguridad social, autónomos y </w:t>
            </w:r>
            <w:proofErr w:type="spellStart"/>
            <w:r w:rsidRPr="004827C5">
              <w:rPr>
                <w:rFonts w:ascii="Verdana" w:eastAsia="Times New Roman" w:hAnsi="Verdana" w:cs="Times New Roman"/>
                <w:color w:val="000000"/>
                <w:sz w:val="15"/>
                <w:szCs w:val="15"/>
                <w:lang w:val="es-ES" w:eastAsia="es-ES"/>
              </w:rPr>
              <w:t>monotributo</w:t>
            </w:r>
            <w:proofErr w:type="spellEnd"/>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Micro y entidades civiles s/ fines de lucro</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Pequeña y mediana T1</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3%</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Mediana T2</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Condicionales</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988"/>
        </w:trPr>
        <w:tc>
          <w:tcPr>
            <w:tcW w:w="655" w:type="pct"/>
            <w:vMerge w:val="restar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Aportes de seguridad social, retenciones y percepciones impositivas y de los recursos de la seguridad social</w:t>
            </w: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Micro y entidades civiles s/ fines de lucro</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40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Pequeña y mediana T1</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3%</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40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Mediana T2</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40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Condicionales</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60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40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006"/>
        </w:trPr>
        <w:tc>
          <w:tcPr>
            <w:tcW w:w="655" w:type="pct"/>
            <w:vMerge w:val="restar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Obligaciones aduaneras</w:t>
            </w: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Micro y entidades civiles s/ fines de lucro</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Pequeña y mediana T1</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3%</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Mediana T2</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2%</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r w:rsidR="00DC276B" w:rsidRPr="004827C5" w:rsidTr="00DC276B">
        <w:trPr>
          <w:trHeight w:val="148"/>
        </w:trPr>
        <w:tc>
          <w:tcPr>
            <w:tcW w:w="655" w:type="pct"/>
            <w:vMerge/>
            <w:tcBorders>
              <w:top w:val="single" w:sz="6" w:space="0" w:color="000000"/>
              <w:left w:val="single" w:sz="6" w:space="0" w:color="000000"/>
              <w:bottom w:val="single" w:sz="6" w:space="0" w:color="000000"/>
              <w:right w:val="single" w:sz="6" w:space="0" w:color="000000"/>
            </w:tcBorders>
            <w:vAlign w:val="center"/>
            <w:hideMark/>
          </w:tcPr>
          <w:p w:rsidR="00B84ACF" w:rsidRPr="004827C5" w:rsidRDefault="00B84ACF" w:rsidP="00171EFB">
            <w:pPr>
              <w:spacing w:after="0" w:line="240" w:lineRule="auto"/>
              <w:rPr>
                <w:rFonts w:ascii="Verdana" w:eastAsia="Times New Roman" w:hAnsi="Verdana" w:cs="Times New Roman"/>
                <w:color w:val="000000"/>
                <w:sz w:val="15"/>
                <w:szCs w:val="15"/>
                <w:lang w:val="es-ES" w:eastAsia="es-ES"/>
              </w:rPr>
            </w:pPr>
          </w:p>
        </w:tc>
        <w:tc>
          <w:tcPr>
            <w:tcW w:w="629"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Condicionales</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40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708" w:right="123" w:hanging="585"/>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120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julio 2020</w:t>
            </w:r>
          </w:p>
        </w:tc>
        <w:tc>
          <w:tcPr>
            <w:tcW w:w="427"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5%</w:t>
            </w: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90</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0" w:type="dxa"/>
              <w:left w:w="70" w:type="dxa"/>
              <w:bottom w:w="70" w:type="dxa"/>
              <w:right w:w="70" w:type="dxa"/>
            </w:tcMar>
            <w:vAlign w:val="center"/>
            <w:hideMark/>
          </w:tcPr>
          <w:p w:rsidR="00B84ACF" w:rsidRPr="004827C5" w:rsidRDefault="00B84ACF" w:rsidP="00171EFB">
            <w:pPr>
              <w:spacing w:after="0" w:line="240" w:lineRule="auto"/>
              <w:ind w:left="123" w:right="123"/>
              <w:jc w:val="center"/>
              <w:rPr>
                <w:rFonts w:ascii="Verdana" w:eastAsia="Times New Roman" w:hAnsi="Verdana" w:cs="Times New Roman"/>
                <w:color w:val="000000"/>
                <w:sz w:val="15"/>
                <w:szCs w:val="15"/>
                <w:lang w:val="es-ES" w:eastAsia="es-ES"/>
              </w:rPr>
            </w:pPr>
            <w:r w:rsidRPr="004827C5">
              <w:rPr>
                <w:rFonts w:ascii="Verdana" w:eastAsia="Times New Roman" w:hAnsi="Verdana" w:cs="Times New Roman"/>
                <w:color w:val="000000"/>
                <w:sz w:val="15"/>
                <w:szCs w:val="15"/>
                <w:lang w:val="es-ES" w:eastAsia="es-ES"/>
              </w:rPr>
              <w:t>mayo 2020</w:t>
            </w:r>
          </w:p>
        </w:tc>
      </w:tr>
    </w:tbl>
    <w:p w:rsidR="00B84ACF" w:rsidRDefault="00B84ACF" w:rsidP="009D0F82">
      <w:pPr>
        <w:spacing w:after="0" w:line="240" w:lineRule="auto"/>
        <w:ind w:right="1043"/>
        <w:jc w:val="both"/>
        <w:rPr>
          <w:rFonts w:ascii="Times New Roman" w:eastAsia="Times New Roman" w:hAnsi="Times New Roman" w:cs="Times New Roman"/>
          <w:color w:val="FF0000"/>
          <w:sz w:val="24"/>
        </w:rPr>
      </w:pPr>
    </w:p>
    <w:p w:rsidR="00DC276B" w:rsidRDefault="00DC276B" w:rsidP="009D0F82">
      <w:pPr>
        <w:spacing w:after="0" w:line="240" w:lineRule="auto"/>
        <w:ind w:right="1043"/>
        <w:jc w:val="both"/>
        <w:rPr>
          <w:rFonts w:ascii="Times New Roman" w:eastAsia="Times New Roman" w:hAnsi="Times New Roman" w:cs="Times New Roman"/>
          <w:color w:val="FF0000"/>
          <w:sz w:val="24"/>
        </w:rPr>
      </w:pPr>
    </w:p>
    <w:p w:rsidR="00DC276B" w:rsidRDefault="00DC276B" w:rsidP="00DC276B">
      <w:pPr>
        <w:spacing w:after="0" w:line="240" w:lineRule="auto"/>
        <w:ind w:right="1043"/>
        <w:jc w:val="center"/>
        <w:rPr>
          <w:rFonts w:ascii="Times New Roman" w:eastAsia="Times New Roman" w:hAnsi="Times New Roman" w:cs="Times New Roman"/>
          <w:b/>
          <w:bCs/>
          <w:sz w:val="24"/>
          <w:szCs w:val="24"/>
        </w:rPr>
      </w:pPr>
    </w:p>
    <w:p w:rsidR="004027E8" w:rsidRDefault="004027E8" w:rsidP="00DC276B">
      <w:pPr>
        <w:spacing w:after="0" w:line="240" w:lineRule="auto"/>
        <w:ind w:right="1043"/>
        <w:jc w:val="center"/>
        <w:rPr>
          <w:rFonts w:ascii="Times New Roman" w:eastAsia="Times New Roman" w:hAnsi="Times New Roman" w:cs="Times New Roman"/>
          <w:b/>
          <w:bCs/>
          <w:sz w:val="24"/>
          <w:szCs w:val="24"/>
        </w:rPr>
      </w:pPr>
    </w:p>
    <w:p w:rsidR="00DC276B" w:rsidRDefault="00DC276B" w:rsidP="00FD1CD6">
      <w:pPr>
        <w:spacing w:after="0" w:line="240" w:lineRule="auto"/>
        <w:jc w:val="center"/>
        <w:rPr>
          <w:rFonts w:ascii="Times New Roman" w:eastAsia="Times New Roman" w:hAnsi="Times New Roman" w:cs="Times New Roman"/>
          <w:b/>
          <w:bCs/>
          <w:sz w:val="24"/>
          <w:szCs w:val="24"/>
        </w:rPr>
      </w:pPr>
      <w:r w:rsidRPr="00B84ACF">
        <w:rPr>
          <w:rFonts w:ascii="Times New Roman" w:eastAsia="Times New Roman" w:hAnsi="Times New Roman" w:cs="Times New Roman"/>
          <w:b/>
          <w:bCs/>
          <w:sz w:val="24"/>
          <w:szCs w:val="24"/>
        </w:rPr>
        <w:t>ANEXO I</w:t>
      </w:r>
      <w:r>
        <w:rPr>
          <w:rFonts w:ascii="Times New Roman" w:eastAsia="Times New Roman" w:hAnsi="Times New Roman" w:cs="Times New Roman"/>
          <w:b/>
          <w:bCs/>
          <w:sz w:val="24"/>
          <w:szCs w:val="24"/>
        </w:rPr>
        <w:t>I</w:t>
      </w:r>
    </w:p>
    <w:p w:rsidR="00DC276B" w:rsidRDefault="00DC276B" w:rsidP="00FD1CD6">
      <w:pPr>
        <w:spacing w:after="0" w:line="240" w:lineRule="auto"/>
        <w:ind w:right="1043"/>
        <w:jc w:val="center"/>
        <w:rPr>
          <w:rFonts w:ascii="Times New Roman" w:eastAsia="Times New Roman" w:hAnsi="Times New Roman" w:cs="Times New Roman"/>
          <w:color w:val="FF0000"/>
          <w:sz w:val="24"/>
        </w:rPr>
      </w:pPr>
    </w:p>
    <w:p w:rsidR="00DC276B" w:rsidRDefault="00DC276B" w:rsidP="00FD1CD6">
      <w:pPr>
        <w:spacing w:after="0" w:line="240" w:lineRule="auto"/>
        <w:jc w:val="center"/>
        <w:rPr>
          <w:rFonts w:ascii="Times New Roman" w:eastAsia="Times New Roman" w:hAnsi="Times New Roman" w:cs="Times New Roman"/>
          <w:b/>
          <w:bCs/>
          <w:sz w:val="24"/>
          <w:szCs w:val="24"/>
        </w:rPr>
      </w:pPr>
      <w:r w:rsidRPr="00DC276B">
        <w:rPr>
          <w:rFonts w:ascii="Times New Roman" w:eastAsia="Times New Roman" w:hAnsi="Times New Roman" w:cs="Times New Roman"/>
          <w:b/>
          <w:bCs/>
          <w:sz w:val="24"/>
          <w:szCs w:val="24"/>
        </w:rPr>
        <w:t>REFINANCIACIÓN DE PLANES DE FACILIDADES DE PAGO VIGENTES</w:t>
      </w:r>
    </w:p>
    <w:p w:rsidR="00DC276B" w:rsidRDefault="00DC276B" w:rsidP="00FD1CD6">
      <w:pPr>
        <w:spacing w:after="0" w:line="240" w:lineRule="auto"/>
        <w:ind w:right="1043"/>
        <w:jc w:val="center"/>
        <w:rPr>
          <w:rFonts w:ascii="Times New Roman" w:eastAsia="Times New Roman" w:hAnsi="Times New Roman" w:cs="Times New Roman"/>
          <w:b/>
          <w:bCs/>
          <w:sz w:val="24"/>
          <w:szCs w:val="24"/>
        </w:rPr>
      </w:pPr>
    </w:p>
    <w:p w:rsidR="00DC276B" w:rsidRDefault="00DC276B" w:rsidP="00DC276B">
      <w:pPr>
        <w:spacing w:after="0" w:line="240" w:lineRule="auto"/>
        <w:ind w:right="1043"/>
        <w:jc w:val="center"/>
        <w:rPr>
          <w:rFonts w:ascii="Times New Roman" w:eastAsia="Times New Roman" w:hAnsi="Times New Roman" w:cs="Times New Roman"/>
          <w:b/>
          <w:bCs/>
          <w:sz w:val="24"/>
          <w:szCs w:val="24"/>
        </w:rPr>
      </w:pPr>
    </w:p>
    <w:p w:rsidR="00CD7FD0" w:rsidRPr="00CD7FD0" w:rsidRDefault="00CD7FD0" w:rsidP="00CD7FD0">
      <w:pPr>
        <w:spacing w:after="0" w:line="240" w:lineRule="auto"/>
        <w:rPr>
          <w:rFonts w:ascii="Times New Roman" w:eastAsia="Times New Roman" w:hAnsi="Times New Roman" w:cs="Times New Roman"/>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shd w:val="clear" w:color="auto" w:fill="F9F9F9"/>
        <w:tblLayout w:type="fixed"/>
        <w:tblCellMar>
          <w:top w:w="15" w:type="dxa"/>
          <w:left w:w="15" w:type="dxa"/>
          <w:bottom w:w="15" w:type="dxa"/>
          <w:right w:w="15" w:type="dxa"/>
        </w:tblCellMar>
        <w:tblLook w:val="04A0"/>
      </w:tblPr>
      <w:tblGrid>
        <w:gridCol w:w="1369"/>
        <w:gridCol w:w="1042"/>
        <w:gridCol w:w="896"/>
        <w:gridCol w:w="733"/>
        <w:gridCol w:w="974"/>
        <w:gridCol w:w="896"/>
        <w:gridCol w:w="825"/>
        <w:gridCol w:w="876"/>
        <w:gridCol w:w="896"/>
        <w:gridCol w:w="780"/>
        <w:gridCol w:w="918"/>
      </w:tblGrid>
      <w:tr w:rsidR="00CD7FD0" w:rsidRPr="00CD7FD0" w:rsidTr="00CD7FD0">
        <w:tc>
          <w:tcPr>
            <w:tcW w:w="67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Tipo de deuda</w:t>
            </w:r>
          </w:p>
        </w:tc>
        <w:tc>
          <w:tcPr>
            <w:tcW w:w="51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Tipo de sujeto</w:t>
            </w:r>
          </w:p>
        </w:tc>
        <w:tc>
          <w:tcPr>
            <w:tcW w:w="3819" w:type="pct"/>
            <w:gridSpan w:val="9"/>
            <w:tcBorders>
              <w:top w:val="single" w:sz="12"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Mes de consolidación</w:t>
            </w:r>
          </w:p>
        </w:tc>
      </w:tr>
      <w:tr w:rsidR="00CD7FD0" w:rsidRPr="00CD7FD0" w:rsidTr="00CD7FD0">
        <w:tc>
          <w:tcPr>
            <w:tcW w:w="671" w:type="pct"/>
            <w:vMerge/>
            <w:tcBorders>
              <w:top w:val="single" w:sz="12"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511" w:type="pct"/>
            <w:vMerge/>
            <w:tcBorders>
              <w:top w:val="single" w:sz="12"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1274"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Febrero</w:t>
            </w:r>
          </w:p>
        </w:tc>
        <w:tc>
          <w:tcPr>
            <w:tcW w:w="1272"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Marzo</w:t>
            </w:r>
          </w:p>
        </w:tc>
        <w:tc>
          <w:tcPr>
            <w:tcW w:w="1272" w:type="pct"/>
            <w:gridSpan w:val="3"/>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Abril</w:t>
            </w:r>
          </w:p>
        </w:tc>
      </w:tr>
      <w:tr w:rsidR="00CD7FD0" w:rsidRPr="00CD7FD0" w:rsidTr="00CD7FD0">
        <w:tc>
          <w:tcPr>
            <w:tcW w:w="671" w:type="pct"/>
            <w:vMerge/>
            <w:tcBorders>
              <w:top w:val="single" w:sz="12"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511" w:type="pct"/>
            <w:vMerge/>
            <w:tcBorders>
              <w:top w:val="single" w:sz="12"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439"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Pago a cuenta</w:t>
            </w:r>
          </w:p>
        </w:tc>
        <w:tc>
          <w:tcPr>
            <w:tcW w:w="359"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Cuotas</w:t>
            </w:r>
          </w:p>
        </w:tc>
        <w:tc>
          <w:tcPr>
            <w:tcW w:w="477"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1ra. cuota</w:t>
            </w:r>
          </w:p>
        </w:tc>
        <w:tc>
          <w:tcPr>
            <w:tcW w:w="439"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Pago a cuenta</w:t>
            </w:r>
          </w:p>
        </w:tc>
        <w:tc>
          <w:tcPr>
            <w:tcW w:w="404"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Cuotas</w:t>
            </w:r>
          </w:p>
        </w:tc>
        <w:tc>
          <w:tcPr>
            <w:tcW w:w="429"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1ra. cuota</w:t>
            </w:r>
          </w:p>
        </w:tc>
        <w:tc>
          <w:tcPr>
            <w:tcW w:w="439"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Pago a cuenta</w:t>
            </w:r>
          </w:p>
        </w:tc>
        <w:tc>
          <w:tcPr>
            <w:tcW w:w="382"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Cuotas</w:t>
            </w:r>
          </w:p>
        </w:tc>
        <w:tc>
          <w:tcPr>
            <w:tcW w:w="451" w:type="pct"/>
            <w:tcBorders>
              <w:top w:val="single" w:sz="6" w:space="0" w:color="000000"/>
              <w:left w:val="single" w:sz="6" w:space="0" w:color="000000"/>
              <w:bottom w:val="single" w:sz="6" w:space="0" w:color="000000"/>
              <w:right w:val="single" w:sz="6" w:space="0" w:color="000000"/>
            </w:tcBorders>
            <w:shd w:val="clear" w:color="auto" w:fill="A6A6A6"/>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b/>
                <w:bCs/>
                <w:color w:val="000000"/>
                <w:sz w:val="15"/>
                <w:lang w:val="es-ES" w:eastAsia="es-ES"/>
              </w:rPr>
              <w:t>1ra. cuota</w:t>
            </w:r>
          </w:p>
        </w:tc>
      </w:tr>
      <w:tr w:rsidR="00CD7FD0" w:rsidRPr="00CD7FD0" w:rsidTr="00CD7FD0">
        <w:tc>
          <w:tcPr>
            <w:tcW w:w="671" w:type="pct"/>
            <w:vMerge w:val="restar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Refinanciación de planes de facilidades de pago vigentes </w:t>
            </w:r>
          </w:p>
        </w:tc>
        <w:tc>
          <w:tcPr>
            <w:tcW w:w="51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Micro y entidades civiles sin fines de lucro</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0%</w:t>
            </w:r>
          </w:p>
        </w:tc>
        <w:tc>
          <w:tcPr>
            <w:tcW w:w="35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77"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marzo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0%</w:t>
            </w:r>
          </w:p>
        </w:tc>
        <w:tc>
          <w:tcPr>
            <w:tcW w:w="404"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2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abril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0%</w:t>
            </w:r>
          </w:p>
        </w:tc>
        <w:tc>
          <w:tcPr>
            <w:tcW w:w="382"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90</w:t>
            </w:r>
          </w:p>
        </w:tc>
        <w:tc>
          <w:tcPr>
            <w:tcW w:w="45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mayo 2020</w:t>
            </w:r>
          </w:p>
        </w:tc>
      </w:tr>
      <w:tr w:rsidR="00CD7FD0" w:rsidRPr="00CD7FD0" w:rsidTr="00CD7FD0">
        <w:tc>
          <w:tcPr>
            <w:tcW w:w="671" w:type="pct"/>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51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Pequeña y mediana T1</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w:t>
            </w:r>
          </w:p>
        </w:tc>
        <w:tc>
          <w:tcPr>
            <w:tcW w:w="35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77"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marzo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w:t>
            </w:r>
          </w:p>
        </w:tc>
        <w:tc>
          <w:tcPr>
            <w:tcW w:w="404"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2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abril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3%</w:t>
            </w:r>
          </w:p>
        </w:tc>
        <w:tc>
          <w:tcPr>
            <w:tcW w:w="382"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90</w:t>
            </w:r>
          </w:p>
        </w:tc>
        <w:tc>
          <w:tcPr>
            <w:tcW w:w="45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mayo 2020</w:t>
            </w:r>
          </w:p>
        </w:tc>
      </w:tr>
      <w:tr w:rsidR="00CD7FD0" w:rsidRPr="00CD7FD0" w:rsidTr="00CD7FD0">
        <w:tc>
          <w:tcPr>
            <w:tcW w:w="671" w:type="pct"/>
            <w:vMerge/>
            <w:tcBorders>
              <w:top w:val="single" w:sz="6" w:space="0" w:color="000000"/>
              <w:left w:val="single" w:sz="6" w:space="0" w:color="000000"/>
              <w:bottom w:val="single" w:sz="6" w:space="0" w:color="000000"/>
              <w:right w:val="single" w:sz="6" w:space="0" w:color="000000"/>
            </w:tcBorders>
            <w:shd w:val="clear" w:color="auto" w:fill="F9F9F9"/>
            <w:vAlign w:val="center"/>
            <w:hideMark/>
          </w:tcPr>
          <w:p w:rsidR="00CD7FD0" w:rsidRPr="00CD7FD0" w:rsidRDefault="00CD7FD0" w:rsidP="00CD7FD0">
            <w:pPr>
              <w:spacing w:after="0" w:line="240" w:lineRule="auto"/>
              <w:rPr>
                <w:rFonts w:ascii="Verdana" w:eastAsia="Times New Roman" w:hAnsi="Verdana" w:cs="Times New Roman"/>
                <w:color w:val="000000"/>
                <w:sz w:val="15"/>
                <w:szCs w:val="15"/>
                <w:lang w:val="es-ES" w:eastAsia="es-ES"/>
              </w:rPr>
            </w:pPr>
          </w:p>
        </w:tc>
        <w:tc>
          <w:tcPr>
            <w:tcW w:w="51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Mediana T2</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2%</w:t>
            </w:r>
          </w:p>
        </w:tc>
        <w:tc>
          <w:tcPr>
            <w:tcW w:w="35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77"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marzo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2%</w:t>
            </w:r>
          </w:p>
        </w:tc>
        <w:tc>
          <w:tcPr>
            <w:tcW w:w="404"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120</w:t>
            </w:r>
          </w:p>
        </w:tc>
        <w:tc>
          <w:tcPr>
            <w:tcW w:w="42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abril 2020</w:t>
            </w:r>
          </w:p>
        </w:tc>
        <w:tc>
          <w:tcPr>
            <w:tcW w:w="439"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5%</w:t>
            </w:r>
          </w:p>
        </w:tc>
        <w:tc>
          <w:tcPr>
            <w:tcW w:w="382"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90</w:t>
            </w:r>
          </w:p>
        </w:tc>
        <w:tc>
          <w:tcPr>
            <w:tcW w:w="451" w:type="pct"/>
            <w:tcBorders>
              <w:top w:val="single" w:sz="6" w:space="0" w:color="000000"/>
              <w:left w:val="single" w:sz="6" w:space="0" w:color="000000"/>
              <w:bottom w:val="single" w:sz="6" w:space="0" w:color="000000"/>
              <w:right w:val="single" w:sz="6" w:space="0" w:color="000000"/>
            </w:tcBorders>
            <w:shd w:val="clear" w:color="auto" w:fill="F9F9F9"/>
            <w:tcMar>
              <w:top w:w="70" w:type="dxa"/>
              <w:left w:w="70" w:type="dxa"/>
              <w:bottom w:w="70" w:type="dxa"/>
              <w:right w:w="70" w:type="dxa"/>
            </w:tcMar>
            <w:vAlign w:val="center"/>
            <w:hideMark/>
          </w:tcPr>
          <w:p w:rsidR="00CD7FD0" w:rsidRPr="00CD7FD0" w:rsidRDefault="00CD7FD0" w:rsidP="00CD7FD0">
            <w:pPr>
              <w:spacing w:after="0" w:line="240" w:lineRule="auto"/>
              <w:ind w:left="123" w:right="123"/>
              <w:jc w:val="center"/>
              <w:rPr>
                <w:rFonts w:ascii="Verdana" w:eastAsia="Times New Roman" w:hAnsi="Verdana" w:cs="Times New Roman"/>
                <w:color w:val="000000"/>
                <w:sz w:val="15"/>
                <w:szCs w:val="15"/>
                <w:lang w:val="es-ES" w:eastAsia="es-ES"/>
              </w:rPr>
            </w:pPr>
            <w:r w:rsidRPr="00CD7FD0">
              <w:rPr>
                <w:rFonts w:ascii="Verdana" w:eastAsia="Times New Roman" w:hAnsi="Verdana" w:cs="Times New Roman"/>
                <w:color w:val="000000"/>
                <w:sz w:val="15"/>
                <w:szCs w:val="15"/>
                <w:lang w:val="es-ES" w:eastAsia="es-ES"/>
              </w:rPr>
              <w:t>mayo 2020</w:t>
            </w:r>
          </w:p>
        </w:tc>
      </w:tr>
    </w:tbl>
    <w:p w:rsidR="00DC276B" w:rsidRPr="00DC276B" w:rsidRDefault="00DC276B" w:rsidP="00DC276B">
      <w:pPr>
        <w:spacing w:after="0" w:line="240" w:lineRule="auto"/>
        <w:ind w:right="1043"/>
        <w:rPr>
          <w:rFonts w:ascii="Times New Roman" w:eastAsia="Times New Roman" w:hAnsi="Times New Roman" w:cs="Times New Roman"/>
          <w:b/>
          <w:bCs/>
          <w:sz w:val="24"/>
          <w:szCs w:val="24"/>
        </w:rPr>
      </w:pPr>
    </w:p>
    <w:sectPr w:rsidR="00DC276B" w:rsidRPr="00DC276B" w:rsidSect="00241B1B">
      <w:headerReference w:type="default" r:id="rId16"/>
      <w:pgSz w:w="12240" w:h="15840"/>
      <w:pgMar w:top="1418" w:right="104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BC" w:rsidRDefault="00DE26BC" w:rsidP="006B4439">
      <w:pPr>
        <w:spacing w:after="0" w:line="240" w:lineRule="auto"/>
      </w:pPr>
      <w:r>
        <w:separator/>
      </w:r>
    </w:p>
  </w:endnote>
  <w:endnote w:type="continuationSeparator" w:id="1">
    <w:p w:rsidR="00DE26BC" w:rsidRDefault="00DE26BC" w:rsidP="006B4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BC" w:rsidRDefault="00DE26BC" w:rsidP="006B4439">
      <w:pPr>
        <w:spacing w:after="0" w:line="240" w:lineRule="auto"/>
      </w:pPr>
      <w:r>
        <w:separator/>
      </w:r>
    </w:p>
  </w:footnote>
  <w:footnote w:type="continuationSeparator" w:id="1">
    <w:p w:rsidR="00DE26BC" w:rsidRDefault="00DE26BC" w:rsidP="006B4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BC" w:rsidRPr="006B4439" w:rsidRDefault="00DE26BC" w:rsidP="006B4439">
    <w:pPr>
      <w:pStyle w:val="Encabezado"/>
      <w:pBdr>
        <w:bottom w:val="single" w:sz="12" w:space="1" w:color="000080"/>
      </w:pBdr>
      <w:jc w:val="right"/>
      <w:rPr>
        <w:rFonts w:ascii="Times New Roman" w:eastAsia="Times New Roman" w:hAnsi="Times New Roman" w:cs="Times New Roman"/>
        <w:b/>
        <w:color w:val="000080"/>
        <w:sz w:val="24"/>
        <w:szCs w:val="24"/>
      </w:rPr>
    </w:pPr>
  </w:p>
  <w:p w:rsidR="00DE26BC" w:rsidRPr="006B4439" w:rsidRDefault="00DE26BC" w:rsidP="006B4439">
    <w:pPr>
      <w:pStyle w:val="Encabezado"/>
      <w:pBdr>
        <w:bottom w:val="single" w:sz="12" w:space="1" w:color="000080"/>
      </w:pBdr>
      <w:jc w:val="right"/>
      <w:rPr>
        <w:rFonts w:ascii="Times New Roman" w:eastAsia="Times New Roman" w:hAnsi="Times New Roman" w:cs="Times New Roman"/>
        <w:b/>
        <w:color w:val="000080"/>
        <w:sz w:val="24"/>
        <w:szCs w:val="24"/>
      </w:rPr>
    </w:pPr>
    <w:r w:rsidRPr="006B4439">
      <w:rPr>
        <w:rFonts w:ascii="Times New Roman" w:eastAsia="Times New Roman" w:hAnsi="Times New Roman" w:cs="Times New Roman"/>
        <w:b/>
        <w:color w:val="000080"/>
        <w:sz w:val="24"/>
        <w:szCs w:val="24"/>
      </w:rPr>
      <w:t>FABETTI, BERTANI &amp; ASOCIADOS.</w:t>
    </w:r>
  </w:p>
  <w:p w:rsidR="00DE26BC" w:rsidRPr="006B4439" w:rsidRDefault="00DE26BC" w:rsidP="006B4439">
    <w:pPr>
      <w:pStyle w:val="Encabezado"/>
      <w:rPr>
        <w:rFonts w:ascii="Times New Roman" w:eastAsia="Times New Roman" w:hAnsi="Times New Roman" w:cs="Times New Roman"/>
        <w:sz w:val="24"/>
        <w:szCs w:val="24"/>
      </w:rPr>
    </w:pPr>
  </w:p>
  <w:p w:rsidR="00DE26BC" w:rsidRPr="006B4439" w:rsidRDefault="00DE26BC" w:rsidP="006B44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BCA"/>
    <w:multiLevelType w:val="hybridMultilevel"/>
    <w:tmpl w:val="318C0D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3C6FDE"/>
    <w:multiLevelType w:val="hybridMultilevel"/>
    <w:tmpl w:val="D81652DA"/>
    <w:lvl w:ilvl="0" w:tplc="EAAC799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08AF5679"/>
    <w:multiLevelType w:val="hybridMultilevel"/>
    <w:tmpl w:val="63C283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FB124A3"/>
    <w:multiLevelType w:val="hybridMultilevel"/>
    <w:tmpl w:val="6000538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
    <w:nsid w:val="10D1432F"/>
    <w:multiLevelType w:val="hybridMultilevel"/>
    <w:tmpl w:val="2A64AA8C"/>
    <w:lvl w:ilvl="0" w:tplc="0C0A0017">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4B51378"/>
    <w:multiLevelType w:val="hybridMultilevel"/>
    <w:tmpl w:val="8B445648"/>
    <w:lvl w:ilvl="0" w:tplc="B05E9A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A7834AC"/>
    <w:multiLevelType w:val="hybridMultilevel"/>
    <w:tmpl w:val="8B445648"/>
    <w:lvl w:ilvl="0" w:tplc="B05E9A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0560CC5"/>
    <w:multiLevelType w:val="hybridMultilevel"/>
    <w:tmpl w:val="D7B4B1DC"/>
    <w:lvl w:ilvl="0" w:tplc="EAAC799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3C461AD4"/>
    <w:multiLevelType w:val="hybridMultilevel"/>
    <w:tmpl w:val="F5707D4A"/>
    <w:lvl w:ilvl="0" w:tplc="EAAC7996">
      <w:start w:val="1"/>
      <w:numFmt w:val="lowerLetter"/>
      <w:lvlText w:val="%1)"/>
      <w:lvlJc w:val="left"/>
      <w:pPr>
        <w:ind w:left="1212"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nsid w:val="466673EB"/>
    <w:multiLevelType w:val="hybridMultilevel"/>
    <w:tmpl w:val="D81652DA"/>
    <w:lvl w:ilvl="0" w:tplc="EAAC799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nsid w:val="517252C5"/>
    <w:multiLevelType w:val="hybridMultilevel"/>
    <w:tmpl w:val="4588FAF2"/>
    <w:lvl w:ilvl="0" w:tplc="EA80F7F0">
      <w:start w:val="1"/>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7B92E72"/>
    <w:multiLevelType w:val="hybridMultilevel"/>
    <w:tmpl w:val="134231A4"/>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C637FA3"/>
    <w:multiLevelType w:val="hybridMultilevel"/>
    <w:tmpl w:val="64CC46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251DC3"/>
    <w:multiLevelType w:val="hybridMultilevel"/>
    <w:tmpl w:val="E3BAF5E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657B7054"/>
    <w:multiLevelType w:val="hybridMultilevel"/>
    <w:tmpl w:val="1D9C3F0C"/>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nsid w:val="65C511A5"/>
    <w:multiLevelType w:val="hybridMultilevel"/>
    <w:tmpl w:val="43F8DE4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67FE58A5"/>
    <w:multiLevelType w:val="hybridMultilevel"/>
    <w:tmpl w:val="15166B3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nsid w:val="70D56907"/>
    <w:multiLevelType w:val="hybridMultilevel"/>
    <w:tmpl w:val="0518EC0C"/>
    <w:lvl w:ilvl="0" w:tplc="EC086F72">
      <w:start w:val="5"/>
      <w:numFmt w:val="lowerLetter"/>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2D82170"/>
    <w:multiLevelType w:val="hybridMultilevel"/>
    <w:tmpl w:val="BDB0B2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A430AC"/>
    <w:multiLevelType w:val="hybridMultilevel"/>
    <w:tmpl w:val="D722D10A"/>
    <w:lvl w:ilvl="0" w:tplc="9C4463AA">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0">
    <w:nsid w:val="7F3A1AA0"/>
    <w:multiLevelType w:val="hybridMultilevel"/>
    <w:tmpl w:val="8B445648"/>
    <w:lvl w:ilvl="0" w:tplc="B05E9A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2"/>
  </w:num>
  <w:num w:numId="3">
    <w:abstractNumId w:val="10"/>
  </w:num>
  <w:num w:numId="4">
    <w:abstractNumId w:val="14"/>
  </w:num>
  <w:num w:numId="5">
    <w:abstractNumId w:val="16"/>
  </w:num>
  <w:num w:numId="6">
    <w:abstractNumId w:val="15"/>
  </w:num>
  <w:num w:numId="7">
    <w:abstractNumId w:val="0"/>
  </w:num>
  <w:num w:numId="8">
    <w:abstractNumId w:val="19"/>
  </w:num>
  <w:num w:numId="9">
    <w:abstractNumId w:val="17"/>
  </w:num>
  <w:num w:numId="10">
    <w:abstractNumId w:val="18"/>
  </w:num>
  <w:num w:numId="11">
    <w:abstractNumId w:val="4"/>
  </w:num>
  <w:num w:numId="12">
    <w:abstractNumId w:val="1"/>
  </w:num>
  <w:num w:numId="13">
    <w:abstractNumId w:val="9"/>
  </w:num>
  <w:num w:numId="14">
    <w:abstractNumId w:val="7"/>
  </w:num>
  <w:num w:numId="15">
    <w:abstractNumId w:val="12"/>
  </w:num>
  <w:num w:numId="16">
    <w:abstractNumId w:val="20"/>
  </w:num>
  <w:num w:numId="17">
    <w:abstractNumId w:val="6"/>
  </w:num>
  <w:num w:numId="18">
    <w:abstractNumId w:val="5"/>
  </w:num>
  <w:num w:numId="19">
    <w:abstractNumId w:val="13"/>
  </w:num>
  <w:num w:numId="20">
    <w:abstractNumId w:val="3"/>
  </w:num>
  <w:num w:numId="21">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32472"/>
    <w:rsid w:val="00032EE0"/>
    <w:rsid w:val="00044CF2"/>
    <w:rsid w:val="000626C1"/>
    <w:rsid w:val="000670C0"/>
    <w:rsid w:val="00083ED4"/>
    <w:rsid w:val="00087F46"/>
    <w:rsid w:val="00095FAA"/>
    <w:rsid w:val="000D78F5"/>
    <w:rsid w:val="000E759D"/>
    <w:rsid w:val="00120526"/>
    <w:rsid w:val="00125DAD"/>
    <w:rsid w:val="001306BD"/>
    <w:rsid w:val="00134692"/>
    <w:rsid w:val="001433A3"/>
    <w:rsid w:val="00145DF8"/>
    <w:rsid w:val="00151CA7"/>
    <w:rsid w:val="00170F51"/>
    <w:rsid w:val="00171DAC"/>
    <w:rsid w:val="00171EFB"/>
    <w:rsid w:val="00187DDD"/>
    <w:rsid w:val="0019724C"/>
    <w:rsid w:val="001A4462"/>
    <w:rsid w:val="001B0D88"/>
    <w:rsid w:val="001C2C6F"/>
    <w:rsid w:val="001C3615"/>
    <w:rsid w:val="001C49B7"/>
    <w:rsid w:val="001D1ECA"/>
    <w:rsid w:val="001D5FEB"/>
    <w:rsid w:val="00241B1B"/>
    <w:rsid w:val="002A1035"/>
    <w:rsid w:val="002D5E3B"/>
    <w:rsid w:val="002E3145"/>
    <w:rsid w:val="00320569"/>
    <w:rsid w:val="00345CA0"/>
    <w:rsid w:val="003C1EC0"/>
    <w:rsid w:val="003E244C"/>
    <w:rsid w:val="003F3D63"/>
    <w:rsid w:val="004027E8"/>
    <w:rsid w:val="00424F19"/>
    <w:rsid w:val="00441A66"/>
    <w:rsid w:val="00450BFF"/>
    <w:rsid w:val="0048205C"/>
    <w:rsid w:val="004827C5"/>
    <w:rsid w:val="00484719"/>
    <w:rsid w:val="004A6E0F"/>
    <w:rsid w:val="004B0844"/>
    <w:rsid w:val="004F2C4A"/>
    <w:rsid w:val="00534EAC"/>
    <w:rsid w:val="005356FD"/>
    <w:rsid w:val="00547DC1"/>
    <w:rsid w:val="00561543"/>
    <w:rsid w:val="0059028D"/>
    <w:rsid w:val="005A2C6A"/>
    <w:rsid w:val="005A7500"/>
    <w:rsid w:val="005C526D"/>
    <w:rsid w:val="005D2AE1"/>
    <w:rsid w:val="005D51EE"/>
    <w:rsid w:val="006124FE"/>
    <w:rsid w:val="0061499A"/>
    <w:rsid w:val="00632472"/>
    <w:rsid w:val="00641933"/>
    <w:rsid w:val="00641F9C"/>
    <w:rsid w:val="00682716"/>
    <w:rsid w:val="00682C43"/>
    <w:rsid w:val="00685A19"/>
    <w:rsid w:val="006860D0"/>
    <w:rsid w:val="006B4439"/>
    <w:rsid w:val="006C1632"/>
    <w:rsid w:val="006D590F"/>
    <w:rsid w:val="00721887"/>
    <w:rsid w:val="00733BE0"/>
    <w:rsid w:val="0074318D"/>
    <w:rsid w:val="00746DF9"/>
    <w:rsid w:val="007772F7"/>
    <w:rsid w:val="00781B2F"/>
    <w:rsid w:val="00795B64"/>
    <w:rsid w:val="00795D62"/>
    <w:rsid w:val="007B68EC"/>
    <w:rsid w:val="007D2363"/>
    <w:rsid w:val="007F3BDB"/>
    <w:rsid w:val="00804EB1"/>
    <w:rsid w:val="00830DE1"/>
    <w:rsid w:val="00847931"/>
    <w:rsid w:val="00877F50"/>
    <w:rsid w:val="00887072"/>
    <w:rsid w:val="008A3740"/>
    <w:rsid w:val="00920893"/>
    <w:rsid w:val="009213C7"/>
    <w:rsid w:val="0093689A"/>
    <w:rsid w:val="00936E70"/>
    <w:rsid w:val="009422E5"/>
    <w:rsid w:val="00950AAD"/>
    <w:rsid w:val="00967348"/>
    <w:rsid w:val="0097755C"/>
    <w:rsid w:val="0098302C"/>
    <w:rsid w:val="00986EEC"/>
    <w:rsid w:val="009909DD"/>
    <w:rsid w:val="00994471"/>
    <w:rsid w:val="009B027D"/>
    <w:rsid w:val="009D0E42"/>
    <w:rsid w:val="009D0F82"/>
    <w:rsid w:val="00A172AD"/>
    <w:rsid w:val="00A34003"/>
    <w:rsid w:val="00A60890"/>
    <w:rsid w:val="00A66EEA"/>
    <w:rsid w:val="00A87119"/>
    <w:rsid w:val="00A908B2"/>
    <w:rsid w:val="00A9190E"/>
    <w:rsid w:val="00AF5373"/>
    <w:rsid w:val="00B05377"/>
    <w:rsid w:val="00B24FAB"/>
    <w:rsid w:val="00B53FEB"/>
    <w:rsid w:val="00B8177D"/>
    <w:rsid w:val="00B84ACF"/>
    <w:rsid w:val="00BC40F1"/>
    <w:rsid w:val="00BE5626"/>
    <w:rsid w:val="00BF03C7"/>
    <w:rsid w:val="00BF5A2B"/>
    <w:rsid w:val="00C06473"/>
    <w:rsid w:val="00C24D01"/>
    <w:rsid w:val="00C25CED"/>
    <w:rsid w:val="00C53A32"/>
    <w:rsid w:val="00C648B9"/>
    <w:rsid w:val="00C96F3B"/>
    <w:rsid w:val="00CC5056"/>
    <w:rsid w:val="00CD7FD0"/>
    <w:rsid w:val="00CE5AE4"/>
    <w:rsid w:val="00CE7561"/>
    <w:rsid w:val="00D04347"/>
    <w:rsid w:val="00D05073"/>
    <w:rsid w:val="00D07A5F"/>
    <w:rsid w:val="00D201DB"/>
    <w:rsid w:val="00D45599"/>
    <w:rsid w:val="00D71641"/>
    <w:rsid w:val="00D93A36"/>
    <w:rsid w:val="00D96366"/>
    <w:rsid w:val="00DB7CB8"/>
    <w:rsid w:val="00DC276B"/>
    <w:rsid w:val="00DD021B"/>
    <w:rsid w:val="00DE26BC"/>
    <w:rsid w:val="00DE5430"/>
    <w:rsid w:val="00E13366"/>
    <w:rsid w:val="00E25A49"/>
    <w:rsid w:val="00E47230"/>
    <w:rsid w:val="00E56725"/>
    <w:rsid w:val="00E819F7"/>
    <w:rsid w:val="00EB39AB"/>
    <w:rsid w:val="00ED34A2"/>
    <w:rsid w:val="00EE2718"/>
    <w:rsid w:val="00F047BB"/>
    <w:rsid w:val="00F057B7"/>
    <w:rsid w:val="00F158B1"/>
    <w:rsid w:val="00F17D7B"/>
    <w:rsid w:val="00F84F8D"/>
    <w:rsid w:val="00F904FA"/>
    <w:rsid w:val="00F9701D"/>
    <w:rsid w:val="00FC402A"/>
    <w:rsid w:val="00FD0761"/>
    <w:rsid w:val="00FD1CD6"/>
    <w:rsid w:val="00FD60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rrepar2dofrancesnovedades">
    <w:name w:val="errepar_2dofrances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3erfrancesnovedades">
    <w:name w:val="errepar_3erfrances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pervnculo">
    <w:name w:val="hipervnculo"/>
    <w:basedOn w:val="Fuentedeprrafopredeter"/>
    <w:rsid w:val="007F3BDB"/>
  </w:style>
  <w:style w:type="paragraph" w:customStyle="1" w:styleId="sangrianovedades">
    <w:name w:val="sangria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donegritanovedades">
    <w:name w:val="textocentradonegrita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45599"/>
    <w:pPr>
      <w:ind w:left="720"/>
      <w:contextualSpacing/>
    </w:pPr>
  </w:style>
  <w:style w:type="paragraph" w:customStyle="1" w:styleId="errepar1erfrancesnovedades">
    <w:name w:val="errepar_1erfrancesnovedades"/>
    <w:basedOn w:val="Normal"/>
    <w:rsid w:val="006149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centrado8">
    <w:name w:val="tablacentrado8"/>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novedades">
    <w:name w:val="negritanovedades"/>
    <w:basedOn w:val="Fuentedeprrafopredeter"/>
    <w:rsid w:val="00561543"/>
  </w:style>
  <w:style w:type="paragraph" w:customStyle="1" w:styleId="tablaizquierda8">
    <w:name w:val="tablaizquierda8"/>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8novedades">
    <w:name w:val="texto8novedades"/>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53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FEB"/>
    <w:rPr>
      <w:rFonts w:ascii="Tahoma" w:hAnsi="Tahoma" w:cs="Tahoma"/>
      <w:sz w:val="16"/>
      <w:szCs w:val="16"/>
    </w:rPr>
  </w:style>
  <w:style w:type="paragraph" w:styleId="Textoindependiente">
    <w:name w:val="Body Text"/>
    <w:basedOn w:val="Normal"/>
    <w:link w:val="TextoindependienteCar"/>
    <w:unhideWhenUsed/>
    <w:rsid w:val="00994471"/>
    <w:pPr>
      <w:spacing w:after="0" w:line="240" w:lineRule="auto"/>
      <w:ind w:right="1043"/>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994471"/>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6B44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B4439"/>
  </w:style>
  <w:style w:type="paragraph" w:styleId="Piedepgina">
    <w:name w:val="footer"/>
    <w:basedOn w:val="Normal"/>
    <w:link w:val="PiedepginaCar"/>
    <w:uiPriority w:val="99"/>
    <w:semiHidden/>
    <w:unhideWhenUsed/>
    <w:rsid w:val="006B44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B4439"/>
  </w:style>
  <w:style w:type="character" w:customStyle="1" w:styleId="apple-converted-space">
    <w:name w:val="apple-converted-space"/>
    <w:basedOn w:val="Fuentedeprrafopredeter"/>
    <w:rsid w:val="006D590F"/>
  </w:style>
</w:styles>
</file>

<file path=word/webSettings.xml><?xml version="1.0" encoding="utf-8"?>
<w:webSettings xmlns:r="http://schemas.openxmlformats.org/officeDocument/2006/relationships" xmlns:w="http://schemas.openxmlformats.org/wordprocessingml/2006/main">
  <w:divs>
    <w:div w:id="18287366">
      <w:bodyDiv w:val="1"/>
      <w:marLeft w:val="0"/>
      <w:marRight w:val="0"/>
      <w:marTop w:val="0"/>
      <w:marBottom w:val="0"/>
      <w:divBdr>
        <w:top w:val="none" w:sz="0" w:space="0" w:color="auto"/>
        <w:left w:val="none" w:sz="0" w:space="0" w:color="auto"/>
        <w:bottom w:val="none" w:sz="0" w:space="0" w:color="auto"/>
        <w:right w:val="none" w:sz="0" w:space="0" w:color="auto"/>
      </w:divBdr>
    </w:div>
    <w:div w:id="92750903">
      <w:bodyDiv w:val="1"/>
      <w:marLeft w:val="0"/>
      <w:marRight w:val="0"/>
      <w:marTop w:val="0"/>
      <w:marBottom w:val="0"/>
      <w:divBdr>
        <w:top w:val="none" w:sz="0" w:space="0" w:color="auto"/>
        <w:left w:val="none" w:sz="0" w:space="0" w:color="auto"/>
        <w:bottom w:val="none" w:sz="0" w:space="0" w:color="auto"/>
        <w:right w:val="none" w:sz="0" w:space="0" w:color="auto"/>
      </w:divBdr>
    </w:div>
    <w:div w:id="100875992">
      <w:bodyDiv w:val="1"/>
      <w:marLeft w:val="0"/>
      <w:marRight w:val="0"/>
      <w:marTop w:val="0"/>
      <w:marBottom w:val="0"/>
      <w:divBdr>
        <w:top w:val="none" w:sz="0" w:space="0" w:color="auto"/>
        <w:left w:val="none" w:sz="0" w:space="0" w:color="auto"/>
        <w:bottom w:val="none" w:sz="0" w:space="0" w:color="auto"/>
        <w:right w:val="none" w:sz="0" w:space="0" w:color="auto"/>
      </w:divBdr>
    </w:div>
    <w:div w:id="144400914">
      <w:bodyDiv w:val="1"/>
      <w:marLeft w:val="0"/>
      <w:marRight w:val="0"/>
      <w:marTop w:val="0"/>
      <w:marBottom w:val="0"/>
      <w:divBdr>
        <w:top w:val="none" w:sz="0" w:space="0" w:color="auto"/>
        <w:left w:val="none" w:sz="0" w:space="0" w:color="auto"/>
        <w:bottom w:val="none" w:sz="0" w:space="0" w:color="auto"/>
        <w:right w:val="none" w:sz="0" w:space="0" w:color="auto"/>
      </w:divBdr>
    </w:div>
    <w:div w:id="285628560">
      <w:bodyDiv w:val="1"/>
      <w:marLeft w:val="0"/>
      <w:marRight w:val="0"/>
      <w:marTop w:val="0"/>
      <w:marBottom w:val="0"/>
      <w:divBdr>
        <w:top w:val="none" w:sz="0" w:space="0" w:color="auto"/>
        <w:left w:val="none" w:sz="0" w:space="0" w:color="auto"/>
        <w:bottom w:val="none" w:sz="0" w:space="0" w:color="auto"/>
        <w:right w:val="none" w:sz="0" w:space="0" w:color="auto"/>
      </w:divBdr>
    </w:div>
    <w:div w:id="289945824">
      <w:bodyDiv w:val="1"/>
      <w:marLeft w:val="0"/>
      <w:marRight w:val="0"/>
      <w:marTop w:val="0"/>
      <w:marBottom w:val="0"/>
      <w:divBdr>
        <w:top w:val="none" w:sz="0" w:space="0" w:color="auto"/>
        <w:left w:val="none" w:sz="0" w:space="0" w:color="auto"/>
        <w:bottom w:val="none" w:sz="0" w:space="0" w:color="auto"/>
        <w:right w:val="none" w:sz="0" w:space="0" w:color="auto"/>
      </w:divBdr>
    </w:div>
    <w:div w:id="310332983">
      <w:bodyDiv w:val="1"/>
      <w:marLeft w:val="0"/>
      <w:marRight w:val="0"/>
      <w:marTop w:val="0"/>
      <w:marBottom w:val="0"/>
      <w:divBdr>
        <w:top w:val="none" w:sz="0" w:space="0" w:color="auto"/>
        <w:left w:val="none" w:sz="0" w:space="0" w:color="auto"/>
        <w:bottom w:val="none" w:sz="0" w:space="0" w:color="auto"/>
        <w:right w:val="none" w:sz="0" w:space="0" w:color="auto"/>
      </w:divBdr>
    </w:div>
    <w:div w:id="326247590">
      <w:bodyDiv w:val="1"/>
      <w:marLeft w:val="0"/>
      <w:marRight w:val="0"/>
      <w:marTop w:val="0"/>
      <w:marBottom w:val="0"/>
      <w:divBdr>
        <w:top w:val="none" w:sz="0" w:space="0" w:color="auto"/>
        <w:left w:val="none" w:sz="0" w:space="0" w:color="auto"/>
        <w:bottom w:val="none" w:sz="0" w:space="0" w:color="auto"/>
        <w:right w:val="none" w:sz="0" w:space="0" w:color="auto"/>
      </w:divBdr>
    </w:div>
    <w:div w:id="469514186">
      <w:bodyDiv w:val="1"/>
      <w:marLeft w:val="0"/>
      <w:marRight w:val="0"/>
      <w:marTop w:val="0"/>
      <w:marBottom w:val="0"/>
      <w:divBdr>
        <w:top w:val="none" w:sz="0" w:space="0" w:color="auto"/>
        <w:left w:val="none" w:sz="0" w:space="0" w:color="auto"/>
        <w:bottom w:val="none" w:sz="0" w:space="0" w:color="auto"/>
        <w:right w:val="none" w:sz="0" w:space="0" w:color="auto"/>
      </w:divBdr>
    </w:div>
    <w:div w:id="537552627">
      <w:bodyDiv w:val="1"/>
      <w:marLeft w:val="0"/>
      <w:marRight w:val="0"/>
      <w:marTop w:val="0"/>
      <w:marBottom w:val="0"/>
      <w:divBdr>
        <w:top w:val="none" w:sz="0" w:space="0" w:color="auto"/>
        <w:left w:val="none" w:sz="0" w:space="0" w:color="auto"/>
        <w:bottom w:val="none" w:sz="0" w:space="0" w:color="auto"/>
        <w:right w:val="none" w:sz="0" w:space="0" w:color="auto"/>
      </w:divBdr>
    </w:div>
    <w:div w:id="570821193">
      <w:bodyDiv w:val="1"/>
      <w:marLeft w:val="0"/>
      <w:marRight w:val="0"/>
      <w:marTop w:val="0"/>
      <w:marBottom w:val="0"/>
      <w:divBdr>
        <w:top w:val="none" w:sz="0" w:space="0" w:color="auto"/>
        <w:left w:val="none" w:sz="0" w:space="0" w:color="auto"/>
        <w:bottom w:val="none" w:sz="0" w:space="0" w:color="auto"/>
        <w:right w:val="none" w:sz="0" w:space="0" w:color="auto"/>
      </w:divBdr>
    </w:div>
    <w:div w:id="621811097">
      <w:bodyDiv w:val="1"/>
      <w:marLeft w:val="0"/>
      <w:marRight w:val="0"/>
      <w:marTop w:val="0"/>
      <w:marBottom w:val="0"/>
      <w:divBdr>
        <w:top w:val="none" w:sz="0" w:space="0" w:color="auto"/>
        <w:left w:val="none" w:sz="0" w:space="0" w:color="auto"/>
        <w:bottom w:val="none" w:sz="0" w:space="0" w:color="auto"/>
        <w:right w:val="none" w:sz="0" w:space="0" w:color="auto"/>
      </w:divBdr>
    </w:div>
    <w:div w:id="633020932">
      <w:bodyDiv w:val="1"/>
      <w:marLeft w:val="0"/>
      <w:marRight w:val="0"/>
      <w:marTop w:val="0"/>
      <w:marBottom w:val="0"/>
      <w:divBdr>
        <w:top w:val="none" w:sz="0" w:space="0" w:color="auto"/>
        <w:left w:val="none" w:sz="0" w:space="0" w:color="auto"/>
        <w:bottom w:val="none" w:sz="0" w:space="0" w:color="auto"/>
        <w:right w:val="none" w:sz="0" w:space="0" w:color="auto"/>
      </w:divBdr>
    </w:div>
    <w:div w:id="642659403">
      <w:bodyDiv w:val="1"/>
      <w:marLeft w:val="0"/>
      <w:marRight w:val="0"/>
      <w:marTop w:val="0"/>
      <w:marBottom w:val="0"/>
      <w:divBdr>
        <w:top w:val="none" w:sz="0" w:space="0" w:color="auto"/>
        <w:left w:val="none" w:sz="0" w:space="0" w:color="auto"/>
        <w:bottom w:val="none" w:sz="0" w:space="0" w:color="auto"/>
        <w:right w:val="none" w:sz="0" w:space="0" w:color="auto"/>
      </w:divBdr>
    </w:div>
    <w:div w:id="744379763">
      <w:bodyDiv w:val="1"/>
      <w:marLeft w:val="0"/>
      <w:marRight w:val="0"/>
      <w:marTop w:val="0"/>
      <w:marBottom w:val="0"/>
      <w:divBdr>
        <w:top w:val="none" w:sz="0" w:space="0" w:color="auto"/>
        <w:left w:val="none" w:sz="0" w:space="0" w:color="auto"/>
        <w:bottom w:val="none" w:sz="0" w:space="0" w:color="auto"/>
        <w:right w:val="none" w:sz="0" w:space="0" w:color="auto"/>
      </w:divBdr>
    </w:div>
    <w:div w:id="748618365">
      <w:bodyDiv w:val="1"/>
      <w:marLeft w:val="0"/>
      <w:marRight w:val="0"/>
      <w:marTop w:val="0"/>
      <w:marBottom w:val="0"/>
      <w:divBdr>
        <w:top w:val="none" w:sz="0" w:space="0" w:color="auto"/>
        <w:left w:val="none" w:sz="0" w:space="0" w:color="auto"/>
        <w:bottom w:val="none" w:sz="0" w:space="0" w:color="auto"/>
        <w:right w:val="none" w:sz="0" w:space="0" w:color="auto"/>
      </w:divBdr>
    </w:div>
    <w:div w:id="928544976">
      <w:bodyDiv w:val="1"/>
      <w:marLeft w:val="0"/>
      <w:marRight w:val="0"/>
      <w:marTop w:val="0"/>
      <w:marBottom w:val="0"/>
      <w:divBdr>
        <w:top w:val="none" w:sz="0" w:space="0" w:color="auto"/>
        <w:left w:val="none" w:sz="0" w:space="0" w:color="auto"/>
        <w:bottom w:val="none" w:sz="0" w:space="0" w:color="auto"/>
        <w:right w:val="none" w:sz="0" w:space="0" w:color="auto"/>
      </w:divBdr>
    </w:div>
    <w:div w:id="941499422">
      <w:bodyDiv w:val="1"/>
      <w:marLeft w:val="0"/>
      <w:marRight w:val="0"/>
      <w:marTop w:val="0"/>
      <w:marBottom w:val="0"/>
      <w:divBdr>
        <w:top w:val="none" w:sz="0" w:space="0" w:color="auto"/>
        <w:left w:val="none" w:sz="0" w:space="0" w:color="auto"/>
        <w:bottom w:val="none" w:sz="0" w:space="0" w:color="auto"/>
        <w:right w:val="none" w:sz="0" w:space="0" w:color="auto"/>
      </w:divBdr>
    </w:div>
    <w:div w:id="1138719154">
      <w:bodyDiv w:val="1"/>
      <w:marLeft w:val="0"/>
      <w:marRight w:val="0"/>
      <w:marTop w:val="0"/>
      <w:marBottom w:val="0"/>
      <w:divBdr>
        <w:top w:val="none" w:sz="0" w:space="0" w:color="auto"/>
        <w:left w:val="none" w:sz="0" w:space="0" w:color="auto"/>
        <w:bottom w:val="none" w:sz="0" w:space="0" w:color="auto"/>
        <w:right w:val="none" w:sz="0" w:space="0" w:color="auto"/>
      </w:divBdr>
    </w:div>
    <w:div w:id="1315258148">
      <w:bodyDiv w:val="1"/>
      <w:marLeft w:val="0"/>
      <w:marRight w:val="0"/>
      <w:marTop w:val="0"/>
      <w:marBottom w:val="0"/>
      <w:divBdr>
        <w:top w:val="none" w:sz="0" w:space="0" w:color="auto"/>
        <w:left w:val="none" w:sz="0" w:space="0" w:color="auto"/>
        <w:bottom w:val="none" w:sz="0" w:space="0" w:color="auto"/>
        <w:right w:val="none" w:sz="0" w:space="0" w:color="auto"/>
      </w:divBdr>
    </w:div>
    <w:div w:id="1325820658">
      <w:bodyDiv w:val="1"/>
      <w:marLeft w:val="0"/>
      <w:marRight w:val="0"/>
      <w:marTop w:val="0"/>
      <w:marBottom w:val="0"/>
      <w:divBdr>
        <w:top w:val="none" w:sz="0" w:space="0" w:color="auto"/>
        <w:left w:val="none" w:sz="0" w:space="0" w:color="auto"/>
        <w:bottom w:val="none" w:sz="0" w:space="0" w:color="auto"/>
        <w:right w:val="none" w:sz="0" w:space="0" w:color="auto"/>
      </w:divBdr>
    </w:div>
    <w:div w:id="1390109372">
      <w:bodyDiv w:val="1"/>
      <w:marLeft w:val="0"/>
      <w:marRight w:val="0"/>
      <w:marTop w:val="0"/>
      <w:marBottom w:val="0"/>
      <w:divBdr>
        <w:top w:val="none" w:sz="0" w:space="0" w:color="auto"/>
        <w:left w:val="none" w:sz="0" w:space="0" w:color="auto"/>
        <w:bottom w:val="none" w:sz="0" w:space="0" w:color="auto"/>
        <w:right w:val="none" w:sz="0" w:space="0" w:color="auto"/>
      </w:divBdr>
    </w:div>
    <w:div w:id="1396126997">
      <w:bodyDiv w:val="1"/>
      <w:marLeft w:val="0"/>
      <w:marRight w:val="0"/>
      <w:marTop w:val="0"/>
      <w:marBottom w:val="0"/>
      <w:divBdr>
        <w:top w:val="none" w:sz="0" w:space="0" w:color="auto"/>
        <w:left w:val="none" w:sz="0" w:space="0" w:color="auto"/>
        <w:bottom w:val="none" w:sz="0" w:space="0" w:color="auto"/>
        <w:right w:val="none" w:sz="0" w:space="0" w:color="auto"/>
      </w:divBdr>
    </w:div>
    <w:div w:id="1424104326">
      <w:bodyDiv w:val="1"/>
      <w:marLeft w:val="0"/>
      <w:marRight w:val="0"/>
      <w:marTop w:val="0"/>
      <w:marBottom w:val="0"/>
      <w:divBdr>
        <w:top w:val="none" w:sz="0" w:space="0" w:color="auto"/>
        <w:left w:val="none" w:sz="0" w:space="0" w:color="auto"/>
        <w:bottom w:val="none" w:sz="0" w:space="0" w:color="auto"/>
        <w:right w:val="none" w:sz="0" w:space="0" w:color="auto"/>
      </w:divBdr>
    </w:div>
    <w:div w:id="1498576710">
      <w:bodyDiv w:val="1"/>
      <w:marLeft w:val="0"/>
      <w:marRight w:val="0"/>
      <w:marTop w:val="0"/>
      <w:marBottom w:val="0"/>
      <w:divBdr>
        <w:top w:val="none" w:sz="0" w:space="0" w:color="auto"/>
        <w:left w:val="none" w:sz="0" w:space="0" w:color="auto"/>
        <w:bottom w:val="none" w:sz="0" w:space="0" w:color="auto"/>
        <w:right w:val="none" w:sz="0" w:space="0" w:color="auto"/>
      </w:divBdr>
    </w:div>
    <w:div w:id="1498961781">
      <w:bodyDiv w:val="1"/>
      <w:marLeft w:val="0"/>
      <w:marRight w:val="0"/>
      <w:marTop w:val="0"/>
      <w:marBottom w:val="0"/>
      <w:divBdr>
        <w:top w:val="none" w:sz="0" w:space="0" w:color="auto"/>
        <w:left w:val="none" w:sz="0" w:space="0" w:color="auto"/>
        <w:bottom w:val="none" w:sz="0" w:space="0" w:color="auto"/>
        <w:right w:val="none" w:sz="0" w:space="0" w:color="auto"/>
      </w:divBdr>
    </w:div>
    <w:div w:id="1526868408">
      <w:bodyDiv w:val="1"/>
      <w:marLeft w:val="0"/>
      <w:marRight w:val="0"/>
      <w:marTop w:val="0"/>
      <w:marBottom w:val="0"/>
      <w:divBdr>
        <w:top w:val="none" w:sz="0" w:space="0" w:color="auto"/>
        <w:left w:val="none" w:sz="0" w:space="0" w:color="auto"/>
        <w:bottom w:val="none" w:sz="0" w:space="0" w:color="auto"/>
        <w:right w:val="none" w:sz="0" w:space="0" w:color="auto"/>
      </w:divBdr>
    </w:div>
    <w:div w:id="1557006901">
      <w:bodyDiv w:val="1"/>
      <w:marLeft w:val="0"/>
      <w:marRight w:val="0"/>
      <w:marTop w:val="0"/>
      <w:marBottom w:val="0"/>
      <w:divBdr>
        <w:top w:val="none" w:sz="0" w:space="0" w:color="auto"/>
        <w:left w:val="none" w:sz="0" w:space="0" w:color="auto"/>
        <w:bottom w:val="none" w:sz="0" w:space="0" w:color="auto"/>
        <w:right w:val="none" w:sz="0" w:space="0" w:color="auto"/>
      </w:divBdr>
    </w:div>
    <w:div w:id="1583949680">
      <w:bodyDiv w:val="1"/>
      <w:marLeft w:val="0"/>
      <w:marRight w:val="0"/>
      <w:marTop w:val="0"/>
      <w:marBottom w:val="0"/>
      <w:divBdr>
        <w:top w:val="none" w:sz="0" w:space="0" w:color="auto"/>
        <w:left w:val="none" w:sz="0" w:space="0" w:color="auto"/>
        <w:bottom w:val="none" w:sz="0" w:space="0" w:color="auto"/>
        <w:right w:val="none" w:sz="0" w:space="0" w:color="auto"/>
      </w:divBdr>
    </w:div>
    <w:div w:id="1591767109">
      <w:bodyDiv w:val="1"/>
      <w:marLeft w:val="0"/>
      <w:marRight w:val="0"/>
      <w:marTop w:val="0"/>
      <w:marBottom w:val="0"/>
      <w:divBdr>
        <w:top w:val="none" w:sz="0" w:space="0" w:color="auto"/>
        <w:left w:val="none" w:sz="0" w:space="0" w:color="auto"/>
        <w:bottom w:val="none" w:sz="0" w:space="0" w:color="auto"/>
        <w:right w:val="none" w:sz="0" w:space="0" w:color="auto"/>
      </w:divBdr>
    </w:div>
    <w:div w:id="1702708058">
      <w:bodyDiv w:val="1"/>
      <w:marLeft w:val="0"/>
      <w:marRight w:val="0"/>
      <w:marTop w:val="0"/>
      <w:marBottom w:val="0"/>
      <w:divBdr>
        <w:top w:val="none" w:sz="0" w:space="0" w:color="auto"/>
        <w:left w:val="none" w:sz="0" w:space="0" w:color="auto"/>
        <w:bottom w:val="none" w:sz="0" w:space="0" w:color="auto"/>
        <w:right w:val="none" w:sz="0" w:space="0" w:color="auto"/>
      </w:divBdr>
    </w:div>
    <w:div w:id="1715812060">
      <w:bodyDiv w:val="1"/>
      <w:marLeft w:val="0"/>
      <w:marRight w:val="0"/>
      <w:marTop w:val="0"/>
      <w:marBottom w:val="0"/>
      <w:divBdr>
        <w:top w:val="none" w:sz="0" w:space="0" w:color="auto"/>
        <w:left w:val="none" w:sz="0" w:space="0" w:color="auto"/>
        <w:bottom w:val="none" w:sz="0" w:space="0" w:color="auto"/>
        <w:right w:val="none" w:sz="0" w:space="0" w:color="auto"/>
      </w:divBdr>
    </w:div>
    <w:div w:id="1730222056">
      <w:bodyDiv w:val="1"/>
      <w:marLeft w:val="0"/>
      <w:marRight w:val="0"/>
      <w:marTop w:val="0"/>
      <w:marBottom w:val="0"/>
      <w:divBdr>
        <w:top w:val="none" w:sz="0" w:space="0" w:color="auto"/>
        <w:left w:val="none" w:sz="0" w:space="0" w:color="auto"/>
        <w:bottom w:val="none" w:sz="0" w:space="0" w:color="auto"/>
        <w:right w:val="none" w:sz="0" w:space="0" w:color="auto"/>
      </w:divBdr>
    </w:div>
    <w:div w:id="1767193216">
      <w:bodyDiv w:val="1"/>
      <w:marLeft w:val="0"/>
      <w:marRight w:val="0"/>
      <w:marTop w:val="0"/>
      <w:marBottom w:val="0"/>
      <w:divBdr>
        <w:top w:val="none" w:sz="0" w:space="0" w:color="auto"/>
        <w:left w:val="none" w:sz="0" w:space="0" w:color="auto"/>
        <w:bottom w:val="none" w:sz="0" w:space="0" w:color="auto"/>
        <w:right w:val="none" w:sz="0" w:space="0" w:color="auto"/>
      </w:divBdr>
    </w:div>
    <w:div w:id="1993409796">
      <w:bodyDiv w:val="1"/>
      <w:marLeft w:val="0"/>
      <w:marRight w:val="0"/>
      <w:marTop w:val="0"/>
      <w:marBottom w:val="0"/>
      <w:divBdr>
        <w:top w:val="none" w:sz="0" w:space="0" w:color="auto"/>
        <w:left w:val="none" w:sz="0" w:space="0" w:color="auto"/>
        <w:bottom w:val="none" w:sz="0" w:space="0" w:color="auto"/>
        <w:right w:val="none" w:sz="0" w:space="0" w:color="auto"/>
      </w:divBdr>
    </w:div>
    <w:div w:id="2024166698">
      <w:bodyDiv w:val="1"/>
      <w:marLeft w:val="0"/>
      <w:marRight w:val="0"/>
      <w:marTop w:val="0"/>
      <w:marBottom w:val="0"/>
      <w:divBdr>
        <w:top w:val="none" w:sz="0" w:space="0" w:color="auto"/>
        <w:left w:val="none" w:sz="0" w:space="0" w:color="auto"/>
        <w:bottom w:val="none" w:sz="0" w:space="0" w:color="auto"/>
        <w:right w:val="none" w:sz="0" w:space="0" w:color="auto"/>
      </w:divBdr>
    </w:div>
    <w:div w:id="2030181929">
      <w:bodyDiv w:val="1"/>
      <w:marLeft w:val="0"/>
      <w:marRight w:val="0"/>
      <w:marTop w:val="0"/>
      <w:marBottom w:val="0"/>
      <w:divBdr>
        <w:top w:val="none" w:sz="0" w:space="0" w:color="auto"/>
        <w:left w:val="none" w:sz="0" w:space="0" w:color="auto"/>
        <w:bottom w:val="none" w:sz="0" w:space="0" w:color="auto"/>
        <w:right w:val="none" w:sz="0" w:space="0" w:color="auto"/>
      </w:divBdr>
    </w:div>
    <w:div w:id="210626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busqueda/Paginas/eolIndice.aspx?k=%20&amp;r=%22owstaxIdeolIndiceDeContenidos%22%3D%23d81dd856-2b40-4536-8cca-e0acb51be676%3A%22Texto%20Vigente%22" TargetMode="External"/><Relationship Id="rId13" Type="http://schemas.openxmlformats.org/officeDocument/2006/relationships/hyperlink" Target="http://eolgestion.errepar.com/sitios/eolgestion/Legislacion/20110807085134997.doc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71229071659344.doc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busqueda/Paginas/eolIndice.aspx?k=%20&amp;r=%22owstaxIdeolIndiceDeContenidos%22%3D%2350a7d4e9-2a07-4b42-99f4-c4f28db85d3b%3A%22Texto%20de%20la%20Ley%20vigente%20hasta%20el%2029%2F12%2F2017%22" TargetMode="External"/><Relationship Id="rId5" Type="http://schemas.openxmlformats.org/officeDocument/2006/relationships/webSettings" Target="webSettings.xml"/><Relationship Id="rId15" Type="http://schemas.openxmlformats.org/officeDocument/2006/relationships/hyperlink" Target="http://eolgestion.errepar.com/sitios/eolgestion/Legislacion/20171229071659344.docxhtml" TargetMode="External"/><Relationship Id="rId10" Type="http://schemas.openxmlformats.org/officeDocument/2006/relationships/hyperlink" Target="http://eolgestion.errepar.com/sitios/eolgestion/Legislacion/20110807085134997.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110807092111576.docxhtml" TargetMode="External"/><Relationship Id="rId14" Type="http://schemas.openxmlformats.org/officeDocument/2006/relationships/hyperlink" Target="http://eolgestion.errepar.com/sitios/eolbusqueda/Paginas/eolIndice.aspx?k=%20&amp;r=%22owstaxIdeolIndiceDeContenidos%22%3D%2350a7d4e9-2a07-4b42-99f4-c4f28db85d3b%3A%22Texto%20de%20la%20Ley%20vigente%20hasta%20el%2029%2F12%2F2017%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A385-4A00-42E1-8D4A-04E42945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15</Pages>
  <Words>4982</Words>
  <Characters>27405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Analia Oddeni</cp:lastModifiedBy>
  <cp:revision>125</cp:revision>
  <dcterms:created xsi:type="dcterms:W3CDTF">2019-05-13T14:21:00Z</dcterms:created>
  <dcterms:modified xsi:type="dcterms:W3CDTF">2020-02-03T20:48:00Z</dcterms:modified>
</cp:coreProperties>
</file>