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5DE" w:rsidRDefault="005605DE" w:rsidP="00FA7C51">
      <w:pPr>
        <w:ind w:right="1043"/>
        <w:rPr>
          <w:b/>
          <w:sz w:val="28"/>
          <w:u w:val="single"/>
        </w:rPr>
      </w:pPr>
    </w:p>
    <w:p w:rsidR="00FA7C51" w:rsidRDefault="00FA7C51" w:rsidP="00FA7C51">
      <w:pPr>
        <w:ind w:right="1043"/>
        <w:rPr>
          <w:b/>
          <w:sz w:val="28"/>
          <w:u w:val="single"/>
        </w:rPr>
      </w:pPr>
      <w:r w:rsidRPr="005605DE">
        <w:rPr>
          <w:b/>
          <w:sz w:val="28"/>
          <w:u w:val="single"/>
        </w:rPr>
        <w:t>CIRCULAR IMPOSITIVA NRO.</w:t>
      </w:r>
      <w:r w:rsidR="00053AEB">
        <w:rPr>
          <w:b/>
          <w:sz w:val="28"/>
          <w:u w:val="single"/>
        </w:rPr>
        <w:t xml:space="preserve"> </w:t>
      </w:r>
      <w:r w:rsidR="00A746E3">
        <w:rPr>
          <w:b/>
          <w:sz w:val="28"/>
          <w:u w:val="single"/>
        </w:rPr>
        <w:t>10</w:t>
      </w:r>
      <w:r w:rsidR="007924CC">
        <w:rPr>
          <w:b/>
          <w:sz w:val="28"/>
          <w:u w:val="single"/>
        </w:rPr>
        <w:t>1</w:t>
      </w:r>
      <w:r w:rsidR="00FA22DB">
        <w:rPr>
          <w:b/>
          <w:sz w:val="28"/>
          <w:u w:val="single"/>
        </w:rPr>
        <w:t>5</w:t>
      </w:r>
    </w:p>
    <w:p w:rsidR="00FA7C51" w:rsidRDefault="00FA7C51" w:rsidP="00FA7C51">
      <w:pPr>
        <w:pStyle w:val="Ttulo5"/>
        <w:jc w:val="left"/>
        <w:rPr>
          <w:i/>
        </w:rPr>
      </w:pPr>
    </w:p>
    <w:p w:rsidR="00FA7C51" w:rsidRDefault="00FA7C51" w:rsidP="00FA7C51"/>
    <w:p w:rsidR="00FA7C51" w:rsidRPr="007924CC" w:rsidRDefault="00477C3A" w:rsidP="00FA7C51">
      <w:pPr>
        <w:pStyle w:val="Ttulo5"/>
        <w:jc w:val="left"/>
        <w:rPr>
          <w:i/>
          <w:lang w:val="es-ES_tradnl"/>
        </w:rPr>
      </w:pPr>
      <w:r w:rsidRPr="007924CC">
        <w:rPr>
          <w:i/>
          <w:lang w:val="es-ES_tradnl"/>
        </w:rPr>
        <w:t>Resolución General N°</w:t>
      </w:r>
      <w:r w:rsidR="00044011" w:rsidRPr="007924CC">
        <w:rPr>
          <w:i/>
          <w:lang w:val="es-ES_tradnl"/>
        </w:rPr>
        <w:t xml:space="preserve"> </w:t>
      </w:r>
      <w:r w:rsidR="00FA22DB">
        <w:rPr>
          <w:i/>
          <w:lang w:val="es-ES_tradnl"/>
        </w:rPr>
        <w:t xml:space="preserve">4642 (AFIP – </w:t>
      </w:r>
      <w:proofErr w:type="spellStart"/>
      <w:r w:rsidR="00FA22DB">
        <w:rPr>
          <w:i/>
          <w:lang w:val="es-ES_tradnl"/>
        </w:rPr>
        <w:t>S</w:t>
      </w:r>
      <w:r w:rsidR="009F2167">
        <w:rPr>
          <w:i/>
          <w:lang w:val="es-ES_tradnl"/>
        </w:rPr>
        <w:t>E</w:t>
      </w:r>
      <w:r w:rsidR="00FA22DB">
        <w:rPr>
          <w:i/>
          <w:lang w:val="es-ES_tradnl"/>
        </w:rPr>
        <w:t>yP</w:t>
      </w:r>
      <w:r w:rsidR="009F2167">
        <w:rPr>
          <w:i/>
          <w:lang w:val="es-ES_tradnl"/>
        </w:rPr>
        <w:t>Y</w:t>
      </w:r>
      <w:r w:rsidR="00FA22DB">
        <w:rPr>
          <w:i/>
          <w:lang w:val="es-ES_tradnl"/>
        </w:rPr>
        <w:t>ME</w:t>
      </w:r>
      <w:proofErr w:type="spellEnd"/>
      <w:r w:rsidR="00FA22DB">
        <w:rPr>
          <w:i/>
          <w:lang w:val="es-ES_tradnl"/>
        </w:rPr>
        <w:t>)</w:t>
      </w:r>
    </w:p>
    <w:p w:rsidR="00FA7C51" w:rsidRPr="007924CC" w:rsidRDefault="00FA7C51" w:rsidP="00FA7C51">
      <w:pPr>
        <w:pStyle w:val="Ttulo5"/>
        <w:jc w:val="left"/>
        <w:rPr>
          <w:i/>
          <w:lang w:val="es-ES_tradnl"/>
        </w:rPr>
      </w:pPr>
      <w:r w:rsidRPr="007924CC">
        <w:rPr>
          <w:i/>
          <w:lang w:val="es-ES_tradnl"/>
        </w:rPr>
        <w:t>Fecha de Norma:</w:t>
      </w:r>
      <w:r w:rsidR="00253389" w:rsidRPr="007924CC">
        <w:rPr>
          <w:i/>
          <w:lang w:val="es-ES_tradnl"/>
        </w:rPr>
        <w:t xml:space="preserve"> </w:t>
      </w:r>
      <w:r w:rsidR="00FA22DB">
        <w:rPr>
          <w:i/>
          <w:lang w:val="es-ES_tradnl"/>
        </w:rPr>
        <w:t>05/12/2019</w:t>
      </w:r>
    </w:p>
    <w:p w:rsidR="00FA7C51" w:rsidRPr="007924CC" w:rsidRDefault="006B1473" w:rsidP="00FA7C51">
      <w:pPr>
        <w:pStyle w:val="Ttulo5"/>
        <w:jc w:val="left"/>
        <w:rPr>
          <w:i/>
          <w:lang w:val="es-ES_tradnl"/>
        </w:rPr>
      </w:pPr>
      <w:r w:rsidRPr="007924CC">
        <w:rPr>
          <w:i/>
          <w:lang w:val="es-ES_tradnl"/>
        </w:rPr>
        <w:t xml:space="preserve">Boletín Oficial: </w:t>
      </w:r>
      <w:r w:rsidR="00FA22DB">
        <w:rPr>
          <w:i/>
          <w:lang w:val="es-ES_tradnl"/>
        </w:rPr>
        <w:t>06/12/2019</w:t>
      </w:r>
    </w:p>
    <w:p w:rsidR="00FA7C51" w:rsidRDefault="00FA7C51" w:rsidP="00FA7C51">
      <w:pPr>
        <w:pStyle w:val="Ttulo5"/>
        <w:jc w:val="left"/>
        <w:rPr>
          <w:i/>
          <w:highlight w:val="yellow"/>
          <w:lang w:val="es-ES_tradnl"/>
        </w:rPr>
      </w:pPr>
    </w:p>
    <w:p w:rsidR="00830A07" w:rsidRPr="00830A07" w:rsidRDefault="00830A07" w:rsidP="00830A07"/>
    <w:p w:rsidR="0023552A" w:rsidRPr="00FA22DB" w:rsidRDefault="00961EB8" w:rsidP="00FA22DB">
      <w:pPr>
        <w:pStyle w:val="Ttulo5"/>
        <w:ind w:right="-2"/>
        <w:jc w:val="both"/>
        <w:rPr>
          <w:u w:val="single"/>
          <w:lang w:val="es-ES_tradnl"/>
        </w:rPr>
      </w:pPr>
      <w:r>
        <w:rPr>
          <w:u w:val="single"/>
          <w:lang w:val="es-ES_tradnl"/>
        </w:rPr>
        <w:t xml:space="preserve">Certificado </w:t>
      </w:r>
      <w:proofErr w:type="spellStart"/>
      <w:r>
        <w:rPr>
          <w:u w:val="single"/>
          <w:lang w:val="es-ES_tradnl"/>
        </w:rPr>
        <w:t>MiPy</w:t>
      </w:r>
      <w:r w:rsidR="00502242">
        <w:rPr>
          <w:u w:val="single"/>
          <w:lang w:val="es-ES_tradnl"/>
        </w:rPr>
        <w:t>ME</w:t>
      </w:r>
      <w:proofErr w:type="spellEnd"/>
      <w:r>
        <w:rPr>
          <w:u w:val="single"/>
          <w:lang w:val="es-ES_tradnl"/>
        </w:rPr>
        <w:t xml:space="preserve">. Se establece el procedimiento para su renovación automática. </w:t>
      </w:r>
    </w:p>
    <w:p w:rsidR="00FA22DB" w:rsidRDefault="00FA22DB" w:rsidP="0023552A"/>
    <w:p w:rsidR="003033D6" w:rsidRDefault="003033D6" w:rsidP="00F279A4">
      <w:pPr>
        <w:jc w:val="both"/>
      </w:pPr>
    </w:p>
    <w:p w:rsidR="00FA22DB" w:rsidRDefault="00FA22DB" w:rsidP="00F279A4">
      <w:pPr>
        <w:jc w:val="both"/>
      </w:pPr>
      <w:r>
        <w:t>A través de la Resolución Nº 4642</w:t>
      </w:r>
      <w:r w:rsidR="00D1426E">
        <w:t>,</w:t>
      </w:r>
      <w:r w:rsidR="00961EB8">
        <w:t xml:space="preserve"> la Administración Federal de Ingresos Públicos establece un </w:t>
      </w:r>
      <w:r w:rsidRPr="00FA22DB">
        <w:t xml:space="preserve">procedimiento </w:t>
      </w:r>
      <w:r w:rsidR="00FD6607">
        <w:t>de</w:t>
      </w:r>
      <w:r w:rsidRPr="00FA22DB">
        <w:t xml:space="preserve"> renovación automática </w:t>
      </w:r>
      <w:r w:rsidR="00FD6607">
        <w:t xml:space="preserve">para el </w:t>
      </w:r>
      <w:r w:rsidRPr="00FA22DB">
        <w:t xml:space="preserve"> “Certificado </w:t>
      </w:r>
      <w:proofErr w:type="spellStart"/>
      <w:r w:rsidRPr="00FA22DB">
        <w:t>MiPyME</w:t>
      </w:r>
      <w:proofErr w:type="spellEnd"/>
      <w:r w:rsidRPr="00FA22DB">
        <w:t>”.</w:t>
      </w:r>
    </w:p>
    <w:p w:rsidR="00FA22DB" w:rsidRDefault="00FA22DB" w:rsidP="0023552A"/>
    <w:p w:rsidR="00830A07" w:rsidRDefault="00830A07" w:rsidP="0023552A"/>
    <w:p w:rsidR="00AE3E2F" w:rsidRDefault="00AE3E2F" w:rsidP="00AE3E2F">
      <w:pPr>
        <w:ind w:right="-2"/>
        <w:jc w:val="both"/>
      </w:pPr>
      <w:r>
        <w:t>A continuación se detallan las principales adecuaciones:</w:t>
      </w:r>
    </w:p>
    <w:p w:rsidR="00FA22DB" w:rsidRDefault="00FA22DB" w:rsidP="0023552A"/>
    <w:p w:rsidR="00AE3E2F" w:rsidRDefault="00AE3E2F" w:rsidP="0023552A"/>
    <w:p w:rsidR="00AE3E2F" w:rsidRDefault="00C753D0" w:rsidP="00AE3E2F">
      <w:pPr>
        <w:pStyle w:val="Prrafodelista"/>
        <w:numPr>
          <w:ilvl w:val="0"/>
          <w:numId w:val="20"/>
        </w:numPr>
        <w:ind w:right="-2"/>
        <w:jc w:val="both"/>
        <w:rPr>
          <w:b/>
          <w:u w:val="single"/>
        </w:rPr>
      </w:pPr>
      <w:r>
        <w:rPr>
          <w:b/>
          <w:u w:val="single"/>
        </w:rPr>
        <w:t>Renovación</w:t>
      </w:r>
      <w:r w:rsidR="00AE3E2F">
        <w:rPr>
          <w:b/>
          <w:u w:val="single"/>
        </w:rPr>
        <w:t xml:space="preserve"> del certificado PYME</w:t>
      </w:r>
    </w:p>
    <w:p w:rsidR="00AE3E2F" w:rsidRDefault="00AE3E2F" w:rsidP="0023552A"/>
    <w:p w:rsidR="00961EB8" w:rsidRDefault="00961EB8" w:rsidP="0023552A"/>
    <w:p w:rsidR="00AE3E2F" w:rsidRDefault="00AE3E2F" w:rsidP="009D5C3B">
      <w:pPr>
        <w:jc w:val="both"/>
      </w:pPr>
      <w:r w:rsidRPr="00AE3E2F">
        <w:t xml:space="preserve">A los fines de realizar la renovación automática del “Certificado </w:t>
      </w:r>
      <w:proofErr w:type="spellStart"/>
      <w:r w:rsidRPr="00AE3E2F">
        <w:t>MiPyME</w:t>
      </w:r>
      <w:proofErr w:type="spellEnd"/>
      <w:r w:rsidRPr="00AE3E2F">
        <w:t>” y</w:t>
      </w:r>
      <w:r w:rsidR="001B4F63">
        <w:t xml:space="preserve"> </w:t>
      </w:r>
      <w:bookmarkStart w:id="0" w:name="_GoBack"/>
      <w:bookmarkEnd w:id="0"/>
      <w:r w:rsidRPr="00AE3E2F">
        <w:t xml:space="preserve">la reinscripción de la empresa en el “Registro de Empresas </w:t>
      </w:r>
      <w:proofErr w:type="spellStart"/>
      <w:r w:rsidRPr="00AE3E2F">
        <w:t>MiPyMES</w:t>
      </w:r>
      <w:proofErr w:type="spellEnd"/>
      <w:r w:rsidRPr="00AE3E2F">
        <w:t xml:space="preserve">”, la Administración Federal de Ingresos Públicos transmitirá a </w:t>
      </w:r>
      <w:r w:rsidR="009175ED">
        <w:t>la</w:t>
      </w:r>
      <w:r w:rsidRPr="00AE3E2F">
        <w:t xml:space="preserve"> </w:t>
      </w:r>
      <w:r w:rsidRPr="009175ED">
        <w:t>Secretaría</w:t>
      </w:r>
      <w:r w:rsidR="009175ED" w:rsidRPr="009175ED">
        <w:t xml:space="preserve"> de Emprendedores y de la Pequeña y Mediana Empresa (</w:t>
      </w:r>
      <w:proofErr w:type="spellStart"/>
      <w:r w:rsidR="009175ED" w:rsidRPr="009175ED">
        <w:t>SEyPYME</w:t>
      </w:r>
      <w:proofErr w:type="spellEnd"/>
      <w:r w:rsidR="009175ED">
        <w:rPr>
          <w:i/>
        </w:rPr>
        <w:t>)</w:t>
      </w:r>
      <w:r w:rsidRPr="00AE3E2F">
        <w:t xml:space="preserve">, durante el cuarto mes posterior al cierre del ejercicio fiscal de cada empresa, la información actualizada de los campos del Formulario Nº 1272 denominado “PYMES/Solicitud de categorización y/o beneficios”, declarada por la empresa al </w:t>
      </w:r>
      <w:r w:rsidR="009175ED">
        <w:t>o</w:t>
      </w:r>
      <w:r w:rsidRPr="00AE3E2F">
        <w:t xml:space="preserve">rganismo </w:t>
      </w:r>
      <w:r w:rsidR="009175ED">
        <w:t>r</w:t>
      </w:r>
      <w:r w:rsidRPr="00AE3E2F">
        <w:t>ecaudador.</w:t>
      </w:r>
    </w:p>
    <w:p w:rsidR="007634B0" w:rsidRDefault="007634B0" w:rsidP="009D5C3B">
      <w:pPr>
        <w:jc w:val="both"/>
      </w:pPr>
    </w:p>
    <w:p w:rsidR="007634B0" w:rsidRDefault="007634B0" w:rsidP="009D5C3B">
      <w:pPr>
        <w:jc w:val="both"/>
      </w:pPr>
      <w:r w:rsidRPr="007634B0">
        <w:t>Antes de efectuar la transmisión de la información a la</w:t>
      </w:r>
      <w:r>
        <w:t xml:space="preserve"> </w:t>
      </w:r>
      <w:proofErr w:type="spellStart"/>
      <w:r w:rsidRPr="009175ED">
        <w:t>S</w:t>
      </w:r>
      <w:r w:rsidR="009175ED" w:rsidRPr="009175ED">
        <w:t>E</w:t>
      </w:r>
      <w:r w:rsidRPr="009175ED">
        <w:t>yP</w:t>
      </w:r>
      <w:r w:rsidR="009175ED">
        <w:t>Y</w:t>
      </w:r>
      <w:r w:rsidRPr="009175ED">
        <w:t>ME</w:t>
      </w:r>
      <w:proofErr w:type="spellEnd"/>
      <w:r w:rsidRPr="007634B0">
        <w:t>, la Administración Federal de Ingresos Públicos enviará una notificación al domicilio fiscal electrónico de la empresa y pondrá a su disposición, desde el primer día hábil del cuarto mes posterior al cierre de su ejercicio fiscal y durante 20 días corridos, la información correspondiente a los campos del Formulario N° 1272 denominado “PYMES/Solicitud de categorización y/o beneficios”, a fin que la misma pueda ser verificada por la empresa.</w:t>
      </w:r>
    </w:p>
    <w:p w:rsidR="009175ED" w:rsidRDefault="009175ED" w:rsidP="009D5C3B">
      <w:pPr>
        <w:jc w:val="both"/>
      </w:pPr>
    </w:p>
    <w:p w:rsidR="00830A07" w:rsidRDefault="00830A07" w:rsidP="009D5C3B">
      <w:pPr>
        <w:jc w:val="both"/>
      </w:pPr>
      <w:r>
        <w:t xml:space="preserve">En caso que la empresa detecte inconsistencias en dicha información, deberá subsanarla rectificando las declaraciones juradas presentadas ante el Organismo Recaudador, correspondientes a las obligaciones de las </w:t>
      </w:r>
      <w:r w:rsidRPr="001B1767">
        <w:t xml:space="preserve">declaraciones juradas del </w:t>
      </w:r>
      <w:r>
        <w:t>I</w:t>
      </w:r>
      <w:r w:rsidRPr="001B1767">
        <w:t xml:space="preserve">mpuesto al </w:t>
      </w:r>
      <w:r>
        <w:t>V</w:t>
      </w:r>
      <w:r w:rsidRPr="001B1767">
        <w:t xml:space="preserve">alor </w:t>
      </w:r>
      <w:r>
        <w:t>A</w:t>
      </w:r>
      <w:r w:rsidRPr="001B1767">
        <w:t>gregado y las declaraciones juradas determinativas y nomina</w:t>
      </w:r>
      <w:r>
        <w:t>tivas de los subsistemas de la Seguridad S</w:t>
      </w:r>
      <w:r w:rsidRPr="001B1767">
        <w:t>ocial</w:t>
      </w:r>
      <w:r>
        <w:t>.</w:t>
      </w:r>
    </w:p>
    <w:p w:rsidR="00830A07" w:rsidRDefault="00830A07" w:rsidP="009D5C3B">
      <w:pPr>
        <w:jc w:val="both"/>
      </w:pPr>
    </w:p>
    <w:p w:rsidR="005431E1" w:rsidRDefault="005431E1" w:rsidP="009D5C3B">
      <w:pPr>
        <w:jc w:val="both"/>
      </w:pPr>
      <w:r w:rsidRPr="005431E1">
        <w:t>El primer día hábil posterior al vencimiento del plazo</w:t>
      </w:r>
      <w:r w:rsidR="009175ED">
        <w:t xml:space="preserve"> mencionado</w:t>
      </w:r>
      <w:r w:rsidRPr="005431E1">
        <w:t xml:space="preserve">, la Administración Federal de Ingresos Públicos transmitirá la información a la Secretaría de Emprendedores y de la </w:t>
      </w:r>
      <w:proofErr w:type="spellStart"/>
      <w:r w:rsidR="00937EC1">
        <w:t>SEy</w:t>
      </w:r>
      <w:r w:rsidRPr="007634B0">
        <w:t>P</w:t>
      </w:r>
      <w:r w:rsidR="00937EC1">
        <w:t>Y</w:t>
      </w:r>
      <w:r w:rsidRPr="007634B0">
        <w:t>ME</w:t>
      </w:r>
      <w:proofErr w:type="spellEnd"/>
      <w:r>
        <w:t>.</w:t>
      </w:r>
    </w:p>
    <w:p w:rsidR="005431E1" w:rsidRDefault="005431E1" w:rsidP="009D5C3B">
      <w:pPr>
        <w:jc w:val="both"/>
      </w:pPr>
    </w:p>
    <w:p w:rsidR="005448EF" w:rsidRDefault="009175ED" w:rsidP="009D5C3B">
      <w:pPr>
        <w:jc w:val="both"/>
      </w:pPr>
      <w:r>
        <w:t>Dicho</w:t>
      </w:r>
      <w:r w:rsidR="005448EF" w:rsidRPr="005448EF">
        <w:t xml:space="preserve"> procedimiento será aplicable </w:t>
      </w:r>
      <w:proofErr w:type="gramStart"/>
      <w:r w:rsidR="005448EF" w:rsidRPr="005448EF">
        <w:t>a las micro</w:t>
      </w:r>
      <w:proofErr w:type="gramEnd"/>
      <w:r w:rsidR="005448EF" w:rsidRPr="005448EF">
        <w:t xml:space="preserve">, pequeñas y medianas empresas mientras mantengan vigente su inscripción en el “Registro de Empresas </w:t>
      </w:r>
      <w:proofErr w:type="spellStart"/>
      <w:r w:rsidR="005448EF" w:rsidRPr="005448EF">
        <w:t>MiPyMES</w:t>
      </w:r>
      <w:proofErr w:type="spellEnd"/>
      <w:r w:rsidR="005448EF" w:rsidRPr="005448EF">
        <w:t>”.</w:t>
      </w:r>
    </w:p>
    <w:p w:rsidR="005448EF" w:rsidRDefault="005448EF" w:rsidP="00AE3E2F">
      <w:pPr>
        <w:ind w:right="-2"/>
        <w:jc w:val="both"/>
      </w:pPr>
    </w:p>
    <w:p w:rsidR="005448EF" w:rsidRDefault="005448EF" w:rsidP="00AE3E2F">
      <w:pPr>
        <w:ind w:right="-2"/>
        <w:jc w:val="both"/>
      </w:pPr>
    </w:p>
    <w:p w:rsidR="00830A07" w:rsidRDefault="00830A07" w:rsidP="00AE3E2F">
      <w:pPr>
        <w:ind w:right="-2"/>
        <w:jc w:val="both"/>
      </w:pPr>
    </w:p>
    <w:p w:rsidR="00830A07" w:rsidRDefault="00830A07" w:rsidP="00AE3E2F">
      <w:pPr>
        <w:ind w:right="-2"/>
        <w:jc w:val="both"/>
      </w:pPr>
    </w:p>
    <w:p w:rsidR="00830A07" w:rsidRDefault="00830A07" w:rsidP="00AE3E2F">
      <w:pPr>
        <w:ind w:right="-2"/>
        <w:jc w:val="both"/>
      </w:pPr>
    </w:p>
    <w:p w:rsidR="00FA22DB" w:rsidRDefault="005448EF" w:rsidP="0023552A">
      <w:pPr>
        <w:pStyle w:val="Prrafodelista"/>
        <w:numPr>
          <w:ilvl w:val="0"/>
          <w:numId w:val="20"/>
        </w:numPr>
        <w:ind w:right="-2"/>
        <w:jc w:val="both"/>
        <w:rPr>
          <w:b/>
          <w:u w:val="single"/>
        </w:rPr>
      </w:pPr>
      <w:r>
        <w:rPr>
          <w:b/>
          <w:u w:val="single"/>
        </w:rPr>
        <w:t>Requisitos</w:t>
      </w:r>
    </w:p>
    <w:p w:rsidR="005448EF" w:rsidRDefault="005448EF" w:rsidP="005448EF">
      <w:pPr>
        <w:ind w:right="-2"/>
        <w:jc w:val="both"/>
        <w:rPr>
          <w:b/>
          <w:u w:val="single"/>
        </w:rPr>
      </w:pPr>
    </w:p>
    <w:p w:rsidR="005448EF" w:rsidRDefault="001B1767" w:rsidP="00723DD2">
      <w:pPr>
        <w:jc w:val="both"/>
      </w:pPr>
      <w:r>
        <w:t xml:space="preserve">Las empresas deberán realizar </w:t>
      </w:r>
      <w:r w:rsidRPr="001B1767">
        <w:t xml:space="preserve">la presentación de las declaraciones juradas del </w:t>
      </w:r>
      <w:r w:rsidR="00830A07">
        <w:t>I</w:t>
      </w:r>
      <w:r w:rsidRPr="001B1767">
        <w:t xml:space="preserve">mpuesto al </w:t>
      </w:r>
      <w:r w:rsidR="00830A07">
        <w:t>V</w:t>
      </w:r>
      <w:r w:rsidRPr="001B1767">
        <w:t xml:space="preserve">alor </w:t>
      </w:r>
      <w:r w:rsidR="00830A07">
        <w:t>A</w:t>
      </w:r>
      <w:r w:rsidRPr="001B1767">
        <w:t>gregado y las declaraciones juradas determinativas y nomina</w:t>
      </w:r>
      <w:r w:rsidR="00830A07">
        <w:t>tivas de los subsistemas de la Seguridad S</w:t>
      </w:r>
      <w:r w:rsidRPr="001B1767">
        <w:t>ocial, de los últimos 3 ejercicios comerciales cerrados, de corresponder.</w:t>
      </w:r>
    </w:p>
    <w:p w:rsidR="00C564A1" w:rsidRDefault="00C564A1" w:rsidP="00723DD2">
      <w:pPr>
        <w:jc w:val="both"/>
      </w:pPr>
    </w:p>
    <w:p w:rsidR="00C564A1" w:rsidRDefault="00C564A1" w:rsidP="00723DD2">
      <w:pPr>
        <w:jc w:val="both"/>
      </w:pPr>
      <w:r w:rsidRPr="00C564A1">
        <w:t xml:space="preserve">En caso que la información que la Administración Federal de Ingresos Públicos deba transmitir a la </w:t>
      </w:r>
      <w:proofErr w:type="spellStart"/>
      <w:r w:rsidRPr="007634B0">
        <w:t>S</w:t>
      </w:r>
      <w:r w:rsidR="002C270A">
        <w:t>E</w:t>
      </w:r>
      <w:r w:rsidRPr="007634B0">
        <w:t>yP</w:t>
      </w:r>
      <w:r w:rsidR="002C270A">
        <w:t>Y</w:t>
      </w:r>
      <w:r w:rsidRPr="007634B0">
        <w:t>ME</w:t>
      </w:r>
      <w:proofErr w:type="spellEnd"/>
      <w:r>
        <w:t xml:space="preserve"> </w:t>
      </w:r>
      <w:r w:rsidRPr="00C564A1">
        <w:t xml:space="preserve">no se encuentre disponible, debido al incumplimiento por parte de la empresa de la presentación de declaraciones juradas, dicha Administración dentro de los primeros 5 días hábiles del cuarto mes posterior al cierre de su ejercicio fiscal, enviará una notificación al domicilio fiscal electrónico de la empresa informando la imposibilidad del envío automático de la información. En este caso la empresa, a efectos de la renovación automática del “Certificado </w:t>
      </w:r>
      <w:proofErr w:type="spellStart"/>
      <w:r w:rsidRPr="00C564A1">
        <w:t>MiPyME</w:t>
      </w:r>
      <w:proofErr w:type="spellEnd"/>
      <w:r w:rsidRPr="00C564A1">
        <w:t>”, deberá subsanar los incumplimientos a fin de permitir la transmisión de la información</w:t>
      </w:r>
      <w:r>
        <w:t>.</w:t>
      </w:r>
    </w:p>
    <w:p w:rsidR="00F20E18" w:rsidRDefault="00F20E18" w:rsidP="00723DD2">
      <w:pPr>
        <w:jc w:val="both"/>
      </w:pPr>
    </w:p>
    <w:p w:rsidR="00F20E18" w:rsidRPr="001B1767" w:rsidRDefault="00F20E18" w:rsidP="00723DD2">
      <w:pPr>
        <w:jc w:val="both"/>
      </w:pPr>
      <w:r w:rsidRPr="00F20E18">
        <w:t xml:space="preserve">Cuando los aludidos incumplimientos se subsanen con posterioridad al </w:t>
      </w:r>
      <w:r w:rsidR="00830A07">
        <w:t>día 20 del cuarto mes posterior al cierre de su ejercicio</w:t>
      </w:r>
      <w:r w:rsidRPr="00F20E18">
        <w:t>, el contribuyente deberá efectuar la respectiva solicitud de renovación mediante el Formulario Nº 1272 denominado “PYMES/Solicitud de categorización y/o beneficios”, disponible con clave fiscal en el sitio “web” de la Administración Federal de Ingresos Públicos</w:t>
      </w:r>
      <w:r w:rsidR="002C270A">
        <w:t>.</w:t>
      </w:r>
    </w:p>
    <w:p w:rsidR="00FA22DB" w:rsidRDefault="00FA22DB" w:rsidP="00723DD2">
      <w:pPr>
        <w:jc w:val="both"/>
      </w:pPr>
    </w:p>
    <w:p w:rsidR="00FA22DB" w:rsidRDefault="00DB10A6" w:rsidP="00723DD2">
      <w:pPr>
        <w:jc w:val="both"/>
      </w:pPr>
      <w:r w:rsidRPr="00DB10A6">
        <w:t>Aquellas empresas que se encuentren inscriptas como “IVA Exento” o “IVA No Alcanzado”, integren un grupo económico y/o estén vinculadas a empresas extranjeras, una vez remitida la información a la Secretaría de Emprendedores y de la Pequeña y Mediana Empresa, deberán completar su trámite de reinscripción mediante la página “web” del citado Ministerio (www.argentina.gob.ar/produccion).</w:t>
      </w:r>
    </w:p>
    <w:p w:rsidR="00FA22DB" w:rsidRDefault="00FA22DB" w:rsidP="00723DD2">
      <w:pPr>
        <w:jc w:val="both"/>
      </w:pPr>
    </w:p>
    <w:p w:rsidR="00397F50" w:rsidRDefault="00397F50" w:rsidP="00723DD2">
      <w:pPr>
        <w:jc w:val="both"/>
      </w:pPr>
    </w:p>
    <w:p w:rsidR="00397F50" w:rsidRDefault="00397F50" w:rsidP="00397F50">
      <w:pPr>
        <w:pStyle w:val="Prrafodelista"/>
        <w:numPr>
          <w:ilvl w:val="0"/>
          <w:numId w:val="20"/>
        </w:numPr>
        <w:ind w:right="-2"/>
        <w:jc w:val="both"/>
        <w:rPr>
          <w:b/>
          <w:u w:val="single"/>
        </w:rPr>
      </w:pPr>
      <w:r>
        <w:rPr>
          <w:b/>
          <w:u w:val="single"/>
        </w:rPr>
        <w:t>Vigencia</w:t>
      </w:r>
    </w:p>
    <w:p w:rsidR="00FA22DB" w:rsidRDefault="00FA22DB" w:rsidP="0023552A"/>
    <w:p w:rsidR="00FA22DB" w:rsidRDefault="00FD6607" w:rsidP="0069272F">
      <w:pPr>
        <w:jc w:val="both"/>
      </w:pPr>
      <w:r>
        <w:t>Las disposiciones de la presente entrarán en vigencia a partir d</w:t>
      </w:r>
      <w:r w:rsidR="0069272F">
        <w:t>el día 6 de diciembre de 2019</w:t>
      </w:r>
      <w:r w:rsidR="0069272F" w:rsidRPr="0069272F">
        <w:t xml:space="preserve"> y resultará</w:t>
      </w:r>
      <w:r w:rsidR="00384FBB">
        <w:t>n</w:t>
      </w:r>
      <w:r w:rsidR="0069272F" w:rsidRPr="0069272F">
        <w:t xml:space="preserve"> de aplicación para las empresas cuyos ejercicios fiscales cierren en el mes de diciembre de 2019 y siguientes</w:t>
      </w:r>
      <w:r w:rsidR="00244A1D">
        <w:t xml:space="preserve">. </w:t>
      </w:r>
    </w:p>
    <w:p w:rsidR="00FA22DB" w:rsidRDefault="00FA22DB" w:rsidP="0023552A"/>
    <w:p w:rsidR="00FA22DB" w:rsidRDefault="00FA22DB" w:rsidP="0023552A"/>
    <w:p w:rsidR="00FA22DB" w:rsidRDefault="00FA22DB" w:rsidP="0023552A"/>
    <w:p w:rsidR="004A3D7D" w:rsidRDefault="004A3D7D" w:rsidP="0023552A"/>
    <w:p w:rsidR="00963980" w:rsidRDefault="00830A07" w:rsidP="00963980">
      <w:pPr>
        <w:ind w:right="-2"/>
        <w:jc w:val="both"/>
      </w:pPr>
      <w:r>
        <w:t>Buenos Aires, 11</w:t>
      </w:r>
      <w:r w:rsidR="00963980">
        <w:t xml:space="preserve"> de diciembre de 2019.</w:t>
      </w:r>
    </w:p>
    <w:p w:rsidR="00963980" w:rsidRDefault="00963980" w:rsidP="0023552A"/>
    <w:p w:rsidR="00FA22DB" w:rsidRDefault="00FA22DB" w:rsidP="0023552A"/>
    <w:p w:rsidR="00FA22DB" w:rsidRDefault="00FA22DB" w:rsidP="0023552A"/>
    <w:p w:rsidR="00FA22DB" w:rsidRDefault="00FA22DB" w:rsidP="0023552A"/>
    <w:p w:rsidR="00FA22DB" w:rsidRDefault="00FA22DB" w:rsidP="0023552A"/>
    <w:p w:rsidR="00FA22DB" w:rsidRDefault="00FA22DB" w:rsidP="0023552A"/>
    <w:p w:rsidR="00FA22DB" w:rsidRDefault="00FA22DB" w:rsidP="0023552A"/>
    <w:p w:rsidR="00FA22DB" w:rsidRDefault="00FA22DB" w:rsidP="0023552A"/>
    <w:p w:rsidR="00FA22DB" w:rsidRDefault="00FA22DB" w:rsidP="0023552A"/>
    <w:p w:rsidR="00FA22DB" w:rsidRDefault="00FA22DB" w:rsidP="0023552A"/>
    <w:p w:rsidR="00FA22DB" w:rsidRDefault="00FA22DB" w:rsidP="0023552A"/>
    <w:p w:rsidR="00FA22DB" w:rsidRDefault="00FA22DB" w:rsidP="0023552A"/>
    <w:p w:rsidR="00FA22DB" w:rsidRDefault="00FA22DB" w:rsidP="0023552A"/>
    <w:p w:rsidR="00FA22DB" w:rsidRDefault="00FA22DB" w:rsidP="0023552A"/>
    <w:p w:rsidR="00FA22DB" w:rsidRDefault="00FA22DB" w:rsidP="0023552A"/>
    <w:p w:rsidR="00FA22DB" w:rsidRDefault="00FA22DB" w:rsidP="0023552A"/>
    <w:p w:rsidR="00FA22DB" w:rsidRDefault="00FA22DB" w:rsidP="0023552A"/>
    <w:p w:rsidR="00FA22DB" w:rsidRDefault="00FA22DB" w:rsidP="0023552A"/>
    <w:p w:rsidR="00FA22DB" w:rsidRDefault="00FA22DB" w:rsidP="0023552A"/>
    <w:p w:rsidR="00FA22DB" w:rsidRDefault="00FA22DB" w:rsidP="0023552A"/>
    <w:p w:rsidR="008E0771" w:rsidRDefault="008E0771" w:rsidP="0036534D">
      <w:pPr>
        <w:ind w:right="-2"/>
        <w:jc w:val="both"/>
      </w:pPr>
    </w:p>
    <w:sectPr w:rsidR="008E0771" w:rsidSect="00477C3A">
      <w:headerReference w:type="default" r:id="rId8"/>
      <w:pgSz w:w="11906" w:h="16838"/>
      <w:pgMar w:top="1418" w:right="1134" w:bottom="1418"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23F" w:rsidRDefault="0003623F" w:rsidP="005605DE">
      <w:r>
        <w:separator/>
      </w:r>
    </w:p>
  </w:endnote>
  <w:endnote w:type="continuationSeparator" w:id="1">
    <w:p w:rsidR="0003623F" w:rsidRDefault="0003623F" w:rsidP="005605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23F" w:rsidRDefault="0003623F" w:rsidP="005605DE">
      <w:r>
        <w:separator/>
      </w:r>
    </w:p>
  </w:footnote>
  <w:footnote w:type="continuationSeparator" w:id="1">
    <w:p w:rsidR="0003623F" w:rsidRDefault="0003623F" w:rsidP="005605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A0" w:rsidRDefault="003B4BA0" w:rsidP="005605DE">
    <w:pPr>
      <w:pStyle w:val="Encabezado"/>
      <w:pBdr>
        <w:bottom w:val="single" w:sz="12" w:space="1" w:color="000080"/>
      </w:pBdr>
      <w:jc w:val="right"/>
      <w:rPr>
        <w:b/>
        <w:color w:val="000080"/>
      </w:rPr>
    </w:pPr>
    <w:r>
      <w:rPr>
        <w:b/>
        <w:color w:val="000080"/>
      </w:rPr>
      <w:t>FABETTI, BERTANI &amp; ASOCIADOS</w:t>
    </w:r>
  </w:p>
  <w:p w:rsidR="003B4BA0" w:rsidRPr="005605DE" w:rsidRDefault="003B4BA0" w:rsidP="005605D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F2BAD"/>
    <w:multiLevelType w:val="hybridMultilevel"/>
    <w:tmpl w:val="18DAA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004E1D"/>
    <w:multiLevelType w:val="hybridMultilevel"/>
    <w:tmpl w:val="E4F8A96A"/>
    <w:lvl w:ilvl="0" w:tplc="0C0A0001">
      <w:start w:val="1"/>
      <w:numFmt w:val="bullet"/>
      <w:lvlText w:val=""/>
      <w:lvlJc w:val="left"/>
      <w:pPr>
        <w:ind w:left="942" w:hanging="360"/>
      </w:pPr>
      <w:rPr>
        <w:rFonts w:ascii="Symbol" w:hAnsi="Symbol" w:hint="default"/>
      </w:rPr>
    </w:lvl>
    <w:lvl w:ilvl="1" w:tplc="0C0A0003" w:tentative="1">
      <w:start w:val="1"/>
      <w:numFmt w:val="bullet"/>
      <w:lvlText w:val="o"/>
      <w:lvlJc w:val="left"/>
      <w:pPr>
        <w:ind w:left="1662" w:hanging="360"/>
      </w:pPr>
      <w:rPr>
        <w:rFonts w:ascii="Courier New" w:hAnsi="Courier New" w:cs="Courier New" w:hint="default"/>
      </w:rPr>
    </w:lvl>
    <w:lvl w:ilvl="2" w:tplc="0C0A0005" w:tentative="1">
      <w:start w:val="1"/>
      <w:numFmt w:val="bullet"/>
      <w:lvlText w:val=""/>
      <w:lvlJc w:val="left"/>
      <w:pPr>
        <w:ind w:left="2382" w:hanging="360"/>
      </w:pPr>
      <w:rPr>
        <w:rFonts w:ascii="Wingdings" w:hAnsi="Wingdings" w:hint="default"/>
      </w:rPr>
    </w:lvl>
    <w:lvl w:ilvl="3" w:tplc="0C0A0001" w:tentative="1">
      <w:start w:val="1"/>
      <w:numFmt w:val="bullet"/>
      <w:lvlText w:val=""/>
      <w:lvlJc w:val="left"/>
      <w:pPr>
        <w:ind w:left="3102" w:hanging="360"/>
      </w:pPr>
      <w:rPr>
        <w:rFonts w:ascii="Symbol" w:hAnsi="Symbol" w:hint="default"/>
      </w:rPr>
    </w:lvl>
    <w:lvl w:ilvl="4" w:tplc="0C0A0003" w:tentative="1">
      <w:start w:val="1"/>
      <w:numFmt w:val="bullet"/>
      <w:lvlText w:val="o"/>
      <w:lvlJc w:val="left"/>
      <w:pPr>
        <w:ind w:left="3822" w:hanging="360"/>
      </w:pPr>
      <w:rPr>
        <w:rFonts w:ascii="Courier New" w:hAnsi="Courier New" w:cs="Courier New" w:hint="default"/>
      </w:rPr>
    </w:lvl>
    <w:lvl w:ilvl="5" w:tplc="0C0A0005" w:tentative="1">
      <w:start w:val="1"/>
      <w:numFmt w:val="bullet"/>
      <w:lvlText w:val=""/>
      <w:lvlJc w:val="left"/>
      <w:pPr>
        <w:ind w:left="4542" w:hanging="360"/>
      </w:pPr>
      <w:rPr>
        <w:rFonts w:ascii="Wingdings" w:hAnsi="Wingdings" w:hint="default"/>
      </w:rPr>
    </w:lvl>
    <w:lvl w:ilvl="6" w:tplc="0C0A0001" w:tentative="1">
      <w:start w:val="1"/>
      <w:numFmt w:val="bullet"/>
      <w:lvlText w:val=""/>
      <w:lvlJc w:val="left"/>
      <w:pPr>
        <w:ind w:left="5262" w:hanging="360"/>
      </w:pPr>
      <w:rPr>
        <w:rFonts w:ascii="Symbol" w:hAnsi="Symbol" w:hint="default"/>
      </w:rPr>
    </w:lvl>
    <w:lvl w:ilvl="7" w:tplc="0C0A0003" w:tentative="1">
      <w:start w:val="1"/>
      <w:numFmt w:val="bullet"/>
      <w:lvlText w:val="o"/>
      <w:lvlJc w:val="left"/>
      <w:pPr>
        <w:ind w:left="5982" w:hanging="360"/>
      </w:pPr>
      <w:rPr>
        <w:rFonts w:ascii="Courier New" w:hAnsi="Courier New" w:cs="Courier New" w:hint="default"/>
      </w:rPr>
    </w:lvl>
    <w:lvl w:ilvl="8" w:tplc="0C0A0005" w:tentative="1">
      <w:start w:val="1"/>
      <w:numFmt w:val="bullet"/>
      <w:lvlText w:val=""/>
      <w:lvlJc w:val="left"/>
      <w:pPr>
        <w:ind w:left="6702" w:hanging="360"/>
      </w:pPr>
      <w:rPr>
        <w:rFonts w:ascii="Wingdings" w:hAnsi="Wingdings" w:hint="default"/>
      </w:rPr>
    </w:lvl>
  </w:abstractNum>
  <w:abstractNum w:abstractNumId="2">
    <w:nsid w:val="1AAB49B6"/>
    <w:multiLevelType w:val="hybridMultilevel"/>
    <w:tmpl w:val="010CA6D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CA35C5C"/>
    <w:multiLevelType w:val="hybridMultilevel"/>
    <w:tmpl w:val="0AEEBB28"/>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4">
    <w:nsid w:val="1CF939D5"/>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DA50ADC"/>
    <w:multiLevelType w:val="hybridMultilevel"/>
    <w:tmpl w:val="8A1E3F18"/>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6">
    <w:nsid w:val="22A139AE"/>
    <w:multiLevelType w:val="hybridMultilevel"/>
    <w:tmpl w:val="811237A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2300780C"/>
    <w:multiLevelType w:val="hybridMultilevel"/>
    <w:tmpl w:val="72606CFC"/>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8">
    <w:nsid w:val="26066048"/>
    <w:multiLevelType w:val="hybridMultilevel"/>
    <w:tmpl w:val="050267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D71ABB"/>
    <w:multiLevelType w:val="hybridMultilevel"/>
    <w:tmpl w:val="67A48C8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22F51B7"/>
    <w:multiLevelType w:val="hybridMultilevel"/>
    <w:tmpl w:val="55D2D4DE"/>
    <w:lvl w:ilvl="0" w:tplc="0C0A000D">
      <w:start w:val="1"/>
      <w:numFmt w:val="bullet"/>
      <w:lvlText w:val=""/>
      <w:lvlJc w:val="left"/>
      <w:pPr>
        <w:ind w:left="942" w:hanging="360"/>
      </w:pPr>
      <w:rPr>
        <w:rFonts w:ascii="Wingdings" w:hAnsi="Wingdings" w:hint="default"/>
      </w:rPr>
    </w:lvl>
    <w:lvl w:ilvl="1" w:tplc="0C0A0003" w:tentative="1">
      <w:start w:val="1"/>
      <w:numFmt w:val="bullet"/>
      <w:lvlText w:val="o"/>
      <w:lvlJc w:val="left"/>
      <w:pPr>
        <w:ind w:left="1662" w:hanging="360"/>
      </w:pPr>
      <w:rPr>
        <w:rFonts w:ascii="Courier New" w:hAnsi="Courier New" w:cs="Courier New" w:hint="default"/>
      </w:rPr>
    </w:lvl>
    <w:lvl w:ilvl="2" w:tplc="0C0A0005" w:tentative="1">
      <w:start w:val="1"/>
      <w:numFmt w:val="bullet"/>
      <w:lvlText w:val=""/>
      <w:lvlJc w:val="left"/>
      <w:pPr>
        <w:ind w:left="2382" w:hanging="360"/>
      </w:pPr>
      <w:rPr>
        <w:rFonts w:ascii="Wingdings" w:hAnsi="Wingdings" w:hint="default"/>
      </w:rPr>
    </w:lvl>
    <w:lvl w:ilvl="3" w:tplc="0C0A0001" w:tentative="1">
      <w:start w:val="1"/>
      <w:numFmt w:val="bullet"/>
      <w:lvlText w:val=""/>
      <w:lvlJc w:val="left"/>
      <w:pPr>
        <w:ind w:left="3102" w:hanging="360"/>
      </w:pPr>
      <w:rPr>
        <w:rFonts w:ascii="Symbol" w:hAnsi="Symbol" w:hint="default"/>
      </w:rPr>
    </w:lvl>
    <w:lvl w:ilvl="4" w:tplc="0C0A0003" w:tentative="1">
      <w:start w:val="1"/>
      <w:numFmt w:val="bullet"/>
      <w:lvlText w:val="o"/>
      <w:lvlJc w:val="left"/>
      <w:pPr>
        <w:ind w:left="3822" w:hanging="360"/>
      </w:pPr>
      <w:rPr>
        <w:rFonts w:ascii="Courier New" w:hAnsi="Courier New" w:cs="Courier New" w:hint="default"/>
      </w:rPr>
    </w:lvl>
    <w:lvl w:ilvl="5" w:tplc="0C0A0005" w:tentative="1">
      <w:start w:val="1"/>
      <w:numFmt w:val="bullet"/>
      <w:lvlText w:val=""/>
      <w:lvlJc w:val="left"/>
      <w:pPr>
        <w:ind w:left="4542" w:hanging="360"/>
      </w:pPr>
      <w:rPr>
        <w:rFonts w:ascii="Wingdings" w:hAnsi="Wingdings" w:hint="default"/>
      </w:rPr>
    </w:lvl>
    <w:lvl w:ilvl="6" w:tplc="0C0A0001" w:tentative="1">
      <w:start w:val="1"/>
      <w:numFmt w:val="bullet"/>
      <w:lvlText w:val=""/>
      <w:lvlJc w:val="left"/>
      <w:pPr>
        <w:ind w:left="5262" w:hanging="360"/>
      </w:pPr>
      <w:rPr>
        <w:rFonts w:ascii="Symbol" w:hAnsi="Symbol" w:hint="default"/>
      </w:rPr>
    </w:lvl>
    <w:lvl w:ilvl="7" w:tplc="0C0A0003" w:tentative="1">
      <w:start w:val="1"/>
      <w:numFmt w:val="bullet"/>
      <w:lvlText w:val="o"/>
      <w:lvlJc w:val="left"/>
      <w:pPr>
        <w:ind w:left="5982" w:hanging="360"/>
      </w:pPr>
      <w:rPr>
        <w:rFonts w:ascii="Courier New" w:hAnsi="Courier New" w:cs="Courier New" w:hint="default"/>
      </w:rPr>
    </w:lvl>
    <w:lvl w:ilvl="8" w:tplc="0C0A0005" w:tentative="1">
      <w:start w:val="1"/>
      <w:numFmt w:val="bullet"/>
      <w:lvlText w:val=""/>
      <w:lvlJc w:val="left"/>
      <w:pPr>
        <w:ind w:left="6702" w:hanging="360"/>
      </w:pPr>
      <w:rPr>
        <w:rFonts w:ascii="Wingdings" w:hAnsi="Wingdings" w:hint="default"/>
      </w:rPr>
    </w:lvl>
  </w:abstractNum>
  <w:abstractNum w:abstractNumId="11">
    <w:nsid w:val="559B5237"/>
    <w:multiLevelType w:val="multilevel"/>
    <w:tmpl w:val="ABC88F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A996141"/>
    <w:multiLevelType w:val="hybridMultilevel"/>
    <w:tmpl w:val="9DD45A24"/>
    <w:lvl w:ilvl="0" w:tplc="2C0A000F">
      <w:start w:val="1"/>
      <w:numFmt w:val="decimal"/>
      <w:lvlText w:val="%1."/>
      <w:lvlJc w:val="lef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13">
    <w:nsid w:val="62790DA7"/>
    <w:multiLevelType w:val="hybridMultilevel"/>
    <w:tmpl w:val="09869F06"/>
    <w:lvl w:ilvl="0" w:tplc="BC081FA2">
      <w:start w:val="1"/>
      <w:numFmt w:val="decimal"/>
      <w:lvlText w:val="%1."/>
      <w:lvlJc w:val="left"/>
      <w:pPr>
        <w:ind w:left="582" w:hanging="360"/>
      </w:pPr>
      <w:rPr>
        <w:rFonts w:hint="default"/>
      </w:rPr>
    </w:lvl>
    <w:lvl w:ilvl="1" w:tplc="0C0A0019" w:tentative="1">
      <w:start w:val="1"/>
      <w:numFmt w:val="lowerLetter"/>
      <w:lvlText w:val="%2."/>
      <w:lvlJc w:val="left"/>
      <w:pPr>
        <w:ind w:left="1302" w:hanging="360"/>
      </w:pPr>
    </w:lvl>
    <w:lvl w:ilvl="2" w:tplc="0C0A001B" w:tentative="1">
      <w:start w:val="1"/>
      <w:numFmt w:val="lowerRoman"/>
      <w:lvlText w:val="%3."/>
      <w:lvlJc w:val="right"/>
      <w:pPr>
        <w:ind w:left="2022" w:hanging="180"/>
      </w:pPr>
    </w:lvl>
    <w:lvl w:ilvl="3" w:tplc="0C0A000F" w:tentative="1">
      <w:start w:val="1"/>
      <w:numFmt w:val="decimal"/>
      <w:lvlText w:val="%4."/>
      <w:lvlJc w:val="left"/>
      <w:pPr>
        <w:ind w:left="2742" w:hanging="360"/>
      </w:pPr>
    </w:lvl>
    <w:lvl w:ilvl="4" w:tplc="0C0A0019" w:tentative="1">
      <w:start w:val="1"/>
      <w:numFmt w:val="lowerLetter"/>
      <w:lvlText w:val="%5."/>
      <w:lvlJc w:val="left"/>
      <w:pPr>
        <w:ind w:left="3462" w:hanging="360"/>
      </w:pPr>
    </w:lvl>
    <w:lvl w:ilvl="5" w:tplc="0C0A001B" w:tentative="1">
      <w:start w:val="1"/>
      <w:numFmt w:val="lowerRoman"/>
      <w:lvlText w:val="%6."/>
      <w:lvlJc w:val="right"/>
      <w:pPr>
        <w:ind w:left="4182" w:hanging="180"/>
      </w:pPr>
    </w:lvl>
    <w:lvl w:ilvl="6" w:tplc="0C0A000F" w:tentative="1">
      <w:start w:val="1"/>
      <w:numFmt w:val="decimal"/>
      <w:lvlText w:val="%7."/>
      <w:lvlJc w:val="left"/>
      <w:pPr>
        <w:ind w:left="4902" w:hanging="360"/>
      </w:pPr>
    </w:lvl>
    <w:lvl w:ilvl="7" w:tplc="0C0A0019" w:tentative="1">
      <w:start w:val="1"/>
      <w:numFmt w:val="lowerLetter"/>
      <w:lvlText w:val="%8."/>
      <w:lvlJc w:val="left"/>
      <w:pPr>
        <w:ind w:left="5622" w:hanging="360"/>
      </w:pPr>
    </w:lvl>
    <w:lvl w:ilvl="8" w:tplc="0C0A001B" w:tentative="1">
      <w:start w:val="1"/>
      <w:numFmt w:val="lowerRoman"/>
      <w:lvlText w:val="%9."/>
      <w:lvlJc w:val="right"/>
      <w:pPr>
        <w:ind w:left="6342" w:hanging="180"/>
      </w:pPr>
    </w:lvl>
  </w:abstractNum>
  <w:abstractNum w:abstractNumId="14">
    <w:nsid w:val="649865CA"/>
    <w:multiLevelType w:val="hybridMultilevel"/>
    <w:tmpl w:val="51B4F89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ADD779F"/>
    <w:multiLevelType w:val="hybridMultilevel"/>
    <w:tmpl w:val="FA8674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CDA444C"/>
    <w:multiLevelType w:val="hybridMultilevel"/>
    <w:tmpl w:val="94421D94"/>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7">
    <w:nsid w:val="703D2E94"/>
    <w:multiLevelType w:val="hybridMultilevel"/>
    <w:tmpl w:val="306628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7C05DEF"/>
    <w:multiLevelType w:val="hybridMultilevel"/>
    <w:tmpl w:val="B1DE28C8"/>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5"/>
  </w:num>
  <w:num w:numId="4">
    <w:abstractNumId w:val="3"/>
  </w:num>
  <w:num w:numId="5">
    <w:abstractNumId w:val="8"/>
  </w:num>
  <w:num w:numId="6">
    <w:abstractNumId w:val="14"/>
  </w:num>
  <w:num w:numId="7">
    <w:abstractNumId w:val="7"/>
  </w:num>
  <w:num w:numId="8">
    <w:abstractNumId w:val="18"/>
  </w:num>
  <w:num w:numId="9">
    <w:abstractNumId w:val="16"/>
  </w:num>
  <w:num w:numId="10">
    <w:abstractNumId w:val="12"/>
  </w:num>
  <w:num w:numId="11">
    <w:abstractNumId w:val="11"/>
  </w:num>
  <w:num w:numId="12">
    <w:abstractNumId w:val="5"/>
  </w:num>
  <w:num w:numId="13">
    <w:abstractNumId w:val="4"/>
  </w:num>
  <w:num w:numId="14">
    <w:abstractNumId w:val="6"/>
  </w:num>
  <w:num w:numId="15">
    <w:abstractNumId w:val="1"/>
  </w:num>
  <w:num w:numId="16">
    <w:abstractNumId w:val="13"/>
  </w:num>
  <w:num w:numId="17">
    <w:abstractNumId w:val="10"/>
  </w:num>
  <w:num w:numId="18">
    <w:abstractNumId w:val="9"/>
  </w:num>
  <w:num w:numId="19">
    <w:abstractNumId w:val="17"/>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FA7C51"/>
    <w:rsid w:val="00002C18"/>
    <w:rsid w:val="00026F81"/>
    <w:rsid w:val="0003623F"/>
    <w:rsid w:val="00043B3E"/>
    <w:rsid w:val="00044011"/>
    <w:rsid w:val="00053AEB"/>
    <w:rsid w:val="00081D6E"/>
    <w:rsid w:val="000C60FA"/>
    <w:rsid w:val="000F0321"/>
    <w:rsid w:val="001003B3"/>
    <w:rsid w:val="00120F9B"/>
    <w:rsid w:val="00161BDA"/>
    <w:rsid w:val="00171234"/>
    <w:rsid w:val="001A5182"/>
    <w:rsid w:val="001A5493"/>
    <w:rsid w:val="001B1767"/>
    <w:rsid w:val="001B4F63"/>
    <w:rsid w:val="001B7759"/>
    <w:rsid w:val="001C019C"/>
    <w:rsid w:val="001C3E8B"/>
    <w:rsid w:val="00206EFF"/>
    <w:rsid w:val="00230A45"/>
    <w:rsid w:val="0023552A"/>
    <w:rsid w:val="00244A1D"/>
    <w:rsid w:val="00253389"/>
    <w:rsid w:val="00265025"/>
    <w:rsid w:val="0028795B"/>
    <w:rsid w:val="002A4593"/>
    <w:rsid w:val="002C270A"/>
    <w:rsid w:val="002D1A1D"/>
    <w:rsid w:val="002F1B12"/>
    <w:rsid w:val="003033D6"/>
    <w:rsid w:val="003074E7"/>
    <w:rsid w:val="0036534D"/>
    <w:rsid w:val="00384821"/>
    <w:rsid w:val="00384F02"/>
    <w:rsid w:val="00384FBB"/>
    <w:rsid w:val="00397F50"/>
    <w:rsid w:val="003B290E"/>
    <w:rsid w:val="003B4BA0"/>
    <w:rsid w:val="003B7AFA"/>
    <w:rsid w:val="003E5727"/>
    <w:rsid w:val="003E7C07"/>
    <w:rsid w:val="00432A19"/>
    <w:rsid w:val="00456765"/>
    <w:rsid w:val="00477C3A"/>
    <w:rsid w:val="004941A8"/>
    <w:rsid w:val="004A3D7D"/>
    <w:rsid w:val="004C0C1D"/>
    <w:rsid w:val="004C7F26"/>
    <w:rsid w:val="004D312D"/>
    <w:rsid w:val="004F1AD9"/>
    <w:rsid w:val="004F23C5"/>
    <w:rsid w:val="004F539B"/>
    <w:rsid w:val="00500D75"/>
    <w:rsid w:val="00502242"/>
    <w:rsid w:val="00532015"/>
    <w:rsid w:val="005431E1"/>
    <w:rsid w:val="005448EF"/>
    <w:rsid w:val="0054713D"/>
    <w:rsid w:val="00555344"/>
    <w:rsid w:val="005570A1"/>
    <w:rsid w:val="005605DE"/>
    <w:rsid w:val="00581F00"/>
    <w:rsid w:val="005A3F86"/>
    <w:rsid w:val="005C3879"/>
    <w:rsid w:val="005F68DF"/>
    <w:rsid w:val="006167E5"/>
    <w:rsid w:val="00622C83"/>
    <w:rsid w:val="0062356B"/>
    <w:rsid w:val="00623AD5"/>
    <w:rsid w:val="00627E1D"/>
    <w:rsid w:val="00632BC8"/>
    <w:rsid w:val="006668B4"/>
    <w:rsid w:val="00677765"/>
    <w:rsid w:val="0069272F"/>
    <w:rsid w:val="00696F29"/>
    <w:rsid w:val="006B1473"/>
    <w:rsid w:val="006B3CFF"/>
    <w:rsid w:val="006D5730"/>
    <w:rsid w:val="006E52CC"/>
    <w:rsid w:val="006F71A3"/>
    <w:rsid w:val="0072390A"/>
    <w:rsid w:val="00723DD2"/>
    <w:rsid w:val="007634B0"/>
    <w:rsid w:val="00787AA6"/>
    <w:rsid w:val="007924CC"/>
    <w:rsid w:val="007A6498"/>
    <w:rsid w:val="007B0870"/>
    <w:rsid w:val="007D1906"/>
    <w:rsid w:val="007F533D"/>
    <w:rsid w:val="00830A07"/>
    <w:rsid w:val="008333EF"/>
    <w:rsid w:val="00840E4D"/>
    <w:rsid w:val="00855A59"/>
    <w:rsid w:val="00876C99"/>
    <w:rsid w:val="008855A9"/>
    <w:rsid w:val="008970C4"/>
    <w:rsid w:val="008A7870"/>
    <w:rsid w:val="008B400B"/>
    <w:rsid w:val="008E0771"/>
    <w:rsid w:val="008E227C"/>
    <w:rsid w:val="008E2409"/>
    <w:rsid w:val="008F07A0"/>
    <w:rsid w:val="008F4C19"/>
    <w:rsid w:val="0090264A"/>
    <w:rsid w:val="009175ED"/>
    <w:rsid w:val="00937EC1"/>
    <w:rsid w:val="009429D0"/>
    <w:rsid w:val="0094752C"/>
    <w:rsid w:val="00955213"/>
    <w:rsid w:val="00961EB8"/>
    <w:rsid w:val="00963980"/>
    <w:rsid w:val="00984A55"/>
    <w:rsid w:val="0098573F"/>
    <w:rsid w:val="009872B7"/>
    <w:rsid w:val="00993047"/>
    <w:rsid w:val="009A4862"/>
    <w:rsid w:val="009D5C3B"/>
    <w:rsid w:val="009F2167"/>
    <w:rsid w:val="009F5636"/>
    <w:rsid w:val="00A04459"/>
    <w:rsid w:val="00A04597"/>
    <w:rsid w:val="00A07235"/>
    <w:rsid w:val="00A251CC"/>
    <w:rsid w:val="00A643B5"/>
    <w:rsid w:val="00A746E3"/>
    <w:rsid w:val="00AD2560"/>
    <w:rsid w:val="00AD261B"/>
    <w:rsid w:val="00AE3E2F"/>
    <w:rsid w:val="00B25C71"/>
    <w:rsid w:val="00B7768C"/>
    <w:rsid w:val="00BC7A2D"/>
    <w:rsid w:val="00BF05D6"/>
    <w:rsid w:val="00C36648"/>
    <w:rsid w:val="00C564A1"/>
    <w:rsid w:val="00C57BB8"/>
    <w:rsid w:val="00C753D0"/>
    <w:rsid w:val="00CC04EA"/>
    <w:rsid w:val="00CD77BA"/>
    <w:rsid w:val="00CE7D10"/>
    <w:rsid w:val="00D1426E"/>
    <w:rsid w:val="00D46FCF"/>
    <w:rsid w:val="00D53D46"/>
    <w:rsid w:val="00DB10A6"/>
    <w:rsid w:val="00DF7C22"/>
    <w:rsid w:val="00E03821"/>
    <w:rsid w:val="00E530EA"/>
    <w:rsid w:val="00E60F39"/>
    <w:rsid w:val="00EA5123"/>
    <w:rsid w:val="00EA5A24"/>
    <w:rsid w:val="00EC57C8"/>
    <w:rsid w:val="00EE2F64"/>
    <w:rsid w:val="00EE5776"/>
    <w:rsid w:val="00F20E18"/>
    <w:rsid w:val="00F2794B"/>
    <w:rsid w:val="00F279A4"/>
    <w:rsid w:val="00F8006B"/>
    <w:rsid w:val="00F832B3"/>
    <w:rsid w:val="00FA22DB"/>
    <w:rsid w:val="00FA7C51"/>
    <w:rsid w:val="00FC582E"/>
    <w:rsid w:val="00FD4E06"/>
    <w:rsid w:val="00FD660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C51"/>
    <w:pPr>
      <w:spacing w:after="0" w:line="240" w:lineRule="auto"/>
    </w:pPr>
    <w:rPr>
      <w:rFonts w:ascii="Times New Roman" w:eastAsia="Times New Roman" w:hAnsi="Times New Roman" w:cs="Times New Roman"/>
      <w:sz w:val="24"/>
      <w:szCs w:val="20"/>
      <w:lang w:val="es-ES_tradnl" w:eastAsia="es-ES"/>
    </w:rPr>
  </w:style>
  <w:style w:type="paragraph" w:styleId="Ttulo5">
    <w:name w:val="heading 5"/>
    <w:basedOn w:val="Normal"/>
    <w:next w:val="Normal"/>
    <w:link w:val="Ttulo5Car"/>
    <w:semiHidden/>
    <w:unhideWhenUsed/>
    <w:qFormat/>
    <w:rsid w:val="00FA7C51"/>
    <w:pPr>
      <w:keepNext/>
      <w:jc w:val="center"/>
      <w:outlineLvl w:val="4"/>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FA7C51"/>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FA7C51"/>
    <w:pPr>
      <w:ind w:left="720"/>
      <w:contextualSpacing/>
    </w:pPr>
  </w:style>
  <w:style w:type="paragraph" w:styleId="Encabezado">
    <w:name w:val="header"/>
    <w:basedOn w:val="Normal"/>
    <w:link w:val="EncabezadoCar"/>
    <w:unhideWhenUsed/>
    <w:rsid w:val="005605DE"/>
    <w:pPr>
      <w:tabs>
        <w:tab w:val="center" w:pos="4252"/>
        <w:tab w:val="right" w:pos="8504"/>
      </w:tabs>
    </w:pPr>
  </w:style>
  <w:style w:type="character" w:customStyle="1" w:styleId="EncabezadoCar">
    <w:name w:val="Encabezado Car"/>
    <w:basedOn w:val="Fuentedeprrafopredeter"/>
    <w:link w:val="Encabezado"/>
    <w:uiPriority w:val="99"/>
    <w:semiHidden/>
    <w:rsid w:val="005605DE"/>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semiHidden/>
    <w:unhideWhenUsed/>
    <w:rsid w:val="005605DE"/>
    <w:pPr>
      <w:tabs>
        <w:tab w:val="center" w:pos="4252"/>
        <w:tab w:val="right" w:pos="8504"/>
      </w:tabs>
    </w:pPr>
  </w:style>
  <w:style w:type="character" w:customStyle="1" w:styleId="PiedepginaCar">
    <w:name w:val="Pie de página Car"/>
    <w:basedOn w:val="Fuentedeprrafopredeter"/>
    <w:link w:val="Piedepgina"/>
    <w:uiPriority w:val="99"/>
    <w:semiHidden/>
    <w:rsid w:val="005605DE"/>
    <w:rPr>
      <w:rFonts w:ascii="Times New Roman" w:eastAsia="Times New Roman" w:hAnsi="Times New Roman" w:cs="Times New Roman"/>
      <w:sz w:val="24"/>
      <w:szCs w:val="20"/>
      <w:lang w:val="es-ES_tradnl" w:eastAsia="es-ES"/>
    </w:rPr>
  </w:style>
  <w:style w:type="paragraph" w:customStyle="1" w:styleId="errepar1erfrancesnovedades">
    <w:name w:val="errepar_1erfrancesnovedades"/>
    <w:basedOn w:val="Normal"/>
    <w:rsid w:val="004941A8"/>
    <w:pPr>
      <w:spacing w:before="100" w:beforeAutospacing="1" w:after="100" w:afterAutospacing="1"/>
    </w:pPr>
    <w:rPr>
      <w:szCs w:val="24"/>
      <w:lang w:val="es-ES"/>
    </w:rPr>
  </w:style>
  <w:style w:type="character" w:customStyle="1" w:styleId="hipervnculo">
    <w:name w:val="hipervnculo"/>
    <w:basedOn w:val="Fuentedeprrafopredeter"/>
    <w:rsid w:val="004941A8"/>
  </w:style>
  <w:style w:type="paragraph" w:customStyle="1" w:styleId="tablacentrado8">
    <w:name w:val="tablacentrado8"/>
    <w:basedOn w:val="Normal"/>
    <w:rsid w:val="00555344"/>
    <w:pPr>
      <w:spacing w:before="100" w:beforeAutospacing="1" w:after="100" w:afterAutospacing="1"/>
    </w:pPr>
    <w:rPr>
      <w:szCs w:val="24"/>
      <w:lang w:val="es-ES"/>
    </w:rPr>
  </w:style>
  <w:style w:type="character" w:customStyle="1" w:styleId="negritanovedades">
    <w:name w:val="negritanovedades"/>
    <w:basedOn w:val="Fuentedeprrafopredeter"/>
    <w:rsid w:val="00555344"/>
  </w:style>
  <w:style w:type="paragraph" w:customStyle="1" w:styleId="tablaizquierda8">
    <w:name w:val="tablaizquierda8"/>
    <w:basedOn w:val="Normal"/>
    <w:rsid w:val="00555344"/>
    <w:pPr>
      <w:spacing w:before="100" w:beforeAutospacing="1" w:after="100" w:afterAutospacing="1"/>
    </w:pPr>
    <w:rPr>
      <w:szCs w:val="24"/>
      <w:lang w:val="es-ES"/>
    </w:rPr>
  </w:style>
  <w:style w:type="paragraph" w:customStyle="1" w:styleId="sangrianovedades">
    <w:name w:val="sangrianovedades"/>
    <w:basedOn w:val="Normal"/>
    <w:rsid w:val="00555344"/>
    <w:pPr>
      <w:spacing w:before="100" w:beforeAutospacing="1" w:after="100" w:afterAutospacing="1"/>
    </w:pPr>
    <w:rPr>
      <w:szCs w:val="24"/>
      <w:lang w:val="es-ES"/>
    </w:rPr>
  </w:style>
  <w:style w:type="paragraph" w:customStyle="1" w:styleId="errepar2dofrancesnovedades">
    <w:name w:val="errepar_2dofrancesnovedades"/>
    <w:basedOn w:val="Normal"/>
    <w:rsid w:val="00555344"/>
    <w:pPr>
      <w:spacing w:before="100" w:beforeAutospacing="1" w:after="100" w:afterAutospacing="1"/>
    </w:pPr>
    <w:rPr>
      <w:szCs w:val="24"/>
      <w:lang w:val="es-ES"/>
    </w:rPr>
  </w:style>
  <w:style w:type="paragraph" w:customStyle="1" w:styleId="errepar3erfrancesnovedades">
    <w:name w:val="errepar_3erfrancesnovedades"/>
    <w:basedOn w:val="Normal"/>
    <w:rsid w:val="00555344"/>
    <w:pPr>
      <w:spacing w:before="100" w:beforeAutospacing="1" w:after="100" w:afterAutospacing="1"/>
    </w:pPr>
    <w:rPr>
      <w:szCs w:val="24"/>
      <w:lang w:val="es-ES"/>
    </w:rPr>
  </w:style>
  <w:style w:type="character" w:customStyle="1" w:styleId="apple-converted-space">
    <w:name w:val="apple-converted-space"/>
    <w:basedOn w:val="Fuentedeprrafopredeter"/>
    <w:rsid w:val="00AD261B"/>
  </w:style>
  <w:style w:type="character" w:customStyle="1" w:styleId="sumarionovedades">
    <w:name w:val="sumarionovedades"/>
    <w:basedOn w:val="Fuentedeprrafopredeter"/>
    <w:rsid w:val="007924CC"/>
  </w:style>
  <w:style w:type="character" w:customStyle="1" w:styleId="cursivanovedades">
    <w:name w:val="cursivanovedades"/>
    <w:basedOn w:val="Fuentedeprrafopredeter"/>
    <w:rsid w:val="00161BDA"/>
  </w:style>
</w:styles>
</file>

<file path=word/webSettings.xml><?xml version="1.0" encoding="utf-8"?>
<w:webSettings xmlns:r="http://schemas.openxmlformats.org/officeDocument/2006/relationships" xmlns:w="http://schemas.openxmlformats.org/wordprocessingml/2006/main">
  <w:divs>
    <w:div w:id="203058624">
      <w:bodyDiv w:val="1"/>
      <w:marLeft w:val="0"/>
      <w:marRight w:val="0"/>
      <w:marTop w:val="0"/>
      <w:marBottom w:val="0"/>
      <w:divBdr>
        <w:top w:val="none" w:sz="0" w:space="0" w:color="auto"/>
        <w:left w:val="none" w:sz="0" w:space="0" w:color="auto"/>
        <w:bottom w:val="none" w:sz="0" w:space="0" w:color="auto"/>
        <w:right w:val="none" w:sz="0" w:space="0" w:color="auto"/>
      </w:divBdr>
    </w:div>
    <w:div w:id="576477811">
      <w:bodyDiv w:val="1"/>
      <w:marLeft w:val="0"/>
      <w:marRight w:val="0"/>
      <w:marTop w:val="0"/>
      <w:marBottom w:val="0"/>
      <w:divBdr>
        <w:top w:val="none" w:sz="0" w:space="0" w:color="auto"/>
        <w:left w:val="none" w:sz="0" w:space="0" w:color="auto"/>
        <w:bottom w:val="none" w:sz="0" w:space="0" w:color="auto"/>
        <w:right w:val="none" w:sz="0" w:space="0" w:color="auto"/>
      </w:divBdr>
    </w:div>
    <w:div w:id="864975170">
      <w:bodyDiv w:val="1"/>
      <w:marLeft w:val="0"/>
      <w:marRight w:val="0"/>
      <w:marTop w:val="0"/>
      <w:marBottom w:val="0"/>
      <w:divBdr>
        <w:top w:val="none" w:sz="0" w:space="0" w:color="auto"/>
        <w:left w:val="none" w:sz="0" w:space="0" w:color="auto"/>
        <w:bottom w:val="none" w:sz="0" w:space="0" w:color="auto"/>
        <w:right w:val="none" w:sz="0" w:space="0" w:color="auto"/>
      </w:divBdr>
    </w:div>
    <w:div w:id="873881184">
      <w:bodyDiv w:val="1"/>
      <w:marLeft w:val="0"/>
      <w:marRight w:val="0"/>
      <w:marTop w:val="0"/>
      <w:marBottom w:val="0"/>
      <w:divBdr>
        <w:top w:val="none" w:sz="0" w:space="0" w:color="auto"/>
        <w:left w:val="none" w:sz="0" w:space="0" w:color="auto"/>
        <w:bottom w:val="none" w:sz="0" w:space="0" w:color="auto"/>
        <w:right w:val="none" w:sz="0" w:space="0" w:color="auto"/>
      </w:divBdr>
    </w:div>
    <w:div w:id="1226842384">
      <w:bodyDiv w:val="1"/>
      <w:marLeft w:val="0"/>
      <w:marRight w:val="0"/>
      <w:marTop w:val="0"/>
      <w:marBottom w:val="0"/>
      <w:divBdr>
        <w:top w:val="none" w:sz="0" w:space="0" w:color="auto"/>
        <w:left w:val="none" w:sz="0" w:space="0" w:color="auto"/>
        <w:bottom w:val="none" w:sz="0" w:space="0" w:color="auto"/>
        <w:right w:val="none" w:sz="0" w:space="0" w:color="auto"/>
      </w:divBdr>
    </w:div>
    <w:div w:id="1262495609">
      <w:bodyDiv w:val="1"/>
      <w:marLeft w:val="0"/>
      <w:marRight w:val="0"/>
      <w:marTop w:val="0"/>
      <w:marBottom w:val="0"/>
      <w:divBdr>
        <w:top w:val="none" w:sz="0" w:space="0" w:color="auto"/>
        <w:left w:val="none" w:sz="0" w:space="0" w:color="auto"/>
        <w:bottom w:val="none" w:sz="0" w:space="0" w:color="auto"/>
        <w:right w:val="none" w:sz="0" w:space="0" w:color="auto"/>
      </w:divBdr>
    </w:div>
    <w:div w:id="1284382945">
      <w:bodyDiv w:val="1"/>
      <w:marLeft w:val="0"/>
      <w:marRight w:val="0"/>
      <w:marTop w:val="0"/>
      <w:marBottom w:val="0"/>
      <w:divBdr>
        <w:top w:val="none" w:sz="0" w:space="0" w:color="auto"/>
        <w:left w:val="none" w:sz="0" w:space="0" w:color="auto"/>
        <w:bottom w:val="none" w:sz="0" w:space="0" w:color="auto"/>
        <w:right w:val="none" w:sz="0" w:space="0" w:color="auto"/>
      </w:divBdr>
    </w:div>
    <w:div w:id="1299457129">
      <w:bodyDiv w:val="1"/>
      <w:marLeft w:val="0"/>
      <w:marRight w:val="0"/>
      <w:marTop w:val="0"/>
      <w:marBottom w:val="0"/>
      <w:divBdr>
        <w:top w:val="none" w:sz="0" w:space="0" w:color="auto"/>
        <w:left w:val="none" w:sz="0" w:space="0" w:color="auto"/>
        <w:bottom w:val="none" w:sz="0" w:space="0" w:color="auto"/>
        <w:right w:val="none" w:sz="0" w:space="0" w:color="auto"/>
      </w:divBdr>
    </w:div>
    <w:div w:id="1383098535">
      <w:bodyDiv w:val="1"/>
      <w:marLeft w:val="0"/>
      <w:marRight w:val="0"/>
      <w:marTop w:val="0"/>
      <w:marBottom w:val="0"/>
      <w:divBdr>
        <w:top w:val="none" w:sz="0" w:space="0" w:color="auto"/>
        <w:left w:val="none" w:sz="0" w:space="0" w:color="auto"/>
        <w:bottom w:val="none" w:sz="0" w:space="0" w:color="auto"/>
        <w:right w:val="none" w:sz="0" w:space="0" w:color="auto"/>
      </w:divBdr>
    </w:div>
    <w:div w:id="1469933224">
      <w:bodyDiv w:val="1"/>
      <w:marLeft w:val="0"/>
      <w:marRight w:val="0"/>
      <w:marTop w:val="0"/>
      <w:marBottom w:val="0"/>
      <w:divBdr>
        <w:top w:val="none" w:sz="0" w:space="0" w:color="auto"/>
        <w:left w:val="none" w:sz="0" w:space="0" w:color="auto"/>
        <w:bottom w:val="none" w:sz="0" w:space="0" w:color="auto"/>
        <w:right w:val="none" w:sz="0" w:space="0" w:color="auto"/>
      </w:divBdr>
    </w:div>
    <w:div w:id="1710492313">
      <w:bodyDiv w:val="1"/>
      <w:marLeft w:val="0"/>
      <w:marRight w:val="0"/>
      <w:marTop w:val="0"/>
      <w:marBottom w:val="0"/>
      <w:divBdr>
        <w:top w:val="none" w:sz="0" w:space="0" w:color="auto"/>
        <w:left w:val="none" w:sz="0" w:space="0" w:color="auto"/>
        <w:bottom w:val="none" w:sz="0" w:space="0" w:color="auto"/>
        <w:right w:val="none" w:sz="0" w:space="0" w:color="auto"/>
      </w:divBdr>
    </w:div>
    <w:div w:id="1902910466">
      <w:bodyDiv w:val="1"/>
      <w:marLeft w:val="0"/>
      <w:marRight w:val="0"/>
      <w:marTop w:val="0"/>
      <w:marBottom w:val="0"/>
      <w:divBdr>
        <w:top w:val="none" w:sz="0" w:space="0" w:color="auto"/>
        <w:left w:val="none" w:sz="0" w:space="0" w:color="auto"/>
        <w:bottom w:val="none" w:sz="0" w:space="0" w:color="auto"/>
        <w:right w:val="none" w:sz="0" w:space="0" w:color="auto"/>
      </w:divBdr>
    </w:div>
    <w:div w:id="1910917259">
      <w:bodyDiv w:val="1"/>
      <w:marLeft w:val="0"/>
      <w:marRight w:val="0"/>
      <w:marTop w:val="0"/>
      <w:marBottom w:val="0"/>
      <w:divBdr>
        <w:top w:val="none" w:sz="0" w:space="0" w:color="auto"/>
        <w:left w:val="none" w:sz="0" w:space="0" w:color="auto"/>
        <w:bottom w:val="none" w:sz="0" w:space="0" w:color="auto"/>
        <w:right w:val="none" w:sz="0" w:space="0" w:color="auto"/>
      </w:divBdr>
    </w:div>
    <w:div w:id="1948386405">
      <w:bodyDiv w:val="1"/>
      <w:marLeft w:val="0"/>
      <w:marRight w:val="0"/>
      <w:marTop w:val="0"/>
      <w:marBottom w:val="0"/>
      <w:divBdr>
        <w:top w:val="none" w:sz="0" w:space="0" w:color="auto"/>
        <w:left w:val="none" w:sz="0" w:space="0" w:color="auto"/>
        <w:bottom w:val="none" w:sz="0" w:space="0" w:color="auto"/>
        <w:right w:val="none" w:sz="0" w:space="0" w:color="auto"/>
      </w:divBdr>
    </w:div>
    <w:div w:id="209466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E90D6-7711-4F7E-A4EC-EEAB23CCF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656</Words>
  <Characters>3614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 Banchi</dc:creator>
  <cp:lastModifiedBy>Paola Fontao</cp:lastModifiedBy>
  <cp:revision>18</cp:revision>
  <cp:lastPrinted>2019-12-11T13:49:00Z</cp:lastPrinted>
  <dcterms:created xsi:type="dcterms:W3CDTF">2019-12-10T13:54:00Z</dcterms:created>
  <dcterms:modified xsi:type="dcterms:W3CDTF">2019-12-11T16:59:00Z</dcterms:modified>
</cp:coreProperties>
</file>