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4F" w:rsidRDefault="00DB0A4F" w:rsidP="00423BE1">
      <w:pPr>
        <w:ind w:left="708" w:right="1043" w:hanging="708"/>
        <w:rPr>
          <w:b/>
          <w:sz w:val="28"/>
          <w:u w:val="single"/>
        </w:rPr>
      </w:pPr>
    </w:p>
    <w:p w:rsidR="00D3742B" w:rsidRDefault="00AC5A08" w:rsidP="00595589">
      <w:pPr>
        <w:ind w:left="-142" w:right="1043"/>
        <w:rPr>
          <w:b/>
          <w:sz w:val="28"/>
          <w:u w:val="single"/>
        </w:rPr>
      </w:pPr>
      <w:r>
        <w:rPr>
          <w:b/>
          <w:sz w:val="28"/>
          <w:u w:val="single"/>
        </w:rPr>
        <w:t>CIRCULAR IMPOSITIV</w:t>
      </w:r>
      <w:r w:rsidR="00D3742B">
        <w:rPr>
          <w:b/>
          <w:sz w:val="28"/>
          <w:u w:val="single"/>
        </w:rPr>
        <w:t xml:space="preserve">A </w:t>
      </w:r>
      <w:r w:rsidR="00D3742B" w:rsidRPr="00FC7110">
        <w:rPr>
          <w:b/>
          <w:sz w:val="28"/>
          <w:u w:val="single"/>
        </w:rPr>
        <w:t>NRO.</w:t>
      </w:r>
      <w:r w:rsidR="00FA1099">
        <w:rPr>
          <w:b/>
          <w:sz w:val="28"/>
          <w:u w:val="single"/>
        </w:rPr>
        <w:t xml:space="preserve"> </w:t>
      </w:r>
      <w:bookmarkStart w:id="0" w:name="_GoBack"/>
      <w:bookmarkEnd w:id="0"/>
      <w:r w:rsidR="004A1EF8">
        <w:rPr>
          <w:b/>
          <w:sz w:val="28"/>
          <w:u w:val="single"/>
        </w:rPr>
        <w:t>1012</w:t>
      </w:r>
    </w:p>
    <w:p w:rsidR="00D3742B" w:rsidRDefault="00D3742B" w:rsidP="00595589">
      <w:pPr>
        <w:pStyle w:val="Ttulo5"/>
        <w:ind w:left="-142"/>
        <w:jc w:val="left"/>
        <w:rPr>
          <w:i/>
        </w:rPr>
      </w:pPr>
    </w:p>
    <w:p w:rsidR="00D3742B" w:rsidRDefault="00D3742B" w:rsidP="00595589">
      <w:pPr>
        <w:ind w:left="-142"/>
      </w:pPr>
    </w:p>
    <w:p w:rsidR="003B7835" w:rsidRDefault="00423BE1" w:rsidP="00595589">
      <w:pPr>
        <w:ind w:left="-142"/>
        <w:rPr>
          <w:b/>
          <w:bCs/>
          <w:i/>
        </w:rPr>
      </w:pPr>
      <w:r>
        <w:rPr>
          <w:b/>
          <w:bCs/>
          <w:i/>
        </w:rPr>
        <w:t>Resolución</w:t>
      </w:r>
      <w:r w:rsidRPr="00423BE1">
        <w:rPr>
          <w:b/>
          <w:bCs/>
          <w:i/>
        </w:rPr>
        <w:t xml:space="preserve"> </w:t>
      </w:r>
      <w:r w:rsidR="00AD3757">
        <w:rPr>
          <w:b/>
          <w:bCs/>
          <w:i/>
        </w:rPr>
        <w:t>General (Comisión Arbitral Convenio Multilateral) Nº 10</w:t>
      </w:r>
      <w:r w:rsidRPr="00423BE1">
        <w:rPr>
          <w:b/>
          <w:bCs/>
          <w:i/>
        </w:rPr>
        <w:t>/2019 </w:t>
      </w:r>
    </w:p>
    <w:p w:rsidR="003017B4" w:rsidRDefault="00423BE1" w:rsidP="00595589">
      <w:pPr>
        <w:ind w:left="-142"/>
        <w:rPr>
          <w:b/>
          <w:i/>
        </w:rPr>
      </w:pPr>
      <w:r w:rsidRPr="00423BE1">
        <w:rPr>
          <w:b/>
          <w:i/>
        </w:rPr>
        <w:t xml:space="preserve">Fecha de Norma: </w:t>
      </w:r>
      <w:r w:rsidR="00AD3757">
        <w:rPr>
          <w:b/>
          <w:i/>
        </w:rPr>
        <w:t>13</w:t>
      </w:r>
      <w:r w:rsidR="00CC3D81">
        <w:rPr>
          <w:b/>
          <w:i/>
        </w:rPr>
        <w:t>/11</w:t>
      </w:r>
      <w:r w:rsidR="003B7835">
        <w:rPr>
          <w:b/>
          <w:i/>
        </w:rPr>
        <w:t>/2019</w:t>
      </w:r>
    </w:p>
    <w:p w:rsidR="00423BE1" w:rsidRPr="00423BE1" w:rsidRDefault="00423BE1" w:rsidP="00595589">
      <w:pPr>
        <w:ind w:left="-142"/>
        <w:rPr>
          <w:b/>
          <w:i/>
        </w:rPr>
      </w:pPr>
      <w:r w:rsidRPr="00423BE1">
        <w:rPr>
          <w:b/>
          <w:i/>
        </w:rPr>
        <w:t xml:space="preserve">Boletín Oficial: </w:t>
      </w:r>
      <w:r w:rsidR="00AD3757">
        <w:rPr>
          <w:b/>
          <w:i/>
        </w:rPr>
        <w:t>22</w:t>
      </w:r>
      <w:r w:rsidR="00CC3D81">
        <w:rPr>
          <w:b/>
          <w:i/>
        </w:rPr>
        <w:t>/11</w:t>
      </w:r>
      <w:r w:rsidRPr="00423BE1">
        <w:rPr>
          <w:b/>
          <w:i/>
        </w:rPr>
        <w:t>/2019</w:t>
      </w:r>
    </w:p>
    <w:p w:rsidR="00D3742B" w:rsidRDefault="00D3742B" w:rsidP="00595589">
      <w:pPr>
        <w:ind w:left="-142"/>
      </w:pPr>
    </w:p>
    <w:p w:rsidR="00CC7142" w:rsidRDefault="00CC7142" w:rsidP="00595589">
      <w:pPr>
        <w:ind w:left="-142" w:right="50"/>
        <w:jc w:val="both"/>
        <w:rPr>
          <w:b/>
          <w:i/>
        </w:rPr>
      </w:pPr>
    </w:p>
    <w:p w:rsidR="00B96F02" w:rsidRDefault="00B96F02" w:rsidP="00595589">
      <w:pPr>
        <w:ind w:left="-142" w:right="50"/>
        <w:jc w:val="both"/>
        <w:rPr>
          <w:b/>
          <w:i/>
        </w:rPr>
      </w:pPr>
    </w:p>
    <w:p w:rsidR="003017B4" w:rsidRDefault="00764695" w:rsidP="00764695">
      <w:pPr>
        <w:ind w:left="-142" w:right="50"/>
        <w:jc w:val="both"/>
        <w:rPr>
          <w:b/>
          <w:bCs/>
          <w:u w:val="single"/>
        </w:rPr>
      </w:pPr>
      <w:r w:rsidRPr="00764695">
        <w:rPr>
          <w:b/>
          <w:bCs/>
          <w:u w:val="single"/>
          <w:lang w:val="es-ES"/>
        </w:rPr>
        <w:t>Convenio multilateral. Se limita la posibilidad de utilizar en forma provisoria los coeficien</w:t>
      </w:r>
      <w:r w:rsidR="007E054D">
        <w:rPr>
          <w:b/>
          <w:bCs/>
          <w:u w:val="single"/>
          <w:lang w:val="es-ES"/>
        </w:rPr>
        <w:t>tes unificados del año anterior</w:t>
      </w:r>
      <w:r w:rsidRPr="00764695">
        <w:rPr>
          <w:b/>
          <w:bCs/>
          <w:u w:val="single"/>
          <w:lang w:val="es-ES"/>
        </w:rPr>
        <w:t xml:space="preserve"> para calcular los anticipos de los meses de enero a marzo de cada año</w:t>
      </w:r>
      <w:r>
        <w:rPr>
          <w:b/>
          <w:bCs/>
          <w:u w:val="single"/>
          <w:lang w:val="es-ES"/>
        </w:rPr>
        <w:t>.</w:t>
      </w:r>
    </w:p>
    <w:p w:rsidR="003017B4" w:rsidRDefault="003017B4" w:rsidP="00595589">
      <w:pPr>
        <w:ind w:left="-142" w:right="50"/>
        <w:jc w:val="both"/>
        <w:rPr>
          <w:b/>
          <w:bCs/>
          <w:u w:val="single"/>
        </w:rPr>
      </w:pPr>
    </w:p>
    <w:p w:rsidR="003017B4" w:rsidRDefault="003017B4" w:rsidP="00595589">
      <w:pPr>
        <w:ind w:left="-142" w:right="50"/>
        <w:jc w:val="both"/>
        <w:rPr>
          <w:bCs/>
        </w:rPr>
      </w:pPr>
    </w:p>
    <w:p w:rsidR="00CD6D39" w:rsidRDefault="004A1EF8" w:rsidP="00595589">
      <w:pPr>
        <w:ind w:left="-142" w:right="50"/>
        <w:jc w:val="both"/>
        <w:rPr>
          <w:bCs/>
          <w:iCs/>
          <w:lang w:val="es-ES"/>
        </w:rPr>
      </w:pPr>
      <w:r>
        <w:rPr>
          <w:bCs/>
          <w:iCs/>
        </w:rPr>
        <w:t>L</w:t>
      </w:r>
      <w:r w:rsidR="00CD6D39" w:rsidRPr="00CD6D39">
        <w:rPr>
          <w:bCs/>
          <w:iCs/>
        </w:rPr>
        <w:t xml:space="preserve">a </w:t>
      </w:r>
      <w:r w:rsidR="002420AE">
        <w:rPr>
          <w:bCs/>
          <w:iCs/>
        </w:rPr>
        <w:t>Comisión A</w:t>
      </w:r>
      <w:r w:rsidR="00CD6D39" w:rsidRPr="00CD6D39">
        <w:rPr>
          <w:bCs/>
          <w:iCs/>
        </w:rPr>
        <w:t>rbitral estableció mediante la Resolución General 10/2019 que aquellos contribuyentes que se encuentren en una situación que les permita aplicar, desde la declaración jurada del mes de enero, los nuevos coeficientes unificados, deben hacerlo de forma obligatoria.</w:t>
      </w:r>
    </w:p>
    <w:p w:rsidR="003017B4" w:rsidRDefault="00CC3D81" w:rsidP="00595589">
      <w:pPr>
        <w:ind w:left="-142" w:right="50"/>
        <w:jc w:val="both"/>
        <w:rPr>
          <w:bCs/>
          <w:iCs/>
        </w:rPr>
      </w:pPr>
      <w:r w:rsidRPr="00764695">
        <w:rPr>
          <w:bCs/>
          <w:iCs/>
        </w:rPr>
        <w:t xml:space="preserve"> </w:t>
      </w:r>
    </w:p>
    <w:p w:rsidR="004A1EF8" w:rsidRPr="00764695" w:rsidRDefault="004A1EF8" w:rsidP="00595589">
      <w:pPr>
        <w:ind w:left="-142" w:right="50"/>
        <w:jc w:val="both"/>
        <w:rPr>
          <w:lang w:val="es-ES"/>
        </w:rPr>
      </w:pPr>
    </w:p>
    <w:p w:rsidR="003B7835" w:rsidRDefault="003017B4" w:rsidP="00595589">
      <w:pPr>
        <w:ind w:left="-142" w:right="50"/>
        <w:jc w:val="both"/>
      </w:pPr>
      <w:r>
        <w:t>Destacamos a cont</w:t>
      </w:r>
      <w:r w:rsidR="00CC3D81">
        <w:t>inuación</w:t>
      </w:r>
      <w:r>
        <w:t xml:space="preserve"> las principales modificaciones:</w:t>
      </w:r>
    </w:p>
    <w:p w:rsidR="006D255E" w:rsidRDefault="006D255E" w:rsidP="00125FE4">
      <w:pPr>
        <w:ind w:left="-567" w:right="50"/>
        <w:jc w:val="both"/>
      </w:pPr>
    </w:p>
    <w:p w:rsidR="003B7835" w:rsidRDefault="003B7835" w:rsidP="00125FE4">
      <w:pPr>
        <w:ind w:left="-567" w:right="50"/>
        <w:jc w:val="both"/>
      </w:pPr>
    </w:p>
    <w:p w:rsidR="00FA319C" w:rsidRPr="00EC6AE2" w:rsidRDefault="00764695" w:rsidP="00EC6AE2">
      <w:pPr>
        <w:pStyle w:val="Prrafodelista"/>
        <w:numPr>
          <w:ilvl w:val="0"/>
          <w:numId w:val="22"/>
        </w:numPr>
        <w:ind w:right="50"/>
        <w:jc w:val="both"/>
        <w:rPr>
          <w:b/>
          <w:u w:val="single"/>
        </w:rPr>
      </w:pPr>
      <w:r w:rsidRPr="00EC6AE2">
        <w:rPr>
          <w:b/>
          <w:u w:val="single"/>
        </w:rPr>
        <w:t>Contribuyentes del Convenio Multilateral</w:t>
      </w:r>
    </w:p>
    <w:p w:rsidR="00FA319C" w:rsidRPr="00FA319C" w:rsidRDefault="00FA319C" w:rsidP="00125FE4">
      <w:pPr>
        <w:ind w:left="-567" w:right="50"/>
        <w:jc w:val="both"/>
        <w:rPr>
          <w:b/>
          <w:u w:val="single"/>
        </w:rPr>
      </w:pPr>
    </w:p>
    <w:p w:rsidR="00CC3D81" w:rsidRPr="00CC3D81" w:rsidRDefault="00CC3D81" w:rsidP="00CC3D81"/>
    <w:p w:rsidR="0031317D" w:rsidRDefault="0031317D" w:rsidP="0031317D">
      <w:pPr>
        <w:ind w:right="50"/>
        <w:jc w:val="both"/>
        <w:rPr>
          <w:lang w:val="es-ES"/>
        </w:rPr>
      </w:pPr>
      <w:r>
        <w:t xml:space="preserve">Se </w:t>
      </w:r>
      <w:r w:rsidRPr="0031317D">
        <w:rPr>
          <w:lang w:val="es-ES"/>
        </w:rPr>
        <w:t>dispo</w:t>
      </w:r>
      <w:r>
        <w:rPr>
          <w:lang w:val="es-ES"/>
        </w:rPr>
        <w:t xml:space="preserve">ne </w:t>
      </w:r>
      <w:r w:rsidRPr="0031317D">
        <w:rPr>
          <w:lang w:val="es-ES"/>
        </w:rPr>
        <w:t xml:space="preserve">que, </w:t>
      </w:r>
      <w:r w:rsidRPr="00D91660">
        <w:rPr>
          <w:b/>
          <w:lang w:val="es-ES"/>
        </w:rPr>
        <w:t>cuando no fuera posible contar con la información necesaria para la determinación del coeficiente unificado correspondiente</w:t>
      </w:r>
      <w:r w:rsidRPr="00EC6AE2">
        <w:rPr>
          <w:lang w:val="es-ES"/>
        </w:rPr>
        <w:t>, al momento de presentar la declaración jurada del primer anticipo del año calendario, deberá</w:t>
      </w:r>
      <w:r w:rsidRPr="0031317D">
        <w:rPr>
          <w:lang w:val="es-ES"/>
        </w:rPr>
        <w:t xml:space="preserve"> utilizarse el coeficiente unificado del año anterior en los tres primeros anticipos del año calendario. </w:t>
      </w:r>
    </w:p>
    <w:p w:rsidR="0031317D" w:rsidRDefault="0031317D" w:rsidP="0031317D">
      <w:pPr>
        <w:ind w:right="50"/>
        <w:jc w:val="both"/>
        <w:rPr>
          <w:lang w:val="es-ES"/>
        </w:rPr>
      </w:pPr>
    </w:p>
    <w:p w:rsidR="0031317D" w:rsidRPr="0031317D" w:rsidRDefault="0031317D" w:rsidP="0031317D">
      <w:pPr>
        <w:ind w:right="50"/>
        <w:jc w:val="both"/>
        <w:rPr>
          <w:lang w:val="es-ES"/>
        </w:rPr>
      </w:pPr>
      <w:r w:rsidRPr="0031317D">
        <w:rPr>
          <w:lang w:val="es-ES"/>
        </w:rPr>
        <w:t xml:space="preserve">En este caso, en el cuarto anticipo </w:t>
      </w:r>
      <w:r w:rsidR="00B47A97">
        <w:rPr>
          <w:lang w:val="es-ES"/>
        </w:rPr>
        <w:t xml:space="preserve">se aplicará el coeficiente que surja del último balance cerrado y conjuntamente se </w:t>
      </w:r>
      <w:r w:rsidRPr="0031317D">
        <w:rPr>
          <w:lang w:val="es-ES"/>
        </w:rPr>
        <w:t>deberá practicar los ajustes correspondientes a los tres primeros anticipos del año calendario.</w:t>
      </w:r>
    </w:p>
    <w:p w:rsidR="003824A5" w:rsidRDefault="003824A5" w:rsidP="007F45DF">
      <w:pPr>
        <w:ind w:right="50"/>
        <w:jc w:val="both"/>
      </w:pPr>
    </w:p>
    <w:p w:rsidR="005F34FE" w:rsidRDefault="005F34FE" w:rsidP="00FA319C">
      <w:pPr>
        <w:ind w:right="50"/>
        <w:jc w:val="both"/>
        <w:rPr>
          <w:b/>
          <w:u w:val="single"/>
          <w:lang w:val="es-ES"/>
        </w:rPr>
      </w:pPr>
    </w:p>
    <w:p w:rsidR="00FA319C" w:rsidRPr="00EC6AE2" w:rsidRDefault="00FA319C" w:rsidP="00EC6AE2">
      <w:pPr>
        <w:pStyle w:val="Prrafodelista"/>
        <w:numPr>
          <w:ilvl w:val="0"/>
          <w:numId w:val="22"/>
        </w:numPr>
        <w:ind w:right="50"/>
        <w:jc w:val="both"/>
        <w:rPr>
          <w:b/>
          <w:u w:val="single"/>
          <w:lang w:val="es-ES"/>
        </w:rPr>
      </w:pPr>
      <w:r w:rsidRPr="00EC6AE2">
        <w:rPr>
          <w:b/>
          <w:u w:val="single"/>
          <w:lang w:val="es-ES"/>
        </w:rPr>
        <w:t>C</w:t>
      </w:r>
      <w:r w:rsidR="005E32DC" w:rsidRPr="00EC6AE2">
        <w:rPr>
          <w:b/>
          <w:u w:val="single"/>
          <w:lang w:val="es-ES"/>
        </w:rPr>
        <w:t>ontribuyentes que inicien actividades asumiendo desde dicho inicio la condición de contribuyentes del Convenio Multilateral – Régimen General -.</w:t>
      </w:r>
    </w:p>
    <w:p w:rsidR="00FA319C" w:rsidRPr="00FA319C" w:rsidRDefault="00FA319C" w:rsidP="00FA319C">
      <w:pPr>
        <w:ind w:right="50"/>
        <w:jc w:val="both"/>
        <w:rPr>
          <w:b/>
          <w:u w:val="single"/>
          <w:lang w:val="es-ES"/>
        </w:rPr>
      </w:pPr>
    </w:p>
    <w:p w:rsidR="00EA74C0" w:rsidRPr="00C77ADE" w:rsidRDefault="00EA74C0" w:rsidP="00EA74C0">
      <w:pPr>
        <w:pStyle w:val="Prrafodelista"/>
        <w:ind w:left="153" w:right="50"/>
        <w:jc w:val="both"/>
        <w:rPr>
          <w:lang w:val="es-ES"/>
        </w:rPr>
      </w:pPr>
    </w:p>
    <w:p w:rsidR="00E50DDE" w:rsidRPr="00E50DDE" w:rsidRDefault="005E32DC" w:rsidP="00E50DDE">
      <w:pPr>
        <w:ind w:right="50"/>
        <w:jc w:val="both"/>
        <w:rPr>
          <w:iCs/>
          <w:lang w:val="es-ES"/>
        </w:rPr>
      </w:pPr>
      <w:r>
        <w:rPr>
          <w:iCs/>
          <w:lang w:val="es-ES"/>
        </w:rPr>
        <w:t>Se dispone que</w:t>
      </w:r>
      <w:r w:rsidRPr="00EC6AE2">
        <w:rPr>
          <w:iCs/>
          <w:lang w:val="es-ES"/>
        </w:rPr>
        <w:t xml:space="preserve">, </w:t>
      </w:r>
      <w:r w:rsidRPr="00D91660">
        <w:rPr>
          <w:b/>
          <w:iCs/>
          <w:lang w:val="es-ES"/>
        </w:rPr>
        <w:t>cuando no les fuera posible contar con la información necesaria para la determinación del coeficiente unificado correspondiente</w:t>
      </w:r>
      <w:r w:rsidRPr="00EC6AE2">
        <w:rPr>
          <w:iCs/>
          <w:lang w:val="es-ES"/>
        </w:rPr>
        <w:t>, al momento de presentar la declaración jurada del primer anticipo del año calendario, deberán</w:t>
      </w:r>
      <w:r w:rsidRPr="005E32DC">
        <w:rPr>
          <w:iCs/>
          <w:lang w:val="es-ES"/>
        </w:rPr>
        <w:t xml:space="preserve"> aplicar el </w:t>
      </w:r>
      <w:r w:rsidR="00B61EA3">
        <w:rPr>
          <w:iCs/>
          <w:lang w:val="es-ES"/>
        </w:rPr>
        <w:t xml:space="preserve">régimen de iniciación (asignación directa) </w:t>
      </w:r>
      <w:r w:rsidRPr="005E32DC">
        <w:rPr>
          <w:iCs/>
          <w:lang w:val="es-ES"/>
        </w:rPr>
        <w:t>para la atribución provisoria de las respectivas bases imponibles correspondientes a los anticipos de enero a marzo del período fiscal inmediato siguiente a aquel en que se cumplan las condiciones</w:t>
      </w:r>
      <w:r w:rsidR="00FB1694">
        <w:rPr>
          <w:iCs/>
          <w:lang w:val="es-ES"/>
        </w:rPr>
        <w:t xml:space="preserve"> previstas</w:t>
      </w:r>
      <w:r w:rsidR="00E50DDE">
        <w:rPr>
          <w:iCs/>
          <w:lang w:val="es-ES"/>
        </w:rPr>
        <w:t xml:space="preserve"> para aplicar el </w:t>
      </w:r>
      <w:r w:rsidR="00E50DDE" w:rsidRPr="00E50DDE">
        <w:rPr>
          <w:iCs/>
          <w:lang w:val="es-ES"/>
        </w:rPr>
        <w:t>Régim</w:t>
      </w:r>
      <w:r w:rsidR="00E50DDE">
        <w:rPr>
          <w:iCs/>
          <w:lang w:val="es-ES"/>
        </w:rPr>
        <w:t>en de Distribución de Ingresos (</w:t>
      </w:r>
      <w:r w:rsidR="00E50DDE" w:rsidRPr="00E50DDE">
        <w:rPr>
          <w:iCs/>
          <w:lang w:val="es-ES"/>
        </w:rPr>
        <w:t>Régimen general</w:t>
      </w:r>
      <w:r w:rsidR="00E50DDE">
        <w:rPr>
          <w:iCs/>
          <w:lang w:val="es-ES"/>
        </w:rPr>
        <w:t>).</w:t>
      </w:r>
    </w:p>
    <w:p w:rsidR="00B61EA3" w:rsidRDefault="00B61EA3" w:rsidP="005E32DC">
      <w:pPr>
        <w:ind w:right="50"/>
        <w:jc w:val="both"/>
        <w:rPr>
          <w:iCs/>
          <w:lang w:val="es-ES"/>
        </w:rPr>
      </w:pPr>
    </w:p>
    <w:p w:rsidR="00B47A97" w:rsidRPr="0031317D" w:rsidRDefault="00B47A97" w:rsidP="00B47A97">
      <w:pPr>
        <w:ind w:right="50"/>
        <w:jc w:val="both"/>
        <w:rPr>
          <w:lang w:val="es-ES"/>
        </w:rPr>
      </w:pPr>
      <w:r w:rsidRPr="0031317D">
        <w:rPr>
          <w:lang w:val="es-ES"/>
        </w:rPr>
        <w:t xml:space="preserve">En este caso, </w:t>
      </w:r>
      <w:r w:rsidR="00B3567B">
        <w:rPr>
          <w:lang w:val="es-ES"/>
        </w:rPr>
        <w:t>a partir d</w:t>
      </w:r>
      <w:r w:rsidRPr="0031317D">
        <w:rPr>
          <w:lang w:val="es-ES"/>
        </w:rPr>
        <w:t xml:space="preserve">el cuarto anticipo </w:t>
      </w:r>
      <w:r>
        <w:rPr>
          <w:lang w:val="es-ES"/>
        </w:rPr>
        <w:t xml:space="preserve">se aplicará el coeficiente que surja del último balance cerrado y conjuntamente se </w:t>
      </w:r>
      <w:r w:rsidRPr="0031317D">
        <w:rPr>
          <w:lang w:val="es-ES"/>
        </w:rPr>
        <w:t xml:space="preserve">deberá practicarse los ajustes correspondientes </w:t>
      </w:r>
      <w:r w:rsidR="00B3567B">
        <w:rPr>
          <w:lang w:val="es-ES"/>
        </w:rPr>
        <w:t>de las liquidaciones del primer trimestre.</w:t>
      </w:r>
    </w:p>
    <w:p w:rsidR="00CC3D81" w:rsidRPr="00B61EA3" w:rsidRDefault="00CC3D81" w:rsidP="00B33213">
      <w:pPr>
        <w:ind w:right="50"/>
        <w:jc w:val="both"/>
        <w:rPr>
          <w:lang w:val="es-ES"/>
        </w:rPr>
      </w:pPr>
    </w:p>
    <w:p w:rsidR="00FA319C" w:rsidRPr="00CC3D81" w:rsidRDefault="00FA319C" w:rsidP="00FA319C">
      <w:pPr>
        <w:pStyle w:val="Prrafodelista"/>
        <w:ind w:left="153" w:right="50"/>
        <w:jc w:val="both"/>
      </w:pPr>
    </w:p>
    <w:p w:rsidR="006D255E" w:rsidRDefault="006D255E" w:rsidP="00604E9B">
      <w:pPr>
        <w:ind w:right="50"/>
        <w:jc w:val="both"/>
        <w:rPr>
          <w:b/>
          <w:u w:val="single"/>
          <w:lang w:val="es-ES"/>
        </w:rPr>
      </w:pPr>
    </w:p>
    <w:p w:rsidR="00604E9B" w:rsidRPr="00EC6AE2" w:rsidRDefault="00B61EA3" w:rsidP="00EC6AE2">
      <w:pPr>
        <w:pStyle w:val="Prrafodelista"/>
        <w:numPr>
          <w:ilvl w:val="0"/>
          <w:numId w:val="22"/>
        </w:numPr>
        <w:ind w:right="50"/>
        <w:jc w:val="both"/>
        <w:rPr>
          <w:b/>
          <w:u w:val="single"/>
          <w:lang w:val="es-ES"/>
        </w:rPr>
      </w:pPr>
      <w:r w:rsidRPr="00EC6AE2">
        <w:rPr>
          <w:b/>
          <w:u w:val="single"/>
          <w:lang w:val="es-ES"/>
        </w:rPr>
        <w:t xml:space="preserve">Contribuyentes locales y aquellos </w:t>
      </w:r>
      <w:r w:rsidR="00B3567B">
        <w:rPr>
          <w:b/>
          <w:u w:val="single"/>
          <w:lang w:val="es-ES"/>
        </w:rPr>
        <w:t xml:space="preserve">que se encuentran tributando bajo el </w:t>
      </w:r>
      <w:r w:rsidR="00D91660">
        <w:rPr>
          <w:b/>
          <w:u w:val="single"/>
          <w:lang w:val="es-ES"/>
        </w:rPr>
        <w:t>Régimen</w:t>
      </w:r>
      <w:r w:rsidR="00B3567B">
        <w:rPr>
          <w:b/>
          <w:u w:val="single"/>
          <w:lang w:val="es-ES"/>
        </w:rPr>
        <w:t xml:space="preserve"> de</w:t>
      </w:r>
      <w:r w:rsidRPr="00EC6AE2">
        <w:rPr>
          <w:b/>
          <w:u w:val="single"/>
          <w:lang w:val="es-ES"/>
        </w:rPr>
        <w:t xml:space="preserve"> Convenio Multilateral que inicien actividades en una o varias jurisdicciones. </w:t>
      </w:r>
    </w:p>
    <w:p w:rsidR="00604E9B" w:rsidRDefault="00604E9B" w:rsidP="00604E9B">
      <w:pPr>
        <w:ind w:right="50"/>
        <w:jc w:val="both"/>
        <w:rPr>
          <w:b/>
          <w:u w:val="single"/>
          <w:lang w:val="es-ES"/>
        </w:rPr>
      </w:pPr>
    </w:p>
    <w:p w:rsidR="006D255E" w:rsidRDefault="006D255E" w:rsidP="00604E9B">
      <w:pPr>
        <w:ind w:right="50"/>
        <w:jc w:val="both"/>
        <w:rPr>
          <w:b/>
          <w:u w:val="single"/>
          <w:lang w:val="es-ES"/>
        </w:rPr>
      </w:pPr>
    </w:p>
    <w:p w:rsidR="007C1919" w:rsidRDefault="007C1919" w:rsidP="007C1919">
      <w:pPr>
        <w:ind w:right="50"/>
        <w:jc w:val="both"/>
        <w:rPr>
          <w:iCs/>
          <w:lang w:val="es-ES"/>
        </w:rPr>
      </w:pPr>
      <w:r>
        <w:rPr>
          <w:iCs/>
          <w:lang w:val="es-ES"/>
        </w:rPr>
        <w:t>Se dispone que, d</w:t>
      </w:r>
      <w:r w:rsidRPr="007C1919">
        <w:rPr>
          <w:iCs/>
          <w:lang w:val="es-ES"/>
        </w:rPr>
        <w:t>urante los meses de enero, febrero y marzo del primer ejercicio fiscal en que, para las nuevas jurisdicciones, corresponda la</w:t>
      </w:r>
      <w:r w:rsidR="00B3567B">
        <w:rPr>
          <w:iCs/>
          <w:lang w:val="es-ES"/>
        </w:rPr>
        <w:t xml:space="preserve"> aplicación del régimen general</w:t>
      </w:r>
      <w:r w:rsidRPr="007C1919">
        <w:rPr>
          <w:iCs/>
          <w:lang w:val="es-ES"/>
        </w:rPr>
        <w:t xml:space="preserve">, </w:t>
      </w:r>
      <w:r w:rsidRPr="007C1919">
        <w:rPr>
          <w:b/>
          <w:iCs/>
          <w:lang w:val="es-ES"/>
        </w:rPr>
        <w:t>cuando no fuera posible contar con la información necesaria para la determinación del coeficiente unificado correspondiente</w:t>
      </w:r>
      <w:r w:rsidRPr="00D91660">
        <w:rPr>
          <w:iCs/>
          <w:lang w:val="es-ES"/>
        </w:rPr>
        <w:t>, al momento de presentar la declaración jurada del primer anticipo del año calendario, deberá continuarse</w:t>
      </w:r>
      <w:r>
        <w:rPr>
          <w:iCs/>
          <w:lang w:val="es-ES"/>
        </w:rPr>
        <w:t xml:space="preserve"> </w:t>
      </w:r>
      <w:r w:rsidRPr="007C1919">
        <w:rPr>
          <w:iCs/>
          <w:lang w:val="es-ES"/>
        </w:rPr>
        <w:t>provisoriamente</w:t>
      </w:r>
      <w:r w:rsidR="00B3567B">
        <w:rPr>
          <w:iCs/>
          <w:lang w:val="es-ES"/>
        </w:rPr>
        <w:t xml:space="preserve"> con la aplicación</w:t>
      </w:r>
      <w:r w:rsidRPr="007C1919">
        <w:rPr>
          <w:iCs/>
          <w:lang w:val="es-ES"/>
        </w:rPr>
        <w:t xml:space="preserve"> </w:t>
      </w:r>
      <w:r w:rsidR="00B3567B">
        <w:rPr>
          <w:iCs/>
          <w:lang w:val="es-ES"/>
        </w:rPr>
        <w:t>d</w:t>
      </w:r>
      <w:r w:rsidRPr="005E32DC">
        <w:rPr>
          <w:iCs/>
          <w:lang w:val="es-ES"/>
        </w:rPr>
        <w:t xml:space="preserve">el </w:t>
      </w:r>
      <w:r>
        <w:rPr>
          <w:iCs/>
          <w:lang w:val="es-ES"/>
        </w:rPr>
        <w:t>régimen de iniciación (asignación directa)</w:t>
      </w:r>
      <w:r w:rsidRPr="007C1919">
        <w:rPr>
          <w:iCs/>
          <w:lang w:val="es-ES"/>
        </w:rPr>
        <w:t xml:space="preserve">. </w:t>
      </w:r>
    </w:p>
    <w:p w:rsidR="007C1919" w:rsidRDefault="007C1919" w:rsidP="007C1919">
      <w:pPr>
        <w:ind w:right="50"/>
        <w:jc w:val="both"/>
        <w:rPr>
          <w:iCs/>
          <w:lang w:val="es-ES"/>
        </w:rPr>
      </w:pPr>
    </w:p>
    <w:p w:rsidR="00B3567B" w:rsidRPr="0031317D" w:rsidRDefault="00B3567B" w:rsidP="00B3567B">
      <w:pPr>
        <w:ind w:right="50"/>
        <w:jc w:val="both"/>
        <w:rPr>
          <w:lang w:val="es-ES"/>
        </w:rPr>
      </w:pPr>
      <w:r w:rsidRPr="0031317D">
        <w:rPr>
          <w:lang w:val="es-ES"/>
        </w:rPr>
        <w:t xml:space="preserve">En este caso, </w:t>
      </w:r>
      <w:r>
        <w:rPr>
          <w:lang w:val="es-ES"/>
        </w:rPr>
        <w:t>a partir d</w:t>
      </w:r>
      <w:r w:rsidRPr="0031317D">
        <w:rPr>
          <w:lang w:val="es-ES"/>
        </w:rPr>
        <w:t xml:space="preserve">el cuarto anticipo </w:t>
      </w:r>
      <w:r>
        <w:rPr>
          <w:lang w:val="es-ES"/>
        </w:rPr>
        <w:t xml:space="preserve">se aplicará el coeficiente que surja del último balance cerrado y conjuntamente se </w:t>
      </w:r>
      <w:r w:rsidRPr="0031317D">
        <w:rPr>
          <w:lang w:val="es-ES"/>
        </w:rPr>
        <w:t xml:space="preserve">deberá practicarse los ajustes correspondientes </w:t>
      </w:r>
      <w:r>
        <w:rPr>
          <w:lang w:val="es-ES"/>
        </w:rPr>
        <w:t>de las liquidaciones del primer trimestre.</w:t>
      </w:r>
    </w:p>
    <w:p w:rsidR="00604E9B" w:rsidRPr="007C1919" w:rsidRDefault="00604E9B" w:rsidP="00B33213">
      <w:pPr>
        <w:ind w:right="50"/>
        <w:jc w:val="both"/>
        <w:rPr>
          <w:iCs/>
          <w:lang w:val="es-ES"/>
        </w:rPr>
      </w:pPr>
    </w:p>
    <w:p w:rsidR="00604E9B" w:rsidRDefault="00604E9B" w:rsidP="00604E9B">
      <w:pPr>
        <w:ind w:right="50"/>
        <w:jc w:val="both"/>
        <w:rPr>
          <w:b/>
          <w:u w:val="single"/>
          <w:lang w:val="es-ES"/>
        </w:rPr>
      </w:pPr>
    </w:p>
    <w:p w:rsidR="00604E9B" w:rsidRDefault="00604E9B" w:rsidP="00604E9B">
      <w:pPr>
        <w:ind w:right="50"/>
        <w:jc w:val="both"/>
      </w:pPr>
    </w:p>
    <w:p w:rsidR="00151685" w:rsidRDefault="007E343C" w:rsidP="00151685">
      <w:pPr>
        <w:ind w:left="-567" w:right="50"/>
        <w:jc w:val="both"/>
      </w:pPr>
      <w:r>
        <w:rPr>
          <w:rFonts w:ascii="Helvetica" w:hAnsi="Helvetica" w:cs="Helvetica"/>
          <w:color w:val="111111"/>
          <w:sz w:val="25"/>
          <w:szCs w:val="25"/>
          <w:shd w:val="clear" w:color="auto" w:fill="F9F9F9"/>
        </w:rPr>
        <w:t> </w:t>
      </w:r>
    </w:p>
    <w:p w:rsidR="00B96F02" w:rsidRPr="00151685" w:rsidRDefault="00B96F02" w:rsidP="00595589">
      <w:pPr>
        <w:ind w:right="50"/>
        <w:jc w:val="both"/>
      </w:pPr>
      <w:r w:rsidRPr="00151685">
        <w:rPr>
          <w:b/>
          <w:u w:val="single"/>
        </w:rPr>
        <w:t>Vigencia</w:t>
      </w:r>
    </w:p>
    <w:p w:rsidR="00B96F02" w:rsidRDefault="00B96F02" w:rsidP="00595589">
      <w:pPr>
        <w:pStyle w:val="Prrafodelista"/>
        <w:ind w:left="0" w:right="50"/>
        <w:jc w:val="both"/>
        <w:rPr>
          <w:b/>
          <w:u w:val="single"/>
        </w:rPr>
      </w:pPr>
    </w:p>
    <w:p w:rsidR="00B96F02" w:rsidRPr="00966F51" w:rsidRDefault="00B96F02" w:rsidP="00595589">
      <w:pPr>
        <w:pStyle w:val="Prrafodelista"/>
        <w:ind w:left="0" w:right="50"/>
        <w:jc w:val="both"/>
        <w:rPr>
          <w:b/>
        </w:rPr>
      </w:pPr>
      <w:r>
        <w:t xml:space="preserve">Las presentes disposiciones serán </w:t>
      </w:r>
      <w:r w:rsidRPr="00B96F02">
        <w:t xml:space="preserve">aplicables a partir del </w:t>
      </w:r>
      <w:r w:rsidR="00473084">
        <w:t>01</w:t>
      </w:r>
      <w:r w:rsidR="008C5F9C">
        <w:t xml:space="preserve"> de </w:t>
      </w:r>
      <w:r w:rsidR="00473084">
        <w:t>diciembre</w:t>
      </w:r>
      <w:r w:rsidR="001B66B7">
        <w:t xml:space="preserve"> de 2019.</w:t>
      </w:r>
    </w:p>
    <w:p w:rsidR="00B96F02" w:rsidRDefault="00B96F02" w:rsidP="00595589">
      <w:pPr>
        <w:ind w:right="50"/>
        <w:jc w:val="both"/>
      </w:pPr>
    </w:p>
    <w:p w:rsidR="00B96F02" w:rsidRDefault="00B96F02" w:rsidP="00595589">
      <w:pPr>
        <w:ind w:right="50"/>
        <w:jc w:val="both"/>
      </w:pPr>
    </w:p>
    <w:p w:rsidR="006D255E" w:rsidRDefault="006D255E" w:rsidP="00595589">
      <w:pPr>
        <w:ind w:right="50"/>
        <w:jc w:val="both"/>
      </w:pPr>
    </w:p>
    <w:p w:rsidR="006D255E" w:rsidRDefault="006D255E" w:rsidP="00595589">
      <w:pPr>
        <w:ind w:right="50"/>
        <w:jc w:val="both"/>
      </w:pPr>
    </w:p>
    <w:p w:rsidR="0093005A" w:rsidRDefault="0093005A" w:rsidP="00595589">
      <w:pPr>
        <w:ind w:right="50"/>
        <w:jc w:val="both"/>
      </w:pPr>
    </w:p>
    <w:p w:rsidR="00B96F02" w:rsidRDefault="00B96F02" w:rsidP="00595589">
      <w:pPr>
        <w:ind w:right="50"/>
        <w:jc w:val="both"/>
      </w:pPr>
    </w:p>
    <w:p w:rsidR="00B96F02" w:rsidRDefault="00B96F02" w:rsidP="00595589">
      <w:pPr>
        <w:ind w:right="50"/>
        <w:jc w:val="both"/>
      </w:pPr>
      <w:r>
        <w:t xml:space="preserve">Buenos Aires, </w:t>
      </w:r>
      <w:r w:rsidR="00764695">
        <w:t>27</w:t>
      </w:r>
      <w:r w:rsidR="008C5F9C">
        <w:t xml:space="preserve"> de noviembre</w:t>
      </w:r>
      <w:r w:rsidR="001B66B7">
        <w:t xml:space="preserve"> de 2019</w:t>
      </w:r>
      <w:r w:rsidR="00764695">
        <w:t>.</w:t>
      </w:r>
    </w:p>
    <w:p w:rsidR="00C94107" w:rsidRDefault="00C94107" w:rsidP="00C94107">
      <w:pPr>
        <w:ind w:left="708" w:right="50"/>
        <w:jc w:val="both"/>
      </w:pPr>
    </w:p>
    <w:p w:rsidR="00C94107" w:rsidRDefault="00C94107" w:rsidP="00C94107">
      <w:pPr>
        <w:ind w:left="708" w:right="50"/>
        <w:jc w:val="both"/>
      </w:pPr>
    </w:p>
    <w:p w:rsidR="00A47DB0" w:rsidRPr="001B66B7" w:rsidRDefault="00A47DB0" w:rsidP="001B66B7">
      <w:pPr>
        <w:ind w:right="50"/>
        <w:rPr>
          <w:b/>
          <w:bCs/>
          <w:u w:val="single"/>
        </w:rPr>
      </w:pPr>
    </w:p>
    <w:sectPr w:rsidR="00A47DB0" w:rsidRPr="001B66B7" w:rsidSect="00595589">
      <w:headerReference w:type="default" r:id="rId8"/>
      <w:pgSz w:w="11906" w:h="16838"/>
      <w:pgMar w:top="1418"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67B" w:rsidRDefault="00B3567B" w:rsidP="00735D3C">
      <w:r>
        <w:separator/>
      </w:r>
    </w:p>
  </w:endnote>
  <w:endnote w:type="continuationSeparator" w:id="1">
    <w:p w:rsidR="00B3567B" w:rsidRDefault="00B3567B" w:rsidP="0073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67B" w:rsidRDefault="00B3567B" w:rsidP="00735D3C">
      <w:r>
        <w:separator/>
      </w:r>
    </w:p>
  </w:footnote>
  <w:footnote w:type="continuationSeparator" w:id="1">
    <w:p w:rsidR="00B3567B" w:rsidRDefault="00B3567B"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7B" w:rsidRDefault="00B3567B" w:rsidP="00AC5A08">
    <w:pPr>
      <w:pStyle w:val="Encabezado"/>
      <w:pBdr>
        <w:bottom w:val="single" w:sz="12" w:space="1" w:color="000080"/>
      </w:pBdr>
      <w:ind w:left="-142"/>
      <w:jc w:val="right"/>
      <w:rPr>
        <w:b/>
        <w:color w:val="000080"/>
      </w:rPr>
    </w:pPr>
    <w:r>
      <w:rPr>
        <w:b/>
        <w:color w:val="000080"/>
      </w:rPr>
      <w:t>FABETTI, BERTANI &amp; ASOCIADOS</w:t>
    </w:r>
  </w:p>
  <w:p w:rsidR="00B3567B" w:rsidRDefault="00B3567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A12"/>
    <w:multiLevelType w:val="multilevel"/>
    <w:tmpl w:val="0FB01FE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03477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C61DCA"/>
    <w:multiLevelType w:val="hybridMultilevel"/>
    <w:tmpl w:val="D242A9D0"/>
    <w:lvl w:ilvl="0" w:tplc="0C0A000B">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
    <w:nsid w:val="12795DC2"/>
    <w:multiLevelType w:val="hybridMultilevel"/>
    <w:tmpl w:val="D9A4E74A"/>
    <w:lvl w:ilvl="0" w:tplc="3EB61ABA">
      <w:start w:val="1"/>
      <w:numFmt w:val="lowerLetter"/>
      <w:lvlText w:val="%1)"/>
      <w:lvlJc w:val="left"/>
      <w:pPr>
        <w:ind w:left="873" w:hanging="360"/>
      </w:pPr>
      <w:rPr>
        <w:rFonts w:hint="default"/>
      </w:rPr>
    </w:lvl>
    <w:lvl w:ilvl="1" w:tplc="0C0A0019" w:tentative="1">
      <w:start w:val="1"/>
      <w:numFmt w:val="lowerLetter"/>
      <w:lvlText w:val="%2."/>
      <w:lvlJc w:val="left"/>
      <w:pPr>
        <w:ind w:left="1593" w:hanging="360"/>
      </w:pPr>
    </w:lvl>
    <w:lvl w:ilvl="2" w:tplc="0C0A001B" w:tentative="1">
      <w:start w:val="1"/>
      <w:numFmt w:val="lowerRoman"/>
      <w:lvlText w:val="%3."/>
      <w:lvlJc w:val="right"/>
      <w:pPr>
        <w:ind w:left="2313" w:hanging="180"/>
      </w:pPr>
    </w:lvl>
    <w:lvl w:ilvl="3" w:tplc="0C0A000F" w:tentative="1">
      <w:start w:val="1"/>
      <w:numFmt w:val="decimal"/>
      <w:lvlText w:val="%4."/>
      <w:lvlJc w:val="left"/>
      <w:pPr>
        <w:ind w:left="3033" w:hanging="360"/>
      </w:pPr>
    </w:lvl>
    <w:lvl w:ilvl="4" w:tplc="0C0A0019" w:tentative="1">
      <w:start w:val="1"/>
      <w:numFmt w:val="lowerLetter"/>
      <w:lvlText w:val="%5."/>
      <w:lvlJc w:val="left"/>
      <w:pPr>
        <w:ind w:left="3753" w:hanging="360"/>
      </w:pPr>
    </w:lvl>
    <w:lvl w:ilvl="5" w:tplc="0C0A001B" w:tentative="1">
      <w:start w:val="1"/>
      <w:numFmt w:val="lowerRoman"/>
      <w:lvlText w:val="%6."/>
      <w:lvlJc w:val="right"/>
      <w:pPr>
        <w:ind w:left="4473" w:hanging="180"/>
      </w:pPr>
    </w:lvl>
    <w:lvl w:ilvl="6" w:tplc="0C0A000F" w:tentative="1">
      <w:start w:val="1"/>
      <w:numFmt w:val="decimal"/>
      <w:lvlText w:val="%7."/>
      <w:lvlJc w:val="left"/>
      <w:pPr>
        <w:ind w:left="5193" w:hanging="360"/>
      </w:pPr>
    </w:lvl>
    <w:lvl w:ilvl="7" w:tplc="0C0A0019" w:tentative="1">
      <w:start w:val="1"/>
      <w:numFmt w:val="lowerLetter"/>
      <w:lvlText w:val="%8."/>
      <w:lvlJc w:val="left"/>
      <w:pPr>
        <w:ind w:left="5913" w:hanging="360"/>
      </w:pPr>
    </w:lvl>
    <w:lvl w:ilvl="8" w:tplc="0C0A001B" w:tentative="1">
      <w:start w:val="1"/>
      <w:numFmt w:val="lowerRoman"/>
      <w:lvlText w:val="%9."/>
      <w:lvlJc w:val="right"/>
      <w:pPr>
        <w:ind w:left="6633" w:hanging="180"/>
      </w:pPr>
    </w:lvl>
  </w:abstractNum>
  <w:abstractNum w:abstractNumId="4">
    <w:nsid w:val="16B30E70"/>
    <w:multiLevelType w:val="hybridMultilevel"/>
    <w:tmpl w:val="2F682E46"/>
    <w:lvl w:ilvl="0" w:tplc="0C0A000B">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5">
    <w:nsid w:val="1F886477"/>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3C62482"/>
    <w:multiLevelType w:val="hybridMultilevel"/>
    <w:tmpl w:val="A43C1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F776A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797797"/>
    <w:multiLevelType w:val="hybridMultilevel"/>
    <w:tmpl w:val="67F6DE56"/>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9">
    <w:nsid w:val="3C6B1F9D"/>
    <w:multiLevelType w:val="hybridMultilevel"/>
    <w:tmpl w:val="372C0D72"/>
    <w:lvl w:ilvl="0" w:tplc="0C0A0009">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0">
    <w:nsid w:val="4A1010E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AA736A2"/>
    <w:multiLevelType w:val="hybridMultilevel"/>
    <w:tmpl w:val="6E5EA6DE"/>
    <w:lvl w:ilvl="0" w:tplc="0C0A000B">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2">
    <w:nsid w:val="4BCE6229"/>
    <w:multiLevelType w:val="hybridMultilevel"/>
    <w:tmpl w:val="31665B88"/>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nsid w:val="55F6778E"/>
    <w:multiLevelType w:val="hybridMultilevel"/>
    <w:tmpl w:val="F078B3E2"/>
    <w:lvl w:ilvl="0" w:tplc="0C0A000B">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4">
    <w:nsid w:val="5F05076D"/>
    <w:multiLevelType w:val="hybridMultilevel"/>
    <w:tmpl w:val="FC6C3EB0"/>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5">
    <w:nsid w:val="607238C8"/>
    <w:multiLevelType w:val="hybridMultilevel"/>
    <w:tmpl w:val="11BA81EA"/>
    <w:lvl w:ilvl="0" w:tplc="5EC40D14">
      <w:numFmt w:val="bullet"/>
      <w:lvlText w:val="-"/>
      <w:lvlJc w:val="left"/>
      <w:pPr>
        <w:ind w:left="513" w:hanging="360"/>
      </w:pPr>
      <w:rPr>
        <w:rFonts w:ascii="Times New Roman" w:eastAsia="Times New Roman" w:hAnsi="Times New Roman" w:cs="Times New Roman" w:hint="default"/>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16">
    <w:nsid w:val="62C74A28"/>
    <w:multiLevelType w:val="hybridMultilevel"/>
    <w:tmpl w:val="1B668EC6"/>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8474631"/>
    <w:multiLevelType w:val="hybridMultilevel"/>
    <w:tmpl w:val="137CD34A"/>
    <w:lvl w:ilvl="0" w:tplc="0C0A000B">
      <w:start w:val="1"/>
      <w:numFmt w:val="bullet"/>
      <w:lvlText w:val=""/>
      <w:lvlJc w:val="left"/>
      <w:pPr>
        <w:ind w:left="513" w:hanging="360"/>
      </w:pPr>
      <w:rPr>
        <w:rFonts w:ascii="Wingdings" w:hAnsi="Wingdings" w:hint="default"/>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18">
    <w:nsid w:val="732637A1"/>
    <w:multiLevelType w:val="hybridMultilevel"/>
    <w:tmpl w:val="AD2E2DFC"/>
    <w:lvl w:ilvl="0" w:tplc="0C0A0017">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9">
    <w:nsid w:val="7A22447A"/>
    <w:multiLevelType w:val="hybridMultilevel"/>
    <w:tmpl w:val="0C4C1286"/>
    <w:lvl w:ilvl="0" w:tplc="2C0A000D">
      <w:start w:val="1"/>
      <w:numFmt w:val="bullet"/>
      <w:lvlText w:val=""/>
      <w:lvlJc w:val="left"/>
      <w:pPr>
        <w:ind w:left="153" w:hanging="360"/>
      </w:pPr>
      <w:rPr>
        <w:rFonts w:ascii="Wingdings" w:hAnsi="Wingdings"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abstractNum w:abstractNumId="20">
    <w:nsid w:val="7B55458B"/>
    <w:multiLevelType w:val="hybridMultilevel"/>
    <w:tmpl w:val="6290C9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E096C8F"/>
    <w:multiLevelType w:val="hybridMultilevel"/>
    <w:tmpl w:val="6C742FE2"/>
    <w:lvl w:ilvl="0" w:tplc="0C0A0017">
      <w:start w:val="1"/>
      <w:numFmt w:val="lowerLetter"/>
      <w:lvlText w:val="%1)"/>
      <w:lvlJc w:val="left"/>
      <w:pPr>
        <w:ind w:left="720" w:hanging="360"/>
      </w:pPr>
      <w:rPr>
        <w:rFonts w:hint="default"/>
      </w:rPr>
    </w:lvl>
    <w:lvl w:ilvl="1" w:tplc="7156915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9"/>
  </w:num>
  <w:num w:numId="3">
    <w:abstractNumId w:val="4"/>
  </w:num>
  <w:num w:numId="4">
    <w:abstractNumId w:val="13"/>
  </w:num>
  <w:num w:numId="5">
    <w:abstractNumId w:val="2"/>
  </w:num>
  <w:num w:numId="6">
    <w:abstractNumId w:val="11"/>
  </w:num>
  <w:num w:numId="7">
    <w:abstractNumId w:val="12"/>
  </w:num>
  <w:num w:numId="8">
    <w:abstractNumId w:val="14"/>
  </w:num>
  <w:num w:numId="9">
    <w:abstractNumId w:val="8"/>
  </w:num>
  <w:num w:numId="10">
    <w:abstractNumId w:val="17"/>
  </w:num>
  <w:num w:numId="11">
    <w:abstractNumId w:val="19"/>
  </w:num>
  <w:num w:numId="12">
    <w:abstractNumId w:val="15"/>
  </w:num>
  <w:num w:numId="13">
    <w:abstractNumId w:val="3"/>
  </w:num>
  <w:num w:numId="14">
    <w:abstractNumId w:val="0"/>
  </w:num>
  <w:num w:numId="15">
    <w:abstractNumId w:val="1"/>
  </w:num>
  <w:num w:numId="16">
    <w:abstractNumId w:val="10"/>
  </w:num>
  <w:num w:numId="17">
    <w:abstractNumId w:val="7"/>
  </w:num>
  <w:num w:numId="18">
    <w:abstractNumId w:val="18"/>
  </w:num>
  <w:num w:numId="19">
    <w:abstractNumId w:val="20"/>
  </w:num>
  <w:num w:numId="20">
    <w:abstractNumId w:val="5"/>
  </w:num>
  <w:num w:numId="21">
    <w:abstractNumId w:val="21"/>
  </w:num>
  <w:num w:numId="22">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039C"/>
    <w:rsid w:val="00002B02"/>
    <w:rsid w:val="00015CA9"/>
    <w:rsid w:val="00035F54"/>
    <w:rsid w:val="0003614C"/>
    <w:rsid w:val="00042F3E"/>
    <w:rsid w:val="00047AB1"/>
    <w:rsid w:val="00060F63"/>
    <w:rsid w:val="000640E7"/>
    <w:rsid w:val="0008437E"/>
    <w:rsid w:val="00093738"/>
    <w:rsid w:val="0009670D"/>
    <w:rsid w:val="000967C8"/>
    <w:rsid w:val="00096CFE"/>
    <w:rsid w:val="000A1F90"/>
    <w:rsid w:val="000D2921"/>
    <w:rsid w:val="000D4BFE"/>
    <w:rsid w:val="00103DC4"/>
    <w:rsid w:val="00107089"/>
    <w:rsid w:val="0011129A"/>
    <w:rsid w:val="00117173"/>
    <w:rsid w:val="00117515"/>
    <w:rsid w:val="00122472"/>
    <w:rsid w:val="001227F5"/>
    <w:rsid w:val="00125FE4"/>
    <w:rsid w:val="0013476B"/>
    <w:rsid w:val="00142DBB"/>
    <w:rsid w:val="00151685"/>
    <w:rsid w:val="00165211"/>
    <w:rsid w:val="00167031"/>
    <w:rsid w:val="00175D72"/>
    <w:rsid w:val="00175F20"/>
    <w:rsid w:val="0018473E"/>
    <w:rsid w:val="001B66B7"/>
    <w:rsid w:val="001D5121"/>
    <w:rsid w:val="001E4730"/>
    <w:rsid w:val="0021646E"/>
    <w:rsid w:val="00220EE7"/>
    <w:rsid w:val="002224D5"/>
    <w:rsid w:val="002420AE"/>
    <w:rsid w:val="00243FDD"/>
    <w:rsid w:val="002510CE"/>
    <w:rsid w:val="0025458B"/>
    <w:rsid w:val="00270DFB"/>
    <w:rsid w:val="002714E5"/>
    <w:rsid w:val="00277F1B"/>
    <w:rsid w:val="002967B2"/>
    <w:rsid w:val="002A7D54"/>
    <w:rsid w:val="002B595C"/>
    <w:rsid w:val="002C0285"/>
    <w:rsid w:val="002C7199"/>
    <w:rsid w:val="002E137D"/>
    <w:rsid w:val="002E6D07"/>
    <w:rsid w:val="002F1A93"/>
    <w:rsid w:val="002F1B99"/>
    <w:rsid w:val="002F27C4"/>
    <w:rsid w:val="003017B4"/>
    <w:rsid w:val="0031317D"/>
    <w:rsid w:val="003368D7"/>
    <w:rsid w:val="00337DFE"/>
    <w:rsid w:val="00342C89"/>
    <w:rsid w:val="00360DB6"/>
    <w:rsid w:val="00377A0E"/>
    <w:rsid w:val="00380124"/>
    <w:rsid w:val="003824A5"/>
    <w:rsid w:val="00384842"/>
    <w:rsid w:val="003939BF"/>
    <w:rsid w:val="00397996"/>
    <w:rsid w:val="003A3111"/>
    <w:rsid w:val="003A649B"/>
    <w:rsid w:val="003A7A29"/>
    <w:rsid w:val="003B4FE1"/>
    <w:rsid w:val="003B7835"/>
    <w:rsid w:val="003C71E9"/>
    <w:rsid w:val="003D3525"/>
    <w:rsid w:val="003E43AD"/>
    <w:rsid w:val="003E7390"/>
    <w:rsid w:val="003F146E"/>
    <w:rsid w:val="00423BE1"/>
    <w:rsid w:val="00430AC4"/>
    <w:rsid w:val="00456B3F"/>
    <w:rsid w:val="0046637C"/>
    <w:rsid w:val="00473084"/>
    <w:rsid w:val="004737BF"/>
    <w:rsid w:val="00484639"/>
    <w:rsid w:val="004857BE"/>
    <w:rsid w:val="004926D4"/>
    <w:rsid w:val="004A1EF8"/>
    <w:rsid w:val="004A26E3"/>
    <w:rsid w:val="004A42EE"/>
    <w:rsid w:val="004A73B3"/>
    <w:rsid w:val="004C138B"/>
    <w:rsid w:val="004E758B"/>
    <w:rsid w:val="004F00BE"/>
    <w:rsid w:val="00505ECE"/>
    <w:rsid w:val="005455A0"/>
    <w:rsid w:val="00552F23"/>
    <w:rsid w:val="0055643C"/>
    <w:rsid w:val="00556E10"/>
    <w:rsid w:val="00567EF9"/>
    <w:rsid w:val="00587F61"/>
    <w:rsid w:val="005906ED"/>
    <w:rsid w:val="00591A1F"/>
    <w:rsid w:val="00594E36"/>
    <w:rsid w:val="00595589"/>
    <w:rsid w:val="005A2EA9"/>
    <w:rsid w:val="005B0D88"/>
    <w:rsid w:val="005B7CAC"/>
    <w:rsid w:val="005C0229"/>
    <w:rsid w:val="005D6C80"/>
    <w:rsid w:val="005E32DC"/>
    <w:rsid w:val="005E5121"/>
    <w:rsid w:val="005E5490"/>
    <w:rsid w:val="005F1BCD"/>
    <w:rsid w:val="005F34FE"/>
    <w:rsid w:val="005F4570"/>
    <w:rsid w:val="00604E9B"/>
    <w:rsid w:val="006313F4"/>
    <w:rsid w:val="00650289"/>
    <w:rsid w:val="00652498"/>
    <w:rsid w:val="00652EAD"/>
    <w:rsid w:val="00654AAD"/>
    <w:rsid w:val="00685F23"/>
    <w:rsid w:val="00691033"/>
    <w:rsid w:val="006C47D1"/>
    <w:rsid w:val="006D2439"/>
    <w:rsid w:val="006D255E"/>
    <w:rsid w:val="006D2A60"/>
    <w:rsid w:val="006E18DF"/>
    <w:rsid w:val="006E7F1D"/>
    <w:rsid w:val="00707876"/>
    <w:rsid w:val="00714BE5"/>
    <w:rsid w:val="00725F46"/>
    <w:rsid w:val="00735D3C"/>
    <w:rsid w:val="0075300C"/>
    <w:rsid w:val="007565AC"/>
    <w:rsid w:val="00764695"/>
    <w:rsid w:val="0076679D"/>
    <w:rsid w:val="00781CAB"/>
    <w:rsid w:val="0078205D"/>
    <w:rsid w:val="007877B9"/>
    <w:rsid w:val="0079053E"/>
    <w:rsid w:val="007B4335"/>
    <w:rsid w:val="007C03CD"/>
    <w:rsid w:val="007C1919"/>
    <w:rsid w:val="007C1C85"/>
    <w:rsid w:val="007C2DF0"/>
    <w:rsid w:val="007D21E7"/>
    <w:rsid w:val="007D632F"/>
    <w:rsid w:val="007D706A"/>
    <w:rsid w:val="007E054D"/>
    <w:rsid w:val="007E1C69"/>
    <w:rsid w:val="007E2EE1"/>
    <w:rsid w:val="007E343C"/>
    <w:rsid w:val="007F45DF"/>
    <w:rsid w:val="00800D2B"/>
    <w:rsid w:val="0080628E"/>
    <w:rsid w:val="008110EC"/>
    <w:rsid w:val="008122EE"/>
    <w:rsid w:val="0082195E"/>
    <w:rsid w:val="0082356C"/>
    <w:rsid w:val="008332B7"/>
    <w:rsid w:val="00853F18"/>
    <w:rsid w:val="0085726B"/>
    <w:rsid w:val="0086096A"/>
    <w:rsid w:val="0086388B"/>
    <w:rsid w:val="00867395"/>
    <w:rsid w:val="00880D84"/>
    <w:rsid w:val="00892CE3"/>
    <w:rsid w:val="008C5F9C"/>
    <w:rsid w:val="008D3CC4"/>
    <w:rsid w:val="008F2287"/>
    <w:rsid w:val="00920C4F"/>
    <w:rsid w:val="0092675E"/>
    <w:rsid w:val="0093005A"/>
    <w:rsid w:val="0093086B"/>
    <w:rsid w:val="00940A54"/>
    <w:rsid w:val="00942569"/>
    <w:rsid w:val="00945CBE"/>
    <w:rsid w:val="00956013"/>
    <w:rsid w:val="009613BF"/>
    <w:rsid w:val="00966F51"/>
    <w:rsid w:val="009724B5"/>
    <w:rsid w:val="00990C14"/>
    <w:rsid w:val="009A126D"/>
    <w:rsid w:val="009B088B"/>
    <w:rsid w:val="009B0BCB"/>
    <w:rsid w:val="009B3327"/>
    <w:rsid w:val="009B4D86"/>
    <w:rsid w:val="009C2BC2"/>
    <w:rsid w:val="009C2BD6"/>
    <w:rsid w:val="009C2D29"/>
    <w:rsid w:val="009C5D12"/>
    <w:rsid w:val="009D0541"/>
    <w:rsid w:val="009E3B3E"/>
    <w:rsid w:val="00A14422"/>
    <w:rsid w:val="00A15CA4"/>
    <w:rsid w:val="00A174CF"/>
    <w:rsid w:val="00A345F3"/>
    <w:rsid w:val="00A47DB0"/>
    <w:rsid w:val="00A47FAE"/>
    <w:rsid w:val="00A92D07"/>
    <w:rsid w:val="00AC1424"/>
    <w:rsid w:val="00AC5A08"/>
    <w:rsid w:val="00AD3757"/>
    <w:rsid w:val="00AE2B6B"/>
    <w:rsid w:val="00AE4E1F"/>
    <w:rsid w:val="00B00CEC"/>
    <w:rsid w:val="00B03A5E"/>
    <w:rsid w:val="00B12EAE"/>
    <w:rsid w:val="00B16951"/>
    <w:rsid w:val="00B262E9"/>
    <w:rsid w:val="00B33213"/>
    <w:rsid w:val="00B3567B"/>
    <w:rsid w:val="00B4038A"/>
    <w:rsid w:val="00B44CF9"/>
    <w:rsid w:val="00B47A97"/>
    <w:rsid w:val="00B61EA3"/>
    <w:rsid w:val="00B6287F"/>
    <w:rsid w:val="00B63E59"/>
    <w:rsid w:val="00B653A0"/>
    <w:rsid w:val="00B6772D"/>
    <w:rsid w:val="00B94BE7"/>
    <w:rsid w:val="00B96F02"/>
    <w:rsid w:val="00BA580F"/>
    <w:rsid w:val="00BB6B3D"/>
    <w:rsid w:val="00BC2ABD"/>
    <w:rsid w:val="00BC3ADD"/>
    <w:rsid w:val="00BC6B5D"/>
    <w:rsid w:val="00BC7DD5"/>
    <w:rsid w:val="00BD54BA"/>
    <w:rsid w:val="00BD5CD9"/>
    <w:rsid w:val="00BE754C"/>
    <w:rsid w:val="00BF02F5"/>
    <w:rsid w:val="00C07E5A"/>
    <w:rsid w:val="00C16606"/>
    <w:rsid w:val="00C24A01"/>
    <w:rsid w:val="00C4130E"/>
    <w:rsid w:val="00C5440D"/>
    <w:rsid w:val="00C63E25"/>
    <w:rsid w:val="00C706BE"/>
    <w:rsid w:val="00C74066"/>
    <w:rsid w:val="00C77ADE"/>
    <w:rsid w:val="00C85FE4"/>
    <w:rsid w:val="00C916DA"/>
    <w:rsid w:val="00C94107"/>
    <w:rsid w:val="00CA11D3"/>
    <w:rsid w:val="00CA278A"/>
    <w:rsid w:val="00CA34AA"/>
    <w:rsid w:val="00CB5455"/>
    <w:rsid w:val="00CC01B1"/>
    <w:rsid w:val="00CC3CA7"/>
    <w:rsid w:val="00CC3D81"/>
    <w:rsid w:val="00CC46FD"/>
    <w:rsid w:val="00CC7142"/>
    <w:rsid w:val="00CD13A3"/>
    <w:rsid w:val="00CD6D39"/>
    <w:rsid w:val="00CE7A11"/>
    <w:rsid w:val="00CF1F60"/>
    <w:rsid w:val="00CF7D28"/>
    <w:rsid w:val="00D0120F"/>
    <w:rsid w:val="00D105CD"/>
    <w:rsid w:val="00D131B9"/>
    <w:rsid w:val="00D14865"/>
    <w:rsid w:val="00D15155"/>
    <w:rsid w:val="00D20065"/>
    <w:rsid w:val="00D215A2"/>
    <w:rsid w:val="00D25567"/>
    <w:rsid w:val="00D3742B"/>
    <w:rsid w:val="00D379D7"/>
    <w:rsid w:val="00D46C0A"/>
    <w:rsid w:val="00D51F1C"/>
    <w:rsid w:val="00D522D1"/>
    <w:rsid w:val="00D55452"/>
    <w:rsid w:val="00D64E5D"/>
    <w:rsid w:val="00D6552A"/>
    <w:rsid w:val="00D67FB5"/>
    <w:rsid w:val="00D728C7"/>
    <w:rsid w:val="00D77EB7"/>
    <w:rsid w:val="00D91660"/>
    <w:rsid w:val="00D9167E"/>
    <w:rsid w:val="00DA7198"/>
    <w:rsid w:val="00DB0A4F"/>
    <w:rsid w:val="00DB2150"/>
    <w:rsid w:val="00DC6C55"/>
    <w:rsid w:val="00DE1675"/>
    <w:rsid w:val="00DF3795"/>
    <w:rsid w:val="00E01994"/>
    <w:rsid w:val="00E07464"/>
    <w:rsid w:val="00E14A71"/>
    <w:rsid w:val="00E176FD"/>
    <w:rsid w:val="00E44779"/>
    <w:rsid w:val="00E50DDE"/>
    <w:rsid w:val="00E52375"/>
    <w:rsid w:val="00E536C6"/>
    <w:rsid w:val="00E63DFB"/>
    <w:rsid w:val="00EA74C0"/>
    <w:rsid w:val="00EB1A1B"/>
    <w:rsid w:val="00EC159E"/>
    <w:rsid w:val="00EC5F52"/>
    <w:rsid w:val="00EC6AE2"/>
    <w:rsid w:val="00ED2E38"/>
    <w:rsid w:val="00EE0B37"/>
    <w:rsid w:val="00EE7738"/>
    <w:rsid w:val="00EF1101"/>
    <w:rsid w:val="00F0584D"/>
    <w:rsid w:val="00F2082C"/>
    <w:rsid w:val="00F21D4B"/>
    <w:rsid w:val="00F273FF"/>
    <w:rsid w:val="00F432B3"/>
    <w:rsid w:val="00F530EA"/>
    <w:rsid w:val="00F61373"/>
    <w:rsid w:val="00F627D9"/>
    <w:rsid w:val="00F77B84"/>
    <w:rsid w:val="00F96AFA"/>
    <w:rsid w:val="00FA1099"/>
    <w:rsid w:val="00FA319C"/>
    <w:rsid w:val="00FB1694"/>
    <w:rsid w:val="00FB4CEC"/>
    <w:rsid w:val="00FB7538"/>
    <w:rsid w:val="00FC41C5"/>
    <w:rsid w:val="00FC7110"/>
    <w:rsid w:val="00FD58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uiPriority w:val="9"/>
    <w:semiHidden/>
    <w:unhideWhenUsed/>
    <w:qFormat/>
    <w:rsid w:val="00E50D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 w:type="character" w:customStyle="1" w:styleId="negritacursivanovedades">
    <w:name w:val="negritacursivanovedades"/>
    <w:basedOn w:val="Fuentedeprrafopredeter"/>
    <w:rsid w:val="00C16606"/>
  </w:style>
  <w:style w:type="character" w:customStyle="1" w:styleId="sumarionovedades">
    <w:name w:val="sumarionovedades"/>
    <w:basedOn w:val="Fuentedeprrafopredeter"/>
    <w:rsid w:val="00C16606"/>
  </w:style>
  <w:style w:type="table" w:styleId="Tablaconcuadrcula">
    <w:name w:val="Table Grid"/>
    <w:basedOn w:val="Tablanormal"/>
    <w:uiPriority w:val="59"/>
    <w:rsid w:val="00685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449494762881435685gmail-m2465788673794483492gmail-m3107515624148417223gmail-m6330465783549773999gmail-m-1069689147423390683gmail-m2741203396618425365gmail-m-8790866786564713240gmail-il">
    <w:name w:val="m_-449494762881435685gmail-m_2465788673794483492gmail-m_3107515624148417223gmail-m_6330465783549773999gmail-m_-1069689147423390683gmail-m_2741203396618425365gmail-m_-8790866786564713240gmail-il"/>
    <w:basedOn w:val="Fuentedeprrafopredeter"/>
    <w:rsid w:val="0080628E"/>
  </w:style>
  <w:style w:type="character" w:customStyle="1" w:styleId="negritanovedades">
    <w:name w:val="negritanovedades"/>
    <w:basedOn w:val="Fuentedeprrafopredeter"/>
    <w:rsid w:val="0080628E"/>
  </w:style>
  <w:style w:type="paragraph" w:customStyle="1" w:styleId="errepar2dofrancesnovedades">
    <w:name w:val="errepar_2dofrancesnovedades"/>
    <w:basedOn w:val="Normal"/>
    <w:rsid w:val="00604E9B"/>
    <w:pPr>
      <w:spacing w:before="100" w:beforeAutospacing="1" w:after="100" w:afterAutospacing="1"/>
    </w:pPr>
    <w:rPr>
      <w:szCs w:val="24"/>
      <w:lang w:val="es-ES"/>
    </w:rPr>
  </w:style>
  <w:style w:type="character" w:customStyle="1" w:styleId="cursivanovedades">
    <w:name w:val="cursivanovedades"/>
    <w:basedOn w:val="Fuentedeprrafopredeter"/>
    <w:rsid w:val="003824A5"/>
  </w:style>
  <w:style w:type="character" w:customStyle="1" w:styleId="apple-converted-space">
    <w:name w:val="apple-converted-space"/>
    <w:basedOn w:val="Fuentedeprrafopredeter"/>
    <w:rsid w:val="003824A5"/>
  </w:style>
  <w:style w:type="character" w:customStyle="1" w:styleId="highlight">
    <w:name w:val="highlight"/>
    <w:basedOn w:val="Fuentedeprrafopredeter"/>
    <w:rsid w:val="003824A5"/>
  </w:style>
  <w:style w:type="paragraph" w:customStyle="1" w:styleId="textonovedades">
    <w:name w:val="textonovedades"/>
    <w:basedOn w:val="Normal"/>
    <w:rsid w:val="00165211"/>
    <w:pPr>
      <w:spacing w:before="100" w:beforeAutospacing="1" w:after="100" w:afterAutospacing="1"/>
    </w:pPr>
    <w:rPr>
      <w:szCs w:val="24"/>
      <w:lang w:val="es-ES"/>
    </w:rPr>
  </w:style>
  <w:style w:type="paragraph" w:customStyle="1" w:styleId="errepar1erfrancesnovedades">
    <w:name w:val="errepar_1erfrancesnovedades"/>
    <w:basedOn w:val="Normal"/>
    <w:rsid w:val="00165211"/>
    <w:pPr>
      <w:spacing w:before="100" w:beforeAutospacing="1" w:after="100" w:afterAutospacing="1"/>
    </w:pPr>
    <w:rPr>
      <w:szCs w:val="24"/>
      <w:lang w:val="es-ES"/>
    </w:rPr>
  </w:style>
  <w:style w:type="paragraph" w:customStyle="1" w:styleId="errepar01-articulo">
    <w:name w:val="errepar_01-articulo"/>
    <w:basedOn w:val="Normal"/>
    <w:rsid w:val="0079053E"/>
    <w:pPr>
      <w:spacing w:before="100" w:beforeAutospacing="1" w:after="100" w:afterAutospacing="1"/>
    </w:pPr>
    <w:rPr>
      <w:szCs w:val="24"/>
      <w:lang w:val="es-ES"/>
    </w:rPr>
  </w:style>
  <w:style w:type="character" w:customStyle="1" w:styleId="Ttulo2Car">
    <w:name w:val="Título 2 Car"/>
    <w:basedOn w:val="Fuentedeprrafopredeter"/>
    <w:link w:val="Ttulo2"/>
    <w:uiPriority w:val="9"/>
    <w:semiHidden/>
    <w:rsid w:val="00E50DDE"/>
    <w:rPr>
      <w:rFonts w:asciiTheme="majorHAnsi" w:eastAsiaTheme="majorEastAsia" w:hAnsiTheme="majorHAnsi" w:cstheme="majorBidi"/>
      <w:b/>
      <w:bCs/>
      <w:color w:val="4F81BD" w:themeColor="accent1"/>
      <w:sz w:val="26"/>
      <w:szCs w:val="26"/>
      <w:lang w:val="es-ES_tradnl" w:eastAsia="es-ES"/>
    </w:rPr>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7621907">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13252804">
      <w:bodyDiv w:val="1"/>
      <w:marLeft w:val="0"/>
      <w:marRight w:val="0"/>
      <w:marTop w:val="0"/>
      <w:marBottom w:val="0"/>
      <w:divBdr>
        <w:top w:val="none" w:sz="0" w:space="0" w:color="auto"/>
        <w:left w:val="none" w:sz="0" w:space="0" w:color="auto"/>
        <w:bottom w:val="none" w:sz="0" w:space="0" w:color="auto"/>
        <w:right w:val="none" w:sz="0" w:space="0" w:color="auto"/>
      </w:divBdr>
    </w:div>
    <w:div w:id="121266175">
      <w:bodyDiv w:val="1"/>
      <w:marLeft w:val="0"/>
      <w:marRight w:val="0"/>
      <w:marTop w:val="0"/>
      <w:marBottom w:val="0"/>
      <w:divBdr>
        <w:top w:val="none" w:sz="0" w:space="0" w:color="auto"/>
        <w:left w:val="none" w:sz="0" w:space="0" w:color="auto"/>
        <w:bottom w:val="none" w:sz="0" w:space="0" w:color="auto"/>
        <w:right w:val="none" w:sz="0" w:space="0" w:color="auto"/>
      </w:divBdr>
    </w:div>
    <w:div w:id="215749449">
      <w:bodyDiv w:val="1"/>
      <w:marLeft w:val="0"/>
      <w:marRight w:val="0"/>
      <w:marTop w:val="0"/>
      <w:marBottom w:val="0"/>
      <w:divBdr>
        <w:top w:val="none" w:sz="0" w:space="0" w:color="auto"/>
        <w:left w:val="none" w:sz="0" w:space="0" w:color="auto"/>
        <w:bottom w:val="none" w:sz="0" w:space="0" w:color="auto"/>
        <w:right w:val="none" w:sz="0" w:space="0" w:color="auto"/>
      </w:divBdr>
    </w:div>
    <w:div w:id="274757017">
      <w:bodyDiv w:val="1"/>
      <w:marLeft w:val="0"/>
      <w:marRight w:val="0"/>
      <w:marTop w:val="0"/>
      <w:marBottom w:val="0"/>
      <w:divBdr>
        <w:top w:val="none" w:sz="0" w:space="0" w:color="auto"/>
        <w:left w:val="none" w:sz="0" w:space="0" w:color="auto"/>
        <w:bottom w:val="none" w:sz="0" w:space="0" w:color="auto"/>
        <w:right w:val="none" w:sz="0" w:space="0" w:color="auto"/>
      </w:divBdr>
    </w:div>
    <w:div w:id="320042906">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602148687">
      <w:bodyDiv w:val="1"/>
      <w:marLeft w:val="0"/>
      <w:marRight w:val="0"/>
      <w:marTop w:val="0"/>
      <w:marBottom w:val="0"/>
      <w:divBdr>
        <w:top w:val="none" w:sz="0" w:space="0" w:color="auto"/>
        <w:left w:val="none" w:sz="0" w:space="0" w:color="auto"/>
        <w:bottom w:val="none" w:sz="0" w:space="0" w:color="auto"/>
        <w:right w:val="none" w:sz="0" w:space="0" w:color="auto"/>
      </w:divBdr>
    </w:div>
    <w:div w:id="637995247">
      <w:bodyDiv w:val="1"/>
      <w:marLeft w:val="0"/>
      <w:marRight w:val="0"/>
      <w:marTop w:val="0"/>
      <w:marBottom w:val="0"/>
      <w:divBdr>
        <w:top w:val="none" w:sz="0" w:space="0" w:color="auto"/>
        <w:left w:val="none" w:sz="0" w:space="0" w:color="auto"/>
        <w:bottom w:val="none" w:sz="0" w:space="0" w:color="auto"/>
        <w:right w:val="none" w:sz="0" w:space="0" w:color="auto"/>
      </w:divBdr>
    </w:div>
    <w:div w:id="756293972">
      <w:bodyDiv w:val="1"/>
      <w:marLeft w:val="0"/>
      <w:marRight w:val="0"/>
      <w:marTop w:val="0"/>
      <w:marBottom w:val="0"/>
      <w:divBdr>
        <w:top w:val="none" w:sz="0" w:space="0" w:color="auto"/>
        <w:left w:val="none" w:sz="0" w:space="0" w:color="auto"/>
        <w:bottom w:val="none" w:sz="0" w:space="0" w:color="auto"/>
        <w:right w:val="none" w:sz="0" w:space="0" w:color="auto"/>
      </w:divBdr>
      <w:divsChild>
        <w:div w:id="720637870">
          <w:marLeft w:val="0"/>
          <w:marRight w:val="0"/>
          <w:marTop w:val="0"/>
          <w:marBottom w:val="0"/>
          <w:divBdr>
            <w:top w:val="none" w:sz="0" w:space="0" w:color="auto"/>
            <w:left w:val="none" w:sz="0" w:space="0" w:color="auto"/>
            <w:bottom w:val="none" w:sz="0" w:space="0" w:color="auto"/>
            <w:right w:val="none" w:sz="0" w:space="0" w:color="auto"/>
          </w:divBdr>
          <w:divsChild>
            <w:div w:id="1751386071">
              <w:marLeft w:val="0"/>
              <w:marRight w:val="0"/>
              <w:marTop w:val="0"/>
              <w:marBottom w:val="0"/>
              <w:divBdr>
                <w:top w:val="none" w:sz="0" w:space="0" w:color="auto"/>
                <w:left w:val="none" w:sz="0" w:space="0" w:color="auto"/>
                <w:bottom w:val="none" w:sz="0" w:space="0" w:color="auto"/>
                <w:right w:val="none" w:sz="0" w:space="0" w:color="auto"/>
              </w:divBdr>
            </w:div>
            <w:div w:id="1539002641">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760613548">
      <w:bodyDiv w:val="1"/>
      <w:marLeft w:val="0"/>
      <w:marRight w:val="0"/>
      <w:marTop w:val="0"/>
      <w:marBottom w:val="0"/>
      <w:divBdr>
        <w:top w:val="none" w:sz="0" w:space="0" w:color="auto"/>
        <w:left w:val="none" w:sz="0" w:space="0" w:color="auto"/>
        <w:bottom w:val="none" w:sz="0" w:space="0" w:color="auto"/>
        <w:right w:val="none" w:sz="0" w:space="0" w:color="auto"/>
      </w:divBdr>
    </w:div>
    <w:div w:id="773016139">
      <w:bodyDiv w:val="1"/>
      <w:marLeft w:val="0"/>
      <w:marRight w:val="0"/>
      <w:marTop w:val="0"/>
      <w:marBottom w:val="0"/>
      <w:divBdr>
        <w:top w:val="none" w:sz="0" w:space="0" w:color="auto"/>
        <w:left w:val="none" w:sz="0" w:space="0" w:color="auto"/>
        <w:bottom w:val="none" w:sz="0" w:space="0" w:color="auto"/>
        <w:right w:val="none" w:sz="0" w:space="0" w:color="auto"/>
      </w:divBdr>
      <w:divsChild>
        <w:div w:id="1896499950">
          <w:marLeft w:val="0"/>
          <w:marRight w:val="0"/>
          <w:marTop w:val="0"/>
          <w:marBottom w:val="263"/>
          <w:divBdr>
            <w:top w:val="none" w:sz="0" w:space="0" w:color="auto"/>
            <w:left w:val="none" w:sz="0" w:space="0" w:color="auto"/>
            <w:bottom w:val="none" w:sz="0" w:space="0" w:color="auto"/>
            <w:right w:val="none" w:sz="0" w:space="0" w:color="auto"/>
          </w:divBdr>
        </w:div>
      </w:divsChild>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849563388">
      <w:bodyDiv w:val="1"/>
      <w:marLeft w:val="0"/>
      <w:marRight w:val="0"/>
      <w:marTop w:val="0"/>
      <w:marBottom w:val="0"/>
      <w:divBdr>
        <w:top w:val="none" w:sz="0" w:space="0" w:color="auto"/>
        <w:left w:val="none" w:sz="0" w:space="0" w:color="auto"/>
        <w:bottom w:val="none" w:sz="0" w:space="0" w:color="auto"/>
        <w:right w:val="none" w:sz="0" w:space="0" w:color="auto"/>
      </w:divBdr>
      <w:divsChild>
        <w:div w:id="1809743206">
          <w:marLeft w:val="0"/>
          <w:marRight w:val="0"/>
          <w:marTop w:val="0"/>
          <w:marBottom w:val="0"/>
          <w:divBdr>
            <w:top w:val="none" w:sz="0" w:space="0" w:color="auto"/>
            <w:left w:val="none" w:sz="0" w:space="0" w:color="auto"/>
            <w:bottom w:val="none" w:sz="0" w:space="0" w:color="auto"/>
            <w:right w:val="none" w:sz="0" w:space="0" w:color="auto"/>
          </w:divBdr>
          <w:divsChild>
            <w:div w:id="196166795">
              <w:marLeft w:val="0"/>
              <w:marRight w:val="0"/>
              <w:marTop w:val="0"/>
              <w:marBottom w:val="0"/>
              <w:divBdr>
                <w:top w:val="none" w:sz="0" w:space="0" w:color="auto"/>
                <w:left w:val="none" w:sz="0" w:space="0" w:color="auto"/>
                <w:bottom w:val="none" w:sz="0" w:space="0" w:color="auto"/>
                <w:right w:val="none" w:sz="0" w:space="0" w:color="auto"/>
              </w:divBdr>
            </w:div>
            <w:div w:id="376588926">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979074297">
      <w:bodyDiv w:val="1"/>
      <w:marLeft w:val="0"/>
      <w:marRight w:val="0"/>
      <w:marTop w:val="0"/>
      <w:marBottom w:val="0"/>
      <w:divBdr>
        <w:top w:val="none" w:sz="0" w:space="0" w:color="auto"/>
        <w:left w:val="none" w:sz="0" w:space="0" w:color="auto"/>
        <w:bottom w:val="none" w:sz="0" w:space="0" w:color="auto"/>
        <w:right w:val="none" w:sz="0" w:space="0" w:color="auto"/>
      </w:divBdr>
    </w:div>
    <w:div w:id="1017197592">
      <w:bodyDiv w:val="1"/>
      <w:marLeft w:val="0"/>
      <w:marRight w:val="0"/>
      <w:marTop w:val="0"/>
      <w:marBottom w:val="0"/>
      <w:divBdr>
        <w:top w:val="none" w:sz="0" w:space="0" w:color="auto"/>
        <w:left w:val="none" w:sz="0" w:space="0" w:color="auto"/>
        <w:bottom w:val="none" w:sz="0" w:space="0" w:color="auto"/>
        <w:right w:val="none" w:sz="0" w:space="0" w:color="auto"/>
      </w:divBdr>
      <w:divsChild>
        <w:div w:id="176114051">
          <w:marLeft w:val="0"/>
          <w:marRight w:val="0"/>
          <w:marTop w:val="0"/>
          <w:marBottom w:val="263"/>
          <w:divBdr>
            <w:top w:val="none" w:sz="0" w:space="0" w:color="auto"/>
            <w:left w:val="none" w:sz="0" w:space="0" w:color="auto"/>
            <w:bottom w:val="none" w:sz="0" w:space="0" w:color="auto"/>
            <w:right w:val="none" w:sz="0" w:space="0" w:color="auto"/>
          </w:divBdr>
        </w:div>
      </w:divsChild>
    </w:div>
    <w:div w:id="1113672632">
      <w:bodyDiv w:val="1"/>
      <w:marLeft w:val="0"/>
      <w:marRight w:val="0"/>
      <w:marTop w:val="0"/>
      <w:marBottom w:val="0"/>
      <w:divBdr>
        <w:top w:val="none" w:sz="0" w:space="0" w:color="auto"/>
        <w:left w:val="none" w:sz="0" w:space="0" w:color="auto"/>
        <w:bottom w:val="none" w:sz="0" w:space="0" w:color="auto"/>
        <w:right w:val="none" w:sz="0" w:space="0" w:color="auto"/>
      </w:divBdr>
    </w:div>
    <w:div w:id="1274288780">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48143528">
      <w:bodyDiv w:val="1"/>
      <w:marLeft w:val="0"/>
      <w:marRight w:val="0"/>
      <w:marTop w:val="0"/>
      <w:marBottom w:val="0"/>
      <w:divBdr>
        <w:top w:val="none" w:sz="0" w:space="0" w:color="auto"/>
        <w:left w:val="none" w:sz="0" w:space="0" w:color="auto"/>
        <w:bottom w:val="none" w:sz="0" w:space="0" w:color="auto"/>
        <w:right w:val="none" w:sz="0" w:space="0" w:color="auto"/>
      </w:divBdr>
    </w:div>
    <w:div w:id="1361123671">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5216146">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557428487">
      <w:bodyDiv w:val="1"/>
      <w:marLeft w:val="0"/>
      <w:marRight w:val="0"/>
      <w:marTop w:val="0"/>
      <w:marBottom w:val="0"/>
      <w:divBdr>
        <w:top w:val="none" w:sz="0" w:space="0" w:color="auto"/>
        <w:left w:val="none" w:sz="0" w:space="0" w:color="auto"/>
        <w:bottom w:val="none" w:sz="0" w:space="0" w:color="auto"/>
        <w:right w:val="none" w:sz="0" w:space="0" w:color="auto"/>
      </w:divBdr>
    </w:div>
    <w:div w:id="1559903879">
      <w:bodyDiv w:val="1"/>
      <w:marLeft w:val="0"/>
      <w:marRight w:val="0"/>
      <w:marTop w:val="0"/>
      <w:marBottom w:val="0"/>
      <w:divBdr>
        <w:top w:val="none" w:sz="0" w:space="0" w:color="auto"/>
        <w:left w:val="none" w:sz="0" w:space="0" w:color="auto"/>
        <w:bottom w:val="none" w:sz="0" w:space="0" w:color="auto"/>
        <w:right w:val="none" w:sz="0" w:space="0" w:color="auto"/>
      </w:divBdr>
    </w:div>
    <w:div w:id="1564483761">
      <w:bodyDiv w:val="1"/>
      <w:marLeft w:val="0"/>
      <w:marRight w:val="0"/>
      <w:marTop w:val="0"/>
      <w:marBottom w:val="0"/>
      <w:divBdr>
        <w:top w:val="none" w:sz="0" w:space="0" w:color="auto"/>
        <w:left w:val="none" w:sz="0" w:space="0" w:color="auto"/>
        <w:bottom w:val="none" w:sz="0" w:space="0" w:color="auto"/>
        <w:right w:val="none" w:sz="0" w:space="0" w:color="auto"/>
      </w:divBdr>
    </w:div>
    <w:div w:id="1665890409">
      <w:bodyDiv w:val="1"/>
      <w:marLeft w:val="0"/>
      <w:marRight w:val="0"/>
      <w:marTop w:val="0"/>
      <w:marBottom w:val="0"/>
      <w:divBdr>
        <w:top w:val="none" w:sz="0" w:space="0" w:color="auto"/>
        <w:left w:val="none" w:sz="0" w:space="0" w:color="auto"/>
        <w:bottom w:val="none" w:sz="0" w:space="0" w:color="auto"/>
        <w:right w:val="none" w:sz="0" w:space="0" w:color="auto"/>
      </w:divBdr>
    </w:div>
    <w:div w:id="1727289720">
      <w:bodyDiv w:val="1"/>
      <w:marLeft w:val="0"/>
      <w:marRight w:val="0"/>
      <w:marTop w:val="0"/>
      <w:marBottom w:val="0"/>
      <w:divBdr>
        <w:top w:val="none" w:sz="0" w:space="0" w:color="auto"/>
        <w:left w:val="none" w:sz="0" w:space="0" w:color="auto"/>
        <w:bottom w:val="none" w:sz="0" w:space="0" w:color="auto"/>
        <w:right w:val="none" w:sz="0" w:space="0" w:color="auto"/>
      </w:divBdr>
    </w:div>
    <w:div w:id="1851872815">
      <w:bodyDiv w:val="1"/>
      <w:marLeft w:val="0"/>
      <w:marRight w:val="0"/>
      <w:marTop w:val="0"/>
      <w:marBottom w:val="0"/>
      <w:divBdr>
        <w:top w:val="none" w:sz="0" w:space="0" w:color="auto"/>
        <w:left w:val="none" w:sz="0" w:space="0" w:color="auto"/>
        <w:bottom w:val="none" w:sz="0" w:space="0" w:color="auto"/>
        <w:right w:val="none" w:sz="0" w:space="0" w:color="auto"/>
      </w:divBdr>
    </w:div>
    <w:div w:id="1856382033">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CEFE-CCBA-4F6D-B320-CC450467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501</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36</cp:revision>
  <cp:lastPrinted>2019-11-26T14:22:00Z</cp:lastPrinted>
  <dcterms:created xsi:type="dcterms:W3CDTF">2019-11-11T12:28:00Z</dcterms:created>
  <dcterms:modified xsi:type="dcterms:W3CDTF">2019-11-27T20:27:00Z</dcterms:modified>
</cp:coreProperties>
</file>