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DE" w:rsidRDefault="005605DE" w:rsidP="00FA7C51">
      <w:pPr>
        <w:ind w:right="1043"/>
        <w:rPr>
          <w:b/>
          <w:sz w:val="28"/>
          <w:u w:val="single"/>
        </w:rPr>
      </w:pPr>
    </w:p>
    <w:p w:rsidR="00FA7C51" w:rsidRDefault="00FA7C51" w:rsidP="00FA7C51">
      <w:pPr>
        <w:ind w:right="1043"/>
        <w:rPr>
          <w:b/>
          <w:sz w:val="28"/>
          <w:u w:val="single"/>
        </w:rPr>
      </w:pPr>
      <w:r w:rsidRPr="005605DE">
        <w:rPr>
          <w:b/>
          <w:sz w:val="28"/>
          <w:u w:val="single"/>
        </w:rPr>
        <w:t>CIRCULAR IMPOSITIVA NRO.</w:t>
      </w:r>
      <w:r w:rsidR="00053AEB">
        <w:rPr>
          <w:b/>
          <w:sz w:val="28"/>
          <w:u w:val="single"/>
        </w:rPr>
        <w:t xml:space="preserve"> </w:t>
      </w:r>
      <w:r w:rsidR="00A746E3">
        <w:rPr>
          <w:b/>
          <w:sz w:val="28"/>
          <w:u w:val="single"/>
        </w:rPr>
        <w:t>100</w:t>
      </w:r>
      <w:r w:rsidR="00FB6624">
        <w:rPr>
          <w:b/>
          <w:sz w:val="28"/>
          <w:u w:val="single"/>
        </w:rPr>
        <w:t>6</w:t>
      </w:r>
    </w:p>
    <w:p w:rsidR="00FA7C51" w:rsidRDefault="00FA7C51" w:rsidP="00FA7C51">
      <w:pPr>
        <w:pStyle w:val="Ttulo5"/>
        <w:jc w:val="left"/>
        <w:rPr>
          <w:i/>
        </w:rPr>
      </w:pPr>
    </w:p>
    <w:p w:rsidR="00FA7C51" w:rsidRDefault="00FA7C51" w:rsidP="00FA7C51"/>
    <w:p w:rsidR="00FA7C51" w:rsidRDefault="006B1473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044011">
        <w:rPr>
          <w:i/>
          <w:lang w:val="es-ES_tradnl"/>
        </w:rPr>
        <w:t>462</w:t>
      </w:r>
      <w:r w:rsidR="00EC747C">
        <w:rPr>
          <w:i/>
          <w:lang w:val="es-ES_tradnl"/>
        </w:rPr>
        <w:t>6</w:t>
      </w:r>
      <w:r w:rsidR="00044011">
        <w:rPr>
          <w:i/>
          <w:lang w:val="es-ES_tradnl"/>
        </w:rPr>
        <w:t xml:space="preserve"> </w:t>
      </w:r>
      <w:r w:rsidR="00FA7C51">
        <w:rPr>
          <w:i/>
          <w:lang w:val="es-ES_tradnl"/>
        </w:rPr>
        <w:t>AFIP</w:t>
      </w:r>
    </w:p>
    <w:p w:rsidR="00FA7C51" w:rsidRDefault="00FA7C51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Fecha de Norma:</w:t>
      </w:r>
      <w:r w:rsidR="00EC747C">
        <w:rPr>
          <w:i/>
          <w:lang w:val="es-ES_tradnl"/>
        </w:rPr>
        <w:t xml:space="preserve"> 05</w:t>
      </w:r>
      <w:r>
        <w:rPr>
          <w:i/>
          <w:lang w:val="es-ES_tradnl"/>
        </w:rPr>
        <w:t>/</w:t>
      </w:r>
      <w:r w:rsidR="00876C99">
        <w:rPr>
          <w:i/>
          <w:lang w:val="es-ES_tradnl"/>
        </w:rPr>
        <w:t>1</w:t>
      </w:r>
      <w:r w:rsidR="00EC747C">
        <w:rPr>
          <w:i/>
          <w:lang w:val="es-ES_tradnl"/>
        </w:rPr>
        <w:t>1</w:t>
      </w:r>
      <w:r>
        <w:rPr>
          <w:i/>
          <w:lang w:val="es-ES_tradnl"/>
        </w:rPr>
        <w:t>/2019</w:t>
      </w:r>
    </w:p>
    <w:p w:rsidR="00FA7C51" w:rsidRDefault="006B1473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Oficial: </w:t>
      </w:r>
      <w:r w:rsidR="00EC747C">
        <w:rPr>
          <w:i/>
          <w:lang w:val="es-ES_tradnl"/>
        </w:rPr>
        <w:t>07</w:t>
      </w:r>
      <w:r w:rsidR="00FA7C51">
        <w:rPr>
          <w:i/>
          <w:lang w:val="es-ES_tradnl"/>
        </w:rPr>
        <w:t>/</w:t>
      </w:r>
      <w:r w:rsidR="00876C99">
        <w:rPr>
          <w:i/>
          <w:lang w:val="es-ES_tradnl"/>
        </w:rPr>
        <w:t>1</w:t>
      </w:r>
      <w:r w:rsidR="00EC747C">
        <w:rPr>
          <w:i/>
          <w:lang w:val="es-ES_tradnl"/>
        </w:rPr>
        <w:t>1</w:t>
      </w:r>
      <w:r w:rsidR="00FA7C51">
        <w:rPr>
          <w:i/>
          <w:lang w:val="es-ES_tradnl"/>
        </w:rPr>
        <w:t>/2019</w:t>
      </w:r>
    </w:p>
    <w:p w:rsidR="00FA7C51" w:rsidRDefault="00FA7C51" w:rsidP="00FA7C51">
      <w:pPr>
        <w:pStyle w:val="Ttulo5"/>
        <w:jc w:val="left"/>
        <w:rPr>
          <w:i/>
          <w:lang w:val="es-ES_tradnl"/>
        </w:rPr>
      </w:pPr>
    </w:p>
    <w:p w:rsidR="0023552A" w:rsidRPr="0023552A" w:rsidRDefault="0023552A" w:rsidP="0023552A"/>
    <w:p w:rsidR="00FA7C51" w:rsidRPr="00FA7C51" w:rsidRDefault="00EC747C" w:rsidP="005605DE">
      <w:pPr>
        <w:pStyle w:val="Ttulo5"/>
        <w:ind w:right="-2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Sociedades, empresas unipersonales, fideicomisos y otros que practiquen balance comercial. Se deja sin efecto la obligación de presentar el "Informe para Fines Fiscales".</w:t>
      </w:r>
    </w:p>
    <w:p w:rsidR="00C57BB8" w:rsidRDefault="00C57BB8" w:rsidP="005605DE">
      <w:pPr>
        <w:ind w:right="-2"/>
        <w:jc w:val="both"/>
      </w:pPr>
    </w:p>
    <w:p w:rsidR="0023552A" w:rsidRDefault="0023552A" w:rsidP="005605DE">
      <w:pPr>
        <w:ind w:right="-2"/>
        <w:jc w:val="both"/>
      </w:pPr>
    </w:p>
    <w:p w:rsidR="00EC747C" w:rsidRDefault="00FA7C51" w:rsidP="005605DE">
      <w:pPr>
        <w:ind w:right="-2"/>
        <w:jc w:val="both"/>
      </w:pPr>
      <w:r>
        <w:t>A través de la Resoluci</w:t>
      </w:r>
      <w:r w:rsidR="00002C18">
        <w:t>ó</w:t>
      </w:r>
      <w:r>
        <w:t xml:space="preserve">n General </w:t>
      </w:r>
      <w:r w:rsidR="00002C18">
        <w:t xml:space="preserve">Nº </w:t>
      </w:r>
      <w:r>
        <w:t>4</w:t>
      </w:r>
      <w:r w:rsidR="00044011">
        <w:t>62</w:t>
      </w:r>
      <w:r w:rsidR="00EC747C">
        <w:t>6</w:t>
      </w:r>
      <w:r w:rsidR="00044011">
        <w:t xml:space="preserve"> </w:t>
      </w:r>
      <w:r w:rsidR="00F832B3">
        <w:t>AFIP</w:t>
      </w:r>
      <w:r w:rsidR="00876C99">
        <w:t xml:space="preserve"> </w:t>
      </w:r>
      <w:r w:rsidR="00EC747C">
        <w:t xml:space="preserve">unifica en un solo cuerpo normativo </w:t>
      </w:r>
      <w:r w:rsidR="00EC747C" w:rsidRPr="00EC747C">
        <w:t>la normativa aplicable para la determinación e ingreso del impuesto a las ganancias por parte de sociedades, empresas unipersonales, comisionistas, rematadores, consignatarios y demás auxiliares de comercio, fideicomisos y otros que practiquen balance comercial.</w:t>
      </w:r>
    </w:p>
    <w:p w:rsidR="00EC747C" w:rsidRDefault="00EC747C" w:rsidP="005605DE">
      <w:pPr>
        <w:ind w:right="-2"/>
        <w:jc w:val="both"/>
      </w:pPr>
      <w:r w:rsidRPr="00EC747C">
        <w:br/>
      </w:r>
    </w:p>
    <w:p w:rsidR="008D6E11" w:rsidRDefault="008D6E11" w:rsidP="008D6E11">
      <w:pPr>
        <w:jc w:val="both"/>
        <w:rPr>
          <w:lang w:val="es-AR"/>
        </w:rPr>
      </w:pPr>
      <w:r>
        <w:rPr>
          <w:lang w:val="es-AR"/>
        </w:rPr>
        <w:t xml:space="preserve">A continuación se detallan las principales </w:t>
      </w:r>
      <w:r w:rsidR="00440F59">
        <w:rPr>
          <w:lang w:val="es-AR"/>
        </w:rPr>
        <w:t>modificaciones</w:t>
      </w:r>
      <w:r>
        <w:rPr>
          <w:lang w:val="es-AR"/>
        </w:rPr>
        <w:t xml:space="preserve"> de la norma: </w:t>
      </w:r>
    </w:p>
    <w:p w:rsidR="000A6663" w:rsidRDefault="000A6663" w:rsidP="008D6E11">
      <w:pPr>
        <w:jc w:val="both"/>
        <w:rPr>
          <w:lang w:val="es-AR"/>
        </w:rPr>
      </w:pPr>
    </w:p>
    <w:p w:rsidR="000A6663" w:rsidRDefault="000A6663" w:rsidP="000A6663">
      <w:pPr>
        <w:pStyle w:val="Prrafodelista"/>
        <w:ind w:right="50"/>
        <w:jc w:val="both"/>
        <w:rPr>
          <w:lang w:val="es-AR"/>
        </w:rPr>
      </w:pPr>
    </w:p>
    <w:p w:rsidR="008D6E11" w:rsidRDefault="008D6E11" w:rsidP="008D6E11">
      <w:pPr>
        <w:pStyle w:val="Prrafodelista"/>
        <w:numPr>
          <w:ilvl w:val="0"/>
          <w:numId w:val="15"/>
        </w:numPr>
        <w:ind w:right="50"/>
        <w:jc w:val="both"/>
        <w:rPr>
          <w:lang w:val="es-AR"/>
        </w:rPr>
      </w:pPr>
      <w:r>
        <w:rPr>
          <w:lang w:val="es-AR"/>
        </w:rPr>
        <w:t>Se deja sin efect</w:t>
      </w:r>
      <w:r w:rsidR="00112C1B">
        <w:rPr>
          <w:lang w:val="es-AR"/>
        </w:rPr>
        <w:t xml:space="preserve">o la obligación de presentar los formularios </w:t>
      </w:r>
      <w:r w:rsidR="009A21BD">
        <w:rPr>
          <w:lang w:val="es-AR"/>
        </w:rPr>
        <w:t xml:space="preserve">F. 760/C y F. </w:t>
      </w:r>
      <w:r w:rsidR="00112C1B">
        <w:rPr>
          <w:lang w:val="es-AR"/>
        </w:rPr>
        <w:t xml:space="preserve">780 </w:t>
      </w:r>
      <w:r>
        <w:rPr>
          <w:lang w:val="es-AR"/>
        </w:rPr>
        <w:t>"Informe para Fines Fiscales".</w:t>
      </w:r>
    </w:p>
    <w:p w:rsidR="008D6E11" w:rsidRDefault="008D6E11" w:rsidP="008D6E11">
      <w:pPr>
        <w:jc w:val="both"/>
        <w:rPr>
          <w:lang w:val="es-AR"/>
        </w:rPr>
      </w:pPr>
    </w:p>
    <w:p w:rsidR="008333EF" w:rsidRDefault="008333EF" w:rsidP="005605DE">
      <w:pPr>
        <w:ind w:right="-2"/>
        <w:jc w:val="both"/>
        <w:rPr>
          <w:highlight w:val="yellow"/>
        </w:rPr>
      </w:pPr>
    </w:p>
    <w:p w:rsidR="008D6E11" w:rsidRPr="00044011" w:rsidRDefault="008D6E11" w:rsidP="005605DE">
      <w:pPr>
        <w:ind w:right="-2"/>
        <w:jc w:val="both"/>
        <w:rPr>
          <w:highlight w:val="yellow"/>
        </w:rPr>
      </w:pPr>
    </w:p>
    <w:p w:rsidR="001B7759" w:rsidRPr="004941A8" w:rsidRDefault="001B7759" w:rsidP="002D1A1D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4941A8">
        <w:rPr>
          <w:b/>
          <w:u w:val="single"/>
        </w:rPr>
        <w:t>Vigencia</w:t>
      </w:r>
    </w:p>
    <w:p w:rsidR="001B7759" w:rsidRPr="004941A8" w:rsidRDefault="001B7759" w:rsidP="005605DE">
      <w:pPr>
        <w:ind w:right="-2"/>
        <w:jc w:val="both"/>
      </w:pPr>
    </w:p>
    <w:p w:rsidR="00FA7C51" w:rsidRPr="00FC582E" w:rsidRDefault="004941A8" w:rsidP="005605DE">
      <w:pPr>
        <w:ind w:right="-2"/>
        <w:jc w:val="both"/>
      </w:pPr>
      <w:r w:rsidRPr="004941A8">
        <w:t xml:space="preserve">Las disposiciones de la presente entrarán en vigencia y serán de aplicación </w:t>
      </w:r>
      <w:r w:rsidR="00EC747C">
        <w:t xml:space="preserve">para las obligaciones cuyos vencimientos </w:t>
      </w:r>
      <w:r w:rsidR="008D6E11">
        <w:t>operen</w:t>
      </w:r>
      <w:r w:rsidR="00EC747C">
        <w:t xml:space="preserve"> a partir </w:t>
      </w:r>
      <w:r w:rsidRPr="004941A8">
        <w:t xml:space="preserve">del </w:t>
      </w:r>
      <w:r w:rsidR="00440F59">
        <w:t xml:space="preserve">día </w:t>
      </w:r>
      <w:r w:rsidR="00EC747C" w:rsidRPr="00EC747C">
        <w:rPr>
          <w:b/>
        </w:rPr>
        <w:t>7</w:t>
      </w:r>
      <w:r w:rsidRPr="00EC747C">
        <w:rPr>
          <w:b/>
          <w:i/>
        </w:rPr>
        <w:t xml:space="preserve"> de noviembre de 2019, inclusive.</w:t>
      </w:r>
    </w:p>
    <w:p w:rsidR="008E0771" w:rsidRPr="00FC582E" w:rsidRDefault="008E0771" w:rsidP="0023552A">
      <w:pPr>
        <w:ind w:right="-568"/>
        <w:jc w:val="both"/>
      </w:pPr>
    </w:p>
    <w:p w:rsidR="008E0771" w:rsidRDefault="008E0771" w:rsidP="0023552A">
      <w:pPr>
        <w:ind w:right="-568"/>
        <w:jc w:val="both"/>
      </w:pPr>
    </w:p>
    <w:p w:rsidR="00FC582E" w:rsidRDefault="00FC582E" w:rsidP="0023552A">
      <w:pPr>
        <w:ind w:right="-568"/>
        <w:jc w:val="both"/>
      </w:pPr>
    </w:p>
    <w:p w:rsidR="008E0771" w:rsidRDefault="008E0771" w:rsidP="0023552A">
      <w:pPr>
        <w:ind w:right="-568"/>
        <w:jc w:val="both"/>
      </w:pPr>
    </w:p>
    <w:p w:rsidR="008E0771" w:rsidRDefault="00E530EA" w:rsidP="0023552A">
      <w:pPr>
        <w:ind w:right="-568"/>
        <w:jc w:val="both"/>
      </w:pPr>
      <w:r w:rsidRPr="00384F02">
        <w:t xml:space="preserve">Buenos Aires, </w:t>
      </w:r>
      <w:r w:rsidR="008D6E11">
        <w:t>8</w:t>
      </w:r>
      <w:r w:rsidR="008E0771" w:rsidRPr="00384F02">
        <w:t xml:space="preserve"> de </w:t>
      </w:r>
      <w:r w:rsidR="008D6E11">
        <w:t xml:space="preserve">noviembre </w:t>
      </w:r>
      <w:r w:rsidR="008E0771" w:rsidRPr="00384F02">
        <w:t>de 2019.</w:t>
      </w:r>
    </w:p>
    <w:sectPr w:rsidR="008E0771" w:rsidSect="0023552A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9D" w:rsidRDefault="00E0619D" w:rsidP="005605DE">
      <w:r>
        <w:separator/>
      </w:r>
    </w:p>
  </w:endnote>
  <w:endnote w:type="continuationSeparator" w:id="1">
    <w:p w:rsidR="00E0619D" w:rsidRDefault="00E0619D" w:rsidP="0056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9D" w:rsidRDefault="00E0619D" w:rsidP="005605DE">
      <w:r>
        <w:separator/>
      </w:r>
    </w:p>
  </w:footnote>
  <w:footnote w:type="continuationSeparator" w:id="1">
    <w:p w:rsidR="00E0619D" w:rsidRDefault="00E0619D" w:rsidP="0056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59" w:rsidRDefault="00A04459" w:rsidP="005605DE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A04459" w:rsidRPr="005605DE" w:rsidRDefault="00A04459" w:rsidP="005605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BAD"/>
    <w:multiLevelType w:val="hybridMultilevel"/>
    <w:tmpl w:val="18DAA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B49B6"/>
    <w:multiLevelType w:val="hybridMultilevel"/>
    <w:tmpl w:val="010CA6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35C5C"/>
    <w:multiLevelType w:val="hybridMultilevel"/>
    <w:tmpl w:val="0AEEBB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CF939D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A50ADC"/>
    <w:multiLevelType w:val="hybridMultilevel"/>
    <w:tmpl w:val="8A1E3F1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A139AE"/>
    <w:multiLevelType w:val="hybridMultilevel"/>
    <w:tmpl w:val="81123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0780C"/>
    <w:multiLevelType w:val="hybridMultilevel"/>
    <w:tmpl w:val="72606CF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66048"/>
    <w:multiLevelType w:val="hybridMultilevel"/>
    <w:tmpl w:val="05026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B5237"/>
    <w:multiLevelType w:val="multilevel"/>
    <w:tmpl w:val="ABC88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A996141"/>
    <w:multiLevelType w:val="hybridMultilevel"/>
    <w:tmpl w:val="9DD45A24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D779F"/>
    <w:multiLevelType w:val="hybridMultilevel"/>
    <w:tmpl w:val="FA867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A444C"/>
    <w:multiLevelType w:val="hybridMultilevel"/>
    <w:tmpl w:val="94421D9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C05DEF"/>
    <w:multiLevelType w:val="hybridMultilevel"/>
    <w:tmpl w:val="B1DE28C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13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C51"/>
    <w:rsid w:val="00002C18"/>
    <w:rsid w:val="00044011"/>
    <w:rsid w:val="00053AEB"/>
    <w:rsid w:val="000A6663"/>
    <w:rsid w:val="000C60FA"/>
    <w:rsid w:val="00112C1B"/>
    <w:rsid w:val="00171234"/>
    <w:rsid w:val="001A5182"/>
    <w:rsid w:val="001A5493"/>
    <w:rsid w:val="001B7759"/>
    <w:rsid w:val="00230A45"/>
    <w:rsid w:val="0023552A"/>
    <w:rsid w:val="0028795B"/>
    <w:rsid w:val="002D1A1D"/>
    <w:rsid w:val="00384821"/>
    <w:rsid w:val="00384F02"/>
    <w:rsid w:val="003B290E"/>
    <w:rsid w:val="003B7AFA"/>
    <w:rsid w:val="00432A19"/>
    <w:rsid w:val="00440F59"/>
    <w:rsid w:val="004941A8"/>
    <w:rsid w:val="004D312D"/>
    <w:rsid w:val="004F1AD9"/>
    <w:rsid w:val="004F23C5"/>
    <w:rsid w:val="0054713D"/>
    <w:rsid w:val="00552B97"/>
    <w:rsid w:val="00555344"/>
    <w:rsid w:val="005570A1"/>
    <w:rsid w:val="005605DE"/>
    <w:rsid w:val="00581F00"/>
    <w:rsid w:val="005A3F86"/>
    <w:rsid w:val="006167E5"/>
    <w:rsid w:val="00622C83"/>
    <w:rsid w:val="00623AD5"/>
    <w:rsid w:val="00632BC8"/>
    <w:rsid w:val="006668B4"/>
    <w:rsid w:val="00677318"/>
    <w:rsid w:val="006B1473"/>
    <w:rsid w:val="006E52CC"/>
    <w:rsid w:val="0072390A"/>
    <w:rsid w:val="00787AA6"/>
    <w:rsid w:val="007A6498"/>
    <w:rsid w:val="007B0870"/>
    <w:rsid w:val="007D1906"/>
    <w:rsid w:val="007F533D"/>
    <w:rsid w:val="008333EF"/>
    <w:rsid w:val="00840E4D"/>
    <w:rsid w:val="00855A59"/>
    <w:rsid w:val="00876C99"/>
    <w:rsid w:val="008B400B"/>
    <w:rsid w:val="008D6E11"/>
    <w:rsid w:val="008E0771"/>
    <w:rsid w:val="008E2409"/>
    <w:rsid w:val="008F4C19"/>
    <w:rsid w:val="009429D0"/>
    <w:rsid w:val="009872B7"/>
    <w:rsid w:val="009A21BD"/>
    <w:rsid w:val="009A4862"/>
    <w:rsid w:val="009F5636"/>
    <w:rsid w:val="00A04459"/>
    <w:rsid w:val="00A04597"/>
    <w:rsid w:val="00A643B5"/>
    <w:rsid w:val="00A746E3"/>
    <w:rsid w:val="00B72EBF"/>
    <w:rsid w:val="00B7768C"/>
    <w:rsid w:val="00BC7A2D"/>
    <w:rsid w:val="00BE0DBD"/>
    <w:rsid w:val="00BF05D6"/>
    <w:rsid w:val="00C57BB8"/>
    <w:rsid w:val="00CB4411"/>
    <w:rsid w:val="00CC04EA"/>
    <w:rsid w:val="00D46FCF"/>
    <w:rsid w:val="00D871C4"/>
    <w:rsid w:val="00DF7C22"/>
    <w:rsid w:val="00E0619D"/>
    <w:rsid w:val="00E530EA"/>
    <w:rsid w:val="00EA5123"/>
    <w:rsid w:val="00EA5A24"/>
    <w:rsid w:val="00EC747C"/>
    <w:rsid w:val="00EE5776"/>
    <w:rsid w:val="00F2794B"/>
    <w:rsid w:val="00F8006B"/>
    <w:rsid w:val="00F832B3"/>
    <w:rsid w:val="00FA7C51"/>
    <w:rsid w:val="00FB6624"/>
    <w:rsid w:val="00FC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7C51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7C51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7C5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0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0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errepar1erfrancesnovedades">
    <w:name w:val="errepar_1erfrancesnovedades"/>
    <w:basedOn w:val="Normal"/>
    <w:rsid w:val="004941A8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">
    <w:name w:val="hipervnculo"/>
    <w:basedOn w:val="Fuentedeprrafopredeter"/>
    <w:rsid w:val="004941A8"/>
  </w:style>
  <w:style w:type="paragraph" w:customStyle="1" w:styleId="tablacentrado8">
    <w:name w:val="tablacentrado8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555344"/>
  </w:style>
  <w:style w:type="paragraph" w:customStyle="1" w:styleId="tablaizquierda8">
    <w:name w:val="tablaizquierda8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3erfrancesnovedades">
    <w:name w:val="errepar_3erfrancesnovedades"/>
    <w:basedOn w:val="Normal"/>
    <w:rsid w:val="00555344"/>
    <w:pPr>
      <w:spacing w:before="100" w:beforeAutospacing="1" w:after="100" w:afterAutospacing="1"/>
    </w:pPr>
    <w:rPr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4BD97-A35C-4FD7-880A-9732CFCA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Banchi</dc:creator>
  <cp:lastModifiedBy>Analia Oddeni</cp:lastModifiedBy>
  <cp:revision>8</cp:revision>
  <cp:lastPrinted>2019-10-31T15:52:00Z</cp:lastPrinted>
  <dcterms:created xsi:type="dcterms:W3CDTF">2019-11-08T15:44:00Z</dcterms:created>
  <dcterms:modified xsi:type="dcterms:W3CDTF">2019-11-08T17:00:00Z</dcterms:modified>
</cp:coreProperties>
</file>