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4F" w:rsidRDefault="00DB0A4F" w:rsidP="00423BE1">
      <w:pPr>
        <w:ind w:left="708" w:right="1043" w:hanging="708"/>
        <w:rPr>
          <w:b/>
          <w:sz w:val="28"/>
          <w:u w:val="single"/>
        </w:rPr>
      </w:pPr>
    </w:p>
    <w:p w:rsidR="00D3742B" w:rsidRDefault="00D3742B" w:rsidP="00125FE4">
      <w:pPr>
        <w:ind w:left="-567" w:right="1043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C7110">
        <w:rPr>
          <w:b/>
          <w:sz w:val="28"/>
          <w:u w:val="single"/>
        </w:rPr>
        <w:t>NRO.</w:t>
      </w:r>
      <w:r w:rsidR="00FA1099">
        <w:rPr>
          <w:b/>
          <w:sz w:val="28"/>
          <w:u w:val="single"/>
        </w:rPr>
        <w:t xml:space="preserve"> </w:t>
      </w:r>
      <w:r w:rsidR="00A92D07" w:rsidRPr="00FC7110">
        <w:rPr>
          <w:b/>
          <w:sz w:val="28"/>
          <w:u w:val="single"/>
        </w:rPr>
        <w:t>9</w:t>
      </w:r>
      <w:bookmarkStart w:id="0" w:name="_GoBack"/>
      <w:bookmarkEnd w:id="0"/>
      <w:r w:rsidR="008F6DFD">
        <w:rPr>
          <w:b/>
          <w:sz w:val="28"/>
          <w:u w:val="single"/>
        </w:rPr>
        <w:t>90</w:t>
      </w:r>
    </w:p>
    <w:p w:rsidR="00D3742B" w:rsidRDefault="00D3742B" w:rsidP="00125FE4">
      <w:pPr>
        <w:pStyle w:val="Ttulo5"/>
        <w:ind w:left="-567"/>
        <w:jc w:val="left"/>
        <w:rPr>
          <w:i/>
        </w:rPr>
      </w:pPr>
    </w:p>
    <w:p w:rsidR="00D3742B" w:rsidRDefault="00D3742B" w:rsidP="00125FE4">
      <w:pPr>
        <w:ind w:left="-567"/>
      </w:pPr>
    </w:p>
    <w:p w:rsidR="008F6DFD" w:rsidRPr="008F6DFD" w:rsidRDefault="008F6DFD" w:rsidP="008F6DFD">
      <w:pPr>
        <w:ind w:left="-567"/>
        <w:rPr>
          <w:b/>
          <w:i/>
        </w:rPr>
      </w:pPr>
      <w:r w:rsidRPr="008F6DFD">
        <w:rPr>
          <w:b/>
          <w:i/>
        </w:rPr>
        <w:t>Resolución General N° 45</w:t>
      </w:r>
      <w:r>
        <w:rPr>
          <w:b/>
          <w:i/>
        </w:rPr>
        <w:t>40</w:t>
      </w:r>
      <w:r w:rsidRPr="008F6DFD">
        <w:rPr>
          <w:b/>
          <w:i/>
        </w:rPr>
        <w:t>/2019 AFIP</w:t>
      </w:r>
    </w:p>
    <w:p w:rsidR="003017B4" w:rsidRDefault="00423BE1" w:rsidP="00423BE1">
      <w:pPr>
        <w:ind w:left="-567"/>
        <w:rPr>
          <w:b/>
          <w:i/>
        </w:rPr>
      </w:pPr>
      <w:r w:rsidRPr="00423BE1">
        <w:rPr>
          <w:b/>
          <w:i/>
        </w:rPr>
        <w:t xml:space="preserve">Fecha de Norma: </w:t>
      </w:r>
      <w:r w:rsidR="008F6DFD">
        <w:rPr>
          <w:b/>
          <w:i/>
        </w:rPr>
        <w:t>31/07/2019</w:t>
      </w:r>
    </w:p>
    <w:p w:rsidR="00423BE1" w:rsidRPr="00423BE1" w:rsidRDefault="00423BE1" w:rsidP="00423BE1">
      <w:pPr>
        <w:ind w:left="-567"/>
        <w:rPr>
          <w:b/>
          <w:i/>
        </w:rPr>
      </w:pPr>
      <w:r w:rsidRPr="00423BE1">
        <w:rPr>
          <w:b/>
          <w:i/>
        </w:rPr>
        <w:t xml:space="preserve">Boletín Oficial: </w:t>
      </w:r>
      <w:r w:rsidR="008F6DFD">
        <w:rPr>
          <w:b/>
          <w:i/>
        </w:rPr>
        <w:t>01/08/2019</w:t>
      </w:r>
    </w:p>
    <w:p w:rsidR="00D3742B" w:rsidRDefault="00D3742B" w:rsidP="00125FE4">
      <w:pPr>
        <w:ind w:left="-567"/>
      </w:pPr>
    </w:p>
    <w:p w:rsidR="00B96F02" w:rsidRDefault="00B96F02" w:rsidP="00125FE4">
      <w:pPr>
        <w:ind w:left="-567" w:right="50"/>
        <w:jc w:val="both"/>
        <w:rPr>
          <w:b/>
          <w:i/>
        </w:rPr>
      </w:pPr>
    </w:p>
    <w:p w:rsidR="008F6DFD" w:rsidRDefault="008F6DFD" w:rsidP="00125FE4">
      <w:pPr>
        <w:ind w:left="-567" w:right="50"/>
        <w:jc w:val="both"/>
        <w:rPr>
          <w:b/>
          <w:bCs/>
          <w:u w:val="single"/>
        </w:rPr>
      </w:pPr>
      <w:r>
        <w:rPr>
          <w:b/>
          <w:bCs/>
          <w:u w:val="single"/>
        </w:rPr>
        <w:t>Impuesto al Valor Agregado, Facturación y Registración. Se limita únicamente a los emisores de comprobantes la posibilidad de emitir Notas de Crédito y/o Débito.</w:t>
      </w:r>
    </w:p>
    <w:p w:rsidR="008F6DFD" w:rsidRDefault="008F6DFD" w:rsidP="00125FE4">
      <w:pPr>
        <w:ind w:left="-567" w:right="50"/>
        <w:jc w:val="both"/>
        <w:rPr>
          <w:b/>
          <w:bCs/>
          <w:u w:val="single"/>
        </w:rPr>
      </w:pPr>
    </w:p>
    <w:p w:rsidR="003017B4" w:rsidRDefault="003017B4" w:rsidP="00125FE4">
      <w:pPr>
        <w:ind w:left="-567" w:right="50"/>
        <w:jc w:val="both"/>
        <w:rPr>
          <w:bCs/>
        </w:rPr>
      </w:pPr>
    </w:p>
    <w:p w:rsidR="008F6DFD" w:rsidRDefault="008F6DFD" w:rsidP="00125FE4">
      <w:pPr>
        <w:ind w:left="-567" w:right="50"/>
        <w:jc w:val="both"/>
        <w:rPr>
          <w:bCs/>
        </w:rPr>
      </w:pPr>
      <w:r w:rsidRPr="008F6DFD">
        <w:rPr>
          <w:bCs/>
        </w:rPr>
        <w:t xml:space="preserve">Por medio de la Resolución General </w:t>
      </w:r>
      <w:r w:rsidR="009D11A0">
        <w:rPr>
          <w:bCs/>
        </w:rPr>
        <w:t xml:space="preserve">N° </w:t>
      </w:r>
      <w:r w:rsidRPr="008F6DFD">
        <w:rPr>
          <w:bCs/>
        </w:rPr>
        <w:t>45</w:t>
      </w:r>
      <w:r>
        <w:rPr>
          <w:bCs/>
        </w:rPr>
        <w:t>40</w:t>
      </w:r>
      <w:r w:rsidRPr="008F6DFD">
        <w:rPr>
          <w:bCs/>
        </w:rPr>
        <w:t xml:space="preserve">, la Administración Federal de Ingresos Públicos, </w:t>
      </w:r>
      <w:r>
        <w:rPr>
          <w:bCs/>
        </w:rPr>
        <w:t xml:space="preserve">establece nuevas </w:t>
      </w:r>
      <w:r w:rsidRPr="008F6DFD">
        <w:rPr>
          <w:bCs/>
        </w:rPr>
        <w:t>disposiciones aplicables en materia de emisión de notas de crédito y/o débit</w:t>
      </w:r>
      <w:r w:rsidR="00936AE9">
        <w:rPr>
          <w:bCs/>
        </w:rPr>
        <w:t>o.</w:t>
      </w:r>
      <w:r w:rsidRPr="008F6DFD">
        <w:rPr>
          <w:bCs/>
        </w:rPr>
        <w:t xml:space="preserve"> </w:t>
      </w:r>
    </w:p>
    <w:p w:rsidR="008F6DFD" w:rsidRDefault="008F6DFD" w:rsidP="00125FE4">
      <w:pPr>
        <w:ind w:left="-567" w:right="50"/>
        <w:jc w:val="both"/>
        <w:rPr>
          <w:bCs/>
        </w:rPr>
      </w:pPr>
    </w:p>
    <w:p w:rsidR="003B7835" w:rsidRDefault="003017B4" w:rsidP="00125FE4">
      <w:pPr>
        <w:ind w:left="-567" w:right="50"/>
        <w:jc w:val="both"/>
      </w:pPr>
      <w:r>
        <w:t xml:space="preserve">Destacamos a continuación las principales </w:t>
      </w:r>
      <w:r w:rsidR="00C004F4">
        <w:t>disposiciones establecidas:</w:t>
      </w:r>
    </w:p>
    <w:p w:rsidR="00C004F4" w:rsidRDefault="00C004F4" w:rsidP="00125FE4">
      <w:pPr>
        <w:ind w:left="-567" w:right="50"/>
        <w:jc w:val="both"/>
      </w:pPr>
    </w:p>
    <w:p w:rsidR="009A237B" w:rsidRDefault="009A237B" w:rsidP="00125FE4">
      <w:pPr>
        <w:ind w:left="-567" w:right="50"/>
        <w:jc w:val="both"/>
      </w:pPr>
    </w:p>
    <w:p w:rsidR="009A237B" w:rsidRDefault="00C816AC" w:rsidP="008F6DFD">
      <w:pPr>
        <w:pStyle w:val="Prrafodelista"/>
        <w:numPr>
          <w:ilvl w:val="0"/>
          <w:numId w:val="11"/>
        </w:numPr>
        <w:ind w:right="50"/>
        <w:jc w:val="both"/>
      </w:pPr>
      <w:r w:rsidRPr="009A237B">
        <w:t>S</w:t>
      </w:r>
      <w:r w:rsidR="008F6DFD" w:rsidRPr="009A237B">
        <w:t>olo los sujetos que emitieron los comprobantes por las operaciones originarias podrán</w:t>
      </w:r>
      <w:r w:rsidR="008F6DFD" w:rsidRPr="008F6DFD">
        <w:t xml:space="preserve"> emitir las notas de crédito y/o débito en concepto de descuentos, bonificaciones, quitas, devoluciones, rescisiones, intereses, etc., siempre que se encuentren relacionadas a una o más facturas o documentos equivalentes emitidos previamente.</w:t>
      </w:r>
    </w:p>
    <w:p w:rsidR="008F6DFD" w:rsidRDefault="008F6DFD" w:rsidP="009A237B">
      <w:pPr>
        <w:pStyle w:val="Prrafodelista"/>
        <w:ind w:left="360" w:right="50"/>
        <w:jc w:val="both"/>
      </w:pPr>
    </w:p>
    <w:p w:rsidR="009A237B" w:rsidRDefault="009A237B" w:rsidP="009A237B">
      <w:pPr>
        <w:pStyle w:val="Prrafodelista"/>
        <w:ind w:left="360" w:right="50"/>
        <w:jc w:val="both"/>
      </w:pPr>
      <w:r>
        <w:t xml:space="preserve">Cuando los descuentos y/o bonificaciones estén acordados y sean determinables al momento de la emisión de una factura o documento equivalente, dichos conceptos deberán ser aplicados en el documento original que respalda la operación. </w:t>
      </w:r>
    </w:p>
    <w:p w:rsidR="008F6DFD" w:rsidRDefault="008F6DFD" w:rsidP="008F6DFD">
      <w:pPr>
        <w:ind w:right="50"/>
        <w:jc w:val="both"/>
      </w:pPr>
    </w:p>
    <w:p w:rsidR="009A237B" w:rsidRDefault="009A237B" w:rsidP="008F6DFD">
      <w:pPr>
        <w:ind w:right="50"/>
        <w:jc w:val="both"/>
      </w:pPr>
    </w:p>
    <w:p w:rsidR="001B66B7" w:rsidRPr="009A237B" w:rsidRDefault="008F6DFD" w:rsidP="001B66B7">
      <w:pPr>
        <w:pStyle w:val="Prrafodelista"/>
        <w:numPr>
          <w:ilvl w:val="0"/>
          <w:numId w:val="11"/>
        </w:numPr>
        <w:ind w:right="50"/>
        <w:jc w:val="both"/>
      </w:pPr>
      <w:r w:rsidRPr="00C816AC">
        <w:t xml:space="preserve">Se establece que </w:t>
      </w:r>
      <w:r w:rsidR="00C816AC">
        <w:t xml:space="preserve">las </w:t>
      </w:r>
      <w:r w:rsidR="00C816AC" w:rsidRPr="008F6DFD">
        <w:t xml:space="preserve">notas de crédito y/o débito </w:t>
      </w:r>
      <w:r w:rsidR="00C816AC" w:rsidRPr="009A237B">
        <w:t>serán emitidas únicamente al mismo receptor de los comprobantes originales, consignándose el número de las facturas o documentos equivalentes asociados o el período al cual ajustan, referenciando los datos comerciales consignados o vinculados a los comprobantes originales, de corresponder (artículos comercializados, notas de pedido, órdenes de compra u otro documento no fiscal de ajuste emitido entre las partes, etc.).</w:t>
      </w:r>
    </w:p>
    <w:p w:rsidR="00936AE9" w:rsidRPr="009A237B" w:rsidRDefault="00936AE9" w:rsidP="00936AE9">
      <w:pPr>
        <w:pStyle w:val="Prrafodelista"/>
        <w:ind w:left="153" w:right="50"/>
        <w:jc w:val="both"/>
      </w:pPr>
    </w:p>
    <w:p w:rsidR="009A237B" w:rsidRPr="009A237B" w:rsidRDefault="009A237B" w:rsidP="00936AE9">
      <w:pPr>
        <w:pStyle w:val="Prrafodelista"/>
        <w:ind w:left="153" w:right="50"/>
        <w:jc w:val="both"/>
      </w:pPr>
    </w:p>
    <w:p w:rsidR="00936AE9" w:rsidRDefault="00F51F1E" w:rsidP="001B66B7">
      <w:pPr>
        <w:pStyle w:val="Prrafodelista"/>
        <w:numPr>
          <w:ilvl w:val="0"/>
          <w:numId w:val="11"/>
        </w:numPr>
        <w:ind w:right="50"/>
        <w:jc w:val="both"/>
      </w:pPr>
      <w:r w:rsidRPr="009A237B">
        <w:t>Cuando la nota de débito o crédito se emita por un ajuste vinculado a diferencias de precio y/o cantidad entre lo documentado en el comprobante original y lo efectivamente entregado, la citada nota de crédito y/o débito deberá identificar individualmente a</w:t>
      </w:r>
      <w:r w:rsidRPr="00F51F1E">
        <w:t xml:space="preserve"> la factura o documento equivalente que ajusta</w:t>
      </w:r>
      <w:r>
        <w:t>,</w:t>
      </w:r>
      <w:r w:rsidRPr="00F51F1E">
        <w:t xml:space="preserve"> </w:t>
      </w:r>
      <w:r w:rsidRPr="00C816AC">
        <w:t>referenciando los datos comerciales</w:t>
      </w:r>
      <w:r>
        <w:t xml:space="preserve"> como se </w:t>
      </w:r>
      <w:r w:rsidRPr="00F51F1E">
        <w:t>indica en el párrafo anterior.</w:t>
      </w:r>
    </w:p>
    <w:p w:rsidR="00C816AC" w:rsidRDefault="00C816AC" w:rsidP="00C816AC">
      <w:pPr>
        <w:pStyle w:val="Prrafodelista"/>
        <w:ind w:left="153" w:right="50"/>
        <w:jc w:val="both"/>
      </w:pPr>
    </w:p>
    <w:p w:rsidR="009A237B" w:rsidRDefault="009A237B" w:rsidP="00C816AC">
      <w:pPr>
        <w:pStyle w:val="Prrafodelista"/>
        <w:ind w:left="153" w:right="50"/>
        <w:jc w:val="both"/>
      </w:pPr>
    </w:p>
    <w:p w:rsidR="00C816AC" w:rsidRDefault="00936AE9" w:rsidP="001B66B7">
      <w:pPr>
        <w:pStyle w:val="Prrafodelista"/>
        <w:numPr>
          <w:ilvl w:val="0"/>
          <w:numId w:val="11"/>
        </w:numPr>
        <w:ind w:right="50"/>
        <w:jc w:val="both"/>
      </w:pPr>
      <w:r>
        <w:t xml:space="preserve">Las respectivas </w:t>
      </w:r>
      <w:r w:rsidRPr="00936AE9">
        <w:t xml:space="preserve">notas de crédito y/o débito deberán emitirse dentro de los </w:t>
      </w:r>
      <w:r w:rsidRPr="00936AE9">
        <w:rPr>
          <w:b/>
        </w:rPr>
        <w:t>quince (15) días</w:t>
      </w:r>
      <w:r w:rsidRPr="00936AE9">
        <w:t xml:space="preserve"> </w:t>
      </w:r>
      <w:r w:rsidRPr="00936AE9">
        <w:rPr>
          <w:b/>
        </w:rPr>
        <w:t>corridos</w:t>
      </w:r>
      <w:r w:rsidRPr="00936AE9">
        <w:t xml:space="preserve"> desde que surja el hecho o situación que requiera su documentación mediante los citados comprobantes.</w:t>
      </w:r>
    </w:p>
    <w:p w:rsidR="00936AE9" w:rsidRDefault="00936AE9" w:rsidP="00936AE9">
      <w:pPr>
        <w:ind w:right="50"/>
        <w:jc w:val="both"/>
      </w:pPr>
    </w:p>
    <w:p w:rsidR="00C004F4" w:rsidRDefault="00C004F4" w:rsidP="00936AE9">
      <w:pPr>
        <w:ind w:right="50"/>
        <w:jc w:val="both"/>
      </w:pPr>
    </w:p>
    <w:p w:rsidR="00E01994" w:rsidRDefault="00936AE9" w:rsidP="009A237B">
      <w:pPr>
        <w:pStyle w:val="Prrafodelista"/>
        <w:numPr>
          <w:ilvl w:val="0"/>
          <w:numId w:val="11"/>
        </w:numPr>
        <w:ind w:right="50"/>
        <w:jc w:val="both"/>
        <w:rPr>
          <w:bCs/>
        </w:rPr>
      </w:pPr>
      <w:r w:rsidRPr="009A237B">
        <w:rPr>
          <w:bCs/>
        </w:rPr>
        <w:t xml:space="preserve">Hasta tanto la Administración Federal de Ingresos Públicos adecue los sistemas de emisión de comprobantes a los fines de prever campos específicos para el ingreso del período que se ajusta a través de las respectivas notas de crédito y/o débito la información deberá </w:t>
      </w:r>
      <w:r w:rsidRPr="009A237B">
        <w:rPr>
          <w:bCs/>
        </w:rPr>
        <w:lastRenderedPageBreak/>
        <w:t>encontrarse contenida en la cabecera del documento de ajuste o en algún lugar destinado a leyendas o datos adicionales de libre ingreso.</w:t>
      </w:r>
    </w:p>
    <w:p w:rsidR="009A237B" w:rsidRDefault="009A237B" w:rsidP="009A237B">
      <w:pPr>
        <w:pStyle w:val="Prrafodelista"/>
        <w:rPr>
          <w:bCs/>
        </w:rPr>
      </w:pPr>
    </w:p>
    <w:p w:rsidR="00C004F4" w:rsidRPr="009A237B" w:rsidRDefault="00C004F4" w:rsidP="009A237B">
      <w:pPr>
        <w:pStyle w:val="Prrafodelista"/>
        <w:rPr>
          <w:bCs/>
        </w:rPr>
      </w:pPr>
    </w:p>
    <w:p w:rsidR="009A237B" w:rsidRPr="009A237B" w:rsidRDefault="009A237B" w:rsidP="009A237B">
      <w:pPr>
        <w:pStyle w:val="Prrafodelista"/>
        <w:numPr>
          <w:ilvl w:val="0"/>
          <w:numId w:val="11"/>
        </w:numPr>
        <w:ind w:right="50"/>
        <w:jc w:val="both"/>
        <w:rPr>
          <w:bCs/>
        </w:rPr>
      </w:pPr>
      <w:r>
        <w:rPr>
          <w:bCs/>
        </w:rPr>
        <w:t xml:space="preserve">De tratarse de una micro, pequeña o mediana empresa alcanzada por el </w:t>
      </w:r>
      <w:r w:rsidRPr="009A237B">
        <w:rPr>
          <w:b/>
          <w:bCs/>
        </w:rPr>
        <w:t>“Régimen de Factura de Crédito Electrónica MiPymes”</w:t>
      </w:r>
      <w:r>
        <w:rPr>
          <w:bCs/>
        </w:rPr>
        <w:t xml:space="preserve">, idéntico tratamiento se aplicará cuando deba emitir un comprobante de ajuste sobre una factura o documento equivalente emitido con anterioridad a la implementación del citado régimen. </w:t>
      </w:r>
    </w:p>
    <w:p w:rsidR="001B66B7" w:rsidRDefault="001B66B7" w:rsidP="001B66B7">
      <w:pPr>
        <w:pStyle w:val="Prrafodelista"/>
        <w:ind w:left="153" w:right="50"/>
        <w:jc w:val="both"/>
      </w:pPr>
    </w:p>
    <w:p w:rsidR="00F51F1E" w:rsidRDefault="00F51F1E" w:rsidP="00151685">
      <w:pPr>
        <w:ind w:left="-567" w:right="50"/>
        <w:jc w:val="both"/>
        <w:rPr>
          <w:b/>
          <w:u w:val="single"/>
        </w:rPr>
      </w:pPr>
    </w:p>
    <w:p w:rsidR="00F51F1E" w:rsidRDefault="00F51F1E" w:rsidP="00151685">
      <w:pPr>
        <w:ind w:left="-567" w:right="50"/>
        <w:jc w:val="both"/>
        <w:rPr>
          <w:b/>
          <w:u w:val="single"/>
        </w:rPr>
      </w:pPr>
    </w:p>
    <w:p w:rsidR="00B96F02" w:rsidRPr="00151685" w:rsidRDefault="00B96F02" w:rsidP="00151685">
      <w:pPr>
        <w:ind w:left="-567" w:right="50"/>
        <w:jc w:val="both"/>
      </w:pPr>
      <w:r w:rsidRPr="00151685">
        <w:rPr>
          <w:b/>
          <w:u w:val="single"/>
        </w:rPr>
        <w:t>Vigencia</w:t>
      </w:r>
    </w:p>
    <w:p w:rsidR="00B96F02" w:rsidRDefault="00B96F02" w:rsidP="00B96F02">
      <w:pPr>
        <w:pStyle w:val="Prrafodelista"/>
        <w:ind w:left="-567" w:right="50"/>
        <w:jc w:val="both"/>
        <w:rPr>
          <w:b/>
          <w:u w:val="single"/>
        </w:rPr>
      </w:pPr>
    </w:p>
    <w:p w:rsidR="00B96F02" w:rsidRPr="001D5E3F" w:rsidRDefault="00B96F02" w:rsidP="00B96F02">
      <w:pPr>
        <w:pStyle w:val="Prrafodelista"/>
        <w:ind w:left="-567" w:right="50"/>
        <w:jc w:val="both"/>
      </w:pPr>
      <w:r>
        <w:t xml:space="preserve">Las presentes disposiciones serán </w:t>
      </w:r>
      <w:r w:rsidRPr="00B96F02">
        <w:t xml:space="preserve">aplicables a partir del </w:t>
      </w:r>
      <w:r w:rsidR="003017B4">
        <w:t>1</w:t>
      </w:r>
      <w:r w:rsidR="001B66B7">
        <w:t xml:space="preserve"> de </w:t>
      </w:r>
      <w:r w:rsidR="001D5E3F">
        <w:t xml:space="preserve">octubre de 2019, excepto para las </w:t>
      </w:r>
      <w:r w:rsidR="001D5E3F" w:rsidRPr="001D5E3F">
        <w:t>situaciones o sujetos que se detallan a continuación, cuya aplicación será:</w:t>
      </w:r>
    </w:p>
    <w:p w:rsidR="001D5E3F" w:rsidRPr="001D5E3F" w:rsidRDefault="001D5E3F" w:rsidP="00B96F02">
      <w:pPr>
        <w:pStyle w:val="Prrafodelista"/>
        <w:ind w:left="-567" w:right="50"/>
        <w:jc w:val="both"/>
      </w:pPr>
    </w:p>
    <w:p w:rsidR="001D5E3F" w:rsidRPr="001D5E3F" w:rsidRDefault="001D5E3F" w:rsidP="001D5E3F">
      <w:pPr>
        <w:pStyle w:val="Prrafodelista"/>
        <w:ind w:left="-567" w:right="50"/>
        <w:jc w:val="both"/>
      </w:pPr>
    </w:p>
    <w:p w:rsidR="001D5E3F" w:rsidRDefault="001D5E3F" w:rsidP="001D5E3F">
      <w:pPr>
        <w:pStyle w:val="Prrafodelista"/>
        <w:numPr>
          <w:ilvl w:val="0"/>
          <w:numId w:val="11"/>
        </w:numPr>
        <w:ind w:right="50"/>
        <w:jc w:val="both"/>
      </w:pPr>
      <w:r w:rsidRPr="009A237B">
        <w:rPr>
          <w:u w:val="single"/>
        </w:rPr>
        <w:t xml:space="preserve">Operaciones que deban documentarse conforme el “Régimen de Facturas de Crédito Electrónicas </w:t>
      </w:r>
      <w:proofErr w:type="spellStart"/>
      <w:r w:rsidRPr="009A237B">
        <w:rPr>
          <w:u w:val="single"/>
        </w:rPr>
        <w:t>MiPyMEs</w:t>
      </w:r>
      <w:proofErr w:type="spellEnd"/>
      <w:r w:rsidRPr="009A237B">
        <w:rPr>
          <w:u w:val="single"/>
        </w:rPr>
        <w:t>” con anterioridad a la entrada en vigencia de la presente</w:t>
      </w:r>
      <w:r w:rsidRPr="001D5E3F">
        <w:t xml:space="preserve">: a partir de la fecha que para cada actividad y en función del monto de cada operación haya sido prevista por la </w:t>
      </w:r>
      <w:r w:rsidR="009A237B">
        <w:t>a</w:t>
      </w:r>
      <w:r w:rsidRPr="001D5E3F">
        <w:t xml:space="preserve">utoridad de </w:t>
      </w:r>
      <w:r w:rsidR="009A237B">
        <w:t>a</w:t>
      </w:r>
      <w:r w:rsidRPr="001D5E3F">
        <w:t>plicación del referido régimen de factura</w:t>
      </w:r>
      <w:r w:rsidR="009A237B">
        <w:t xml:space="preserve"> electrónica</w:t>
      </w:r>
      <w:r w:rsidRPr="001D5E3F">
        <w:t xml:space="preserve"> de </w:t>
      </w:r>
      <w:r w:rsidRPr="00864773">
        <w:t>crédito. (Ver Circular</w:t>
      </w:r>
      <w:r w:rsidR="009A237B">
        <w:t xml:space="preserve"> Impositiva N°</w:t>
      </w:r>
      <w:r w:rsidR="00864773" w:rsidRPr="00864773">
        <w:t xml:space="preserve"> 985).</w:t>
      </w:r>
    </w:p>
    <w:p w:rsidR="001D5E3F" w:rsidRDefault="001D5E3F" w:rsidP="001D5E3F">
      <w:pPr>
        <w:pStyle w:val="Prrafodelista"/>
        <w:ind w:left="153" w:right="50"/>
        <w:jc w:val="both"/>
      </w:pPr>
    </w:p>
    <w:p w:rsidR="001D5E3F" w:rsidRDefault="001D5E3F" w:rsidP="001D5E3F">
      <w:pPr>
        <w:pStyle w:val="Prrafodelista"/>
        <w:numPr>
          <w:ilvl w:val="0"/>
          <w:numId w:val="11"/>
        </w:numPr>
        <w:ind w:right="50"/>
        <w:jc w:val="both"/>
      </w:pPr>
      <w:r w:rsidRPr="009A237B">
        <w:rPr>
          <w:u w:val="single"/>
        </w:rPr>
        <w:t xml:space="preserve">Sujetos obligados a utilizar el régimen de registración electrónica denominado “Libro de IVA Digital” con anterioridad a la entrada en vigencia de la presente: </w:t>
      </w:r>
      <w:r w:rsidRPr="001D5E3F">
        <w:t>a partir de la fecha que sea prevista en el cronograma de implementación que establecerá esta Administración Federal.</w:t>
      </w:r>
    </w:p>
    <w:p w:rsidR="001D5E3F" w:rsidRPr="001D5E3F" w:rsidRDefault="001D5E3F" w:rsidP="001D5E3F">
      <w:pPr>
        <w:pStyle w:val="Prrafodelista"/>
        <w:ind w:left="153" w:right="50"/>
        <w:jc w:val="both"/>
      </w:pPr>
    </w:p>
    <w:p w:rsidR="0093005A" w:rsidRDefault="0093005A" w:rsidP="00B96F02">
      <w:pPr>
        <w:ind w:left="-567" w:right="50"/>
        <w:jc w:val="both"/>
      </w:pPr>
    </w:p>
    <w:p w:rsidR="00936AE9" w:rsidRDefault="00936AE9" w:rsidP="00B96F02">
      <w:pPr>
        <w:ind w:left="-567" w:right="50"/>
        <w:jc w:val="both"/>
      </w:pPr>
    </w:p>
    <w:p w:rsidR="00B96F02" w:rsidRDefault="00B96F02" w:rsidP="00B96F02">
      <w:pPr>
        <w:ind w:left="-567" w:right="50"/>
        <w:jc w:val="both"/>
      </w:pPr>
    </w:p>
    <w:p w:rsidR="00C94107" w:rsidRDefault="009A237B" w:rsidP="001D5E3F">
      <w:pPr>
        <w:ind w:left="-567" w:right="50"/>
        <w:jc w:val="both"/>
      </w:pPr>
      <w:r>
        <w:t>Ciudad de Buenos Aires</w:t>
      </w:r>
      <w:r w:rsidR="00B96F02">
        <w:t xml:space="preserve">, </w:t>
      </w:r>
      <w:r>
        <w:t>0</w:t>
      </w:r>
      <w:r w:rsidR="00BB24CE">
        <w:t>7</w:t>
      </w:r>
      <w:r w:rsidR="001B66B7">
        <w:t xml:space="preserve"> de </w:t>
      </w:r>
      <w:r>
        <w:t>A</w:t>
      </w:r>
      <w:r w:rsidR="001D5E3F">
        <w:t xml:space="preserve">gosto </w:t>
      </w:r>
      <w:r w:rsidR="001B66B7">
        <w:t>de 2019</w:t>
      </w:r>
      <w:r w:rsidR="00B96F02">
        <w:t>.-</w:t>
      </w:r>
    </w:p>
    <w:p w:rsidR="00C94107" w:rsidRDefault="00C94107" w:rsidP="00C94107">
      <w:pPr>
        <w:ind w:left="708" w:right="50"/>
        <w:jc w:val="both"/>
      </w:pPr>
    </w:p>
    <w:p w:rsidR="00C94107" w:rsidRDefault="00C94107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A47DB0" w:rsidRPr="001B66B7" w:rsidRDefault="00A47DB0" w:rsidP="001B66B7">
      <w:pPr>
        <w:ind w:right="50"/>
        <w:rPr>
          <w:b/>
          <w:bCs/>
          <w:u w:val="single"/>
        </w:rPr>
      </w:pPr>
    </w:p>
    <w:sectPr w:rsidR="00A47DB0" w:rsidRPr="001B66B7" w:rsidSect="00125FE4">
      <w:headerReference w:type="default" r:id="rId8"/>
      <w:pgSz w:w="11906" w:h="16838"/>
      <w:pgMar w:top="141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B10" w:rsidRDefault="00533B10" w:rsidP="00735D3C">
      <w:r>
        <w:separator/>
      </w:r>
    </w:p>
  </w:endnote>
  <w:endnote w:type="continuationSeparator" w:id="1">
    <w:p w:rsidR="00533B10" w:rsidRDefault="00533B10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B10" w:rsidRDefault="00533B10" w:rsidP="00735D3C">
      <w:r>
        <w:separator/>
      </w:r>
    </w:p>
  </w:footnote>
  <w:footnote w:type="continuationSeparator" w:id="1">
    <w:p w:rsidR="00533B10" w:rsidRDefault="00533B10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B4" w:rsidRDefault="003017B4" w:rsidP="003017B4">
    <w:pPr>
      <w:pStyle w:val="Encabezado"/>
      <w:pBdr>
        <w:bottom w:val="single" w:sz="12" w:space="1" w:color="000080"/>
      </w:pBdr>
      <w:ind w:left="-567" w:firstLine="567"/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3017B4" w:rsidRDefault="003017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1DCA"/>
    <w:multiLevelType w:val="hybridMultilevel"/>
    <w:tmpl w:val="D242A9D0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6B30E70"/>
    <w:multiLevelType w:val="hybridMultilevel"/>
    <w:tmpl w:val="2F682E46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A797797"/>
    <w:multiLevelType w:val="hybridMultilevel"/>
    <w:tmpl w:val="67F6DE56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C6B1F9D"/>
    <w:multiLevelType w:val="hybridMultilevel"/>
    <w:tmpl w:val="372C0D72"/>
    <w:lvl w:ilvl="0" w:tplc="0C0A0009">
      <w:start w:val="1"/>
      <w:numFmt w:val="bullet"/>
      <w:lvlText w:val="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4AA736A2"/>
    <w:multiLevelType w:val="hybridMultilevel"/>
    <w:tmpl w:val="6E5EA6DE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BCE6229"/>
    <w:multiLevelType w:val="hybridMultilevel"/>
    <w:tmpl w:val="31665B88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5F6778E"/>
    <w:multiLevelType w:val="hybridMultilevel"/>
    <w:tmpl w:val="F078B3E2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5F05076D"/>
    <w:multiLevelType w:val="hybridMultilevel"/>
    <w:tmpl w:val="FC6C3EB0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2C74A28"/>
    <w:multiLevelType w:val="hybridMultilevel"/>
    <w:tmpl w:val="1B668EC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74631"/>
    <w:multiLevelType w:val="hybridMultilevel"/>
    <w:tmpl w:val="137CD34A"/>
    <w:lvl w:ilvl="0" w:tplc="0C0A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>
    <w:nsid w:val="7A22447A"/>
    <w:multiLevelType w:val="hybridMultilevel"/>
    <w:tmpl w:val="EBFA619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039C"/>
    <w:rsid w:val="00002B02"/>
    <w:rsid w:val="00035F54"/>
    <w:rsid w:val="0003614C"/>
    <w:rsid w:val="00047AB1"/>
    <w:rsid w:val="000640E7"/>
    <w:rsid w:val="0008437E"/>
    <w:rsid w:val="00093738"/>
    <w:rsid w:val="0009670D"/>
    <w:rsid w:val="000967C8"/>
    <w:rsid w:val="000A1F90"/>
    <w:rsid w:val="000D2921"/>
    <w:rsid w:val="000D4BFE"/>
    <w:rsid w:val="00103DC4"/>
    <w:rsid w:val="00107089"/>
    <w:rsid w:val="0011129A"/>
    <w:rsid w:val="00117173"/>
    <w:rsid w:val="00117515"/>
    <w:rsid w:val="00122472"/>
    <w:rsid w:val="001227F5"/>
    <w:rsid w:val="00125FE4"/>
    <w:rsid w:val="0013476B"/>
    <w:rsid w:val="00151685"/>
    <w:rsid w:val="00175D72"/>
    <w:rsid w:val="0018473E"/>
    <w:rsid w:val="001B66B7"/>
    <w:rsid w:val="001D5121"/>
    <w:rsid w:val="001D5E3F"/>
    <w:rsid w:val="001E4730"/>
    <w:rsid w:val="0021646E"/>
    <w:rsid w:val="00220EE7"/>
    <w:rsid w:val="002224D5"/>
    <w:rsid w:val="00243FDD"/>
    <w:rsid w:val="002510CE"/>
    <w:rsid w:val="0025458B"/>
    <w:rsid w:val="00274CBF"/>
    <w:rsid w:val="00277F1B"/>
    <w:rsid w:val="002967B2"/>
    <w:rsid w:val="002B595C"/>
    <w:rsid w:val="002C0285"/>
    <w:rsid w:val="002E137D"/>
    <w:rsid w:val="002E6D07"/>
    <w:rsid w:val="002F1A93"/>
    <w:rsid w:val="002F1B99"/>
    <w:rsid w:val="002F27C4"/>
    <w:rsid w:val="003017B4"/>
    <w:rsid w:val="003368D7"/>
    <w:rsid w:val="00337DFE"/>
    <w:rsid w:val="00342C89"/>
    <w:rsid w:val="00360DB6"/>
    <w:rsid w:val="00377A0E"/>
    <w:rsid w:val="00384842"/>
    <w:rsid w:val="003939BF"/>
    <w:rsid w:val="00397996"/>
    <w:rsid w:val="003A3111"/>
    <w:rsid w:val="003A649B"/>
    <w:rsid w:val="003A7A29"/>
    <w:rsid w:val="003B7835"/>
    <w:rsid w:val="003C71E9"/>
    <w:rsid w:val="003D3525"/>
    <w:rsid w:val="003E43AD"/>
    <w:rsid w:val="003E7390"/>
    <w:rsid w:val="00423BE1"/>
    <w:rsid w:val="0046637C"/>
    <w:rsid w:val="004737BF"/>
    <w:rsid w:val="00484639"/>
    <w:rsid w:val="004857BE"/>
    <w:rsid w:val="004926D4"/>
    <w:rsid w:val="004A26E3"/>
    <w:rsid w:val="004A42EE"/>
    <w:rsid w:val="004A73B3"/>
    <w:rsid w:val="004C138B"/>
    <w:rsid w:val="004E758B"/>
    <w:rsid w:val="00505ECE"/>
    <w:rsid w:val="00533B10"/>
    <w:rsid w:val="005455A0"/>
    <w:rsid w:val="00552F23"/>
    <w:rsid w:val="00556E10"/>
    <w:rsid w:val="00567EF9"/>
    <w:rsid w:val="00587F61"/>
    <w:rsid w:val="005906ED"/>
    <w:rsid w:val="00594E36"/>
    <w:rsid w:val="005A2EA9"/>
    <w:rsid w:val="005B0D88"/>
    <w:rsid w:val="005B7CAC"/>
    <w:rsid w:val="005C0229"/>
    <w:rsid w:val="005D6C80"/>
    <w:rsid w:val="005E5121"/>
    <w:rsid w:val="005E5490"/>
    <w:rsid w:val="005F1BCD"/>
    <w:rsid w:val="005F4570"/>
    <w:rsid w:val="006313F4"/>
    <w:rsid w:val="00650289"/>
    <w:rsid w:val="00652498"/>
    <w:rsid w:val="00652EAD"/>
    <w:rsid w:val="00654AAD"/>
    <w:rsid w:val="00666A7C"/>
    <w:rsid w:val="00685F23"/>
    <w:rsid w:val="00691033"/>
    <w:rsid w:val="006C47D1"/>
    <w:rsid w:val="006D2439"/>
    <w:rsid w:val="006D2A60"/>
    <w:rsid w:val="006E18DF"/>
    <w:rsid w:val="006E7F1D"/>
    <w:rsid w:val="00714BE5"/>
    <w:rsid w:val="00725F46"/>
    <w:rsid w:val="00735D3C"/>
    <w:rsid w:val="0075300C"/>
    <w:rsid w:val="007565AC"/>
    <w:rsid w:val="00781CAB"/>
    <w:rsid w:val="0078205D"/>
    <w:rsid w:val="007877B9"/>
    <w:rsid w:val="007B4335"/>
    <w:rsid w:val="007C03CD"/>
    <w:rsid w:val="007C19DB"/>
    <w:rsid w:val="007C1C85"/>
    <w:rsid w:val="007C2DF0"/>
    <w:rsid w:val="007D21E7"/>
    <w:rsid w:val="007D706A"/>
    <w:rsid w:val="007E1C69"/>
    <w:rsid w:val="007E2EE1"/>
    <w:rsid w:val="007E343C"/>
    <w:rsid w:val="00800D2B"/>
    <w:rsid w:val="0080628E"/>
    <w:rsid w:val="008110EC"/>
    <w:rsid w:val="008122EE"/>
    <w:rsid w:val="0082195E"/>
    <w:rsid w:val="0082356C"/>
    <w:rsid w:val="008332B7"/>
    <w:rsid w:val="00853F18"/>
    <w:rsid w:val="0085726B"/>
    <w:rsid w:val="0086096A"/>
    <w:rsid w:val="0086388B"/>
    <w:rsid w:val="00864773"/>
    <w:rsid w:val="00867395"/>
    <w:rsid w:val="00880D84"/>
    <w:rsid w:val="00892CE3"/>
    <w:rsid w:val="008965F5"/>
    <w:rsid w:val="008D3CC4"/>
    <w:rsid w:val="008F2287"/>
    <w:rsid w:val="008F6DFD"/>
    <w:rsid w:val="0092675E"/>
    <w:rsid w:val="0093005A"/>
    <w:rsid w:val="0093086B"/>
    <w:rsid w:val="00936AE9"/>
    <w:rsid w:val="00940A54"/>
    <w:rsid w:val="00942569"/>
    <w:rsid w:val="00945CBE"/>
    <w:rsid w:val="00956013"/>
    <w:rsid w:val="009613BF"/>
    <w:rsid w:val="00966F51"/>
    <w:rsid w:val="009724B5"/>
    <w:rsid w:val="00990C14"/>
    <w:rsid w:val="009A126D"/>
    <w:rsid w:val="009A237B"/>
    <w:rsid w:val="009B088B"/>
    <w:rsid w:val="009B0BCB"/>
    <w:rsid w:val="009B3327"/>
    <w:rsid w:val="009B4D86"/>
    <w:rsid w:val="009C2BC2"/>
    <w:rsid w:val="009C2BD6"/>
    <w:rsid w:val="009C2D29"/>
    <w:rsid w:val="009C5D12"/>
    <w:rsid w:val="009D0541"/>
    <w:rsid w:val="009D11A0"/>
    <w:rsid w:val="009E3B3E"/>
    <w:rsid w:val="00A14422"/>
    <w:rsid w:val="00A15CA4"/>
    <w:rsid w:val="00A174CF"/>
    <w:rsid w:val="00A345F3"/>
    <w:rsid w:val="00A47DB0"/>
    <w:rsid w:val="00A47FAE"/>
    <w:rsid w:val="00A92D07"/>
    <w:rsid w:val="00AC1424"/>
    <w:rsid w:val="00AE2B6B"/>
    <w:rsid w:val="00B00CEC"/>
    <w:rsid w:val="00B03A5E"/>
    <w:rsid w:val="00B12EAE"/>
    <w:rsid w:val="00B16951"/>
    <w:rsid w:val="00B262E9"/>
    <w:rsid w:val="00B4038A"/>
    <w:rsid w:val="00B6287F"/>
    <w:rsid w:val="00B653A0"/>
    <w:rsid w:val="00B6772D"/>
    <w:rsid w:val="00B94BE7"/>
    <w:rsid w:val="00B96F02"/>
    <w:rsid w:val="00BA580F"/>
    <w:rsid w:val="00BB24CE"/>
    <w:rsid w:val="00BB3DE0"/>
    <w:rsid w:val="00BB6B3D"/>
    <w:rsid w:val="00BC2ABD"/>
    <w:rsid w:val="00BC3ADD"/>
    <w:rsid w:val="00BC6B5D"/>
    <w:rsid w:val="00BC7DD5"/>
    <w:rsid w:val="00BD54BA"/>
    <w:rsid w:val="00BD5CD9"/>
    <w:rsid w:val="00BE754C"/>
    <w:rsid w:val="00BF02F5"/>
    <w:rsid w:val="00C004F4"/>
    <w:rsid w:val="00C07E5A"/>
    <w:rsid w:val="00C16606"/>
    <w:rsid w:val="00C24A01"/>
    <w:rsid w:val="00C4130E"/>
    <w:rsid w:val="00C5440D"/>
    <w:rsid w:val="00C706BE"/>
    <w:rsid w:val="00C74066"/>
    <w:rsid w:val="00C816AC"/>
    <w:rsid w:val="00C916DA"/>
    <w:rsid w:val="00C94107"/>
    <w:rsid w:val="00CA11D3"/>
    <w:rsid w:val="00CA278A"/>
    <w:rsid w:val="00CA34AA"/>
    <w:rsid w:val="00CB5455"/>
    <w:rsid w:val="00CC01B1"/>
    <w:rsid w:val="00CC3CA7"/>
    <w:rsid w:val="00CC46FD"/>
    <w:rsid w:val="00CC7142"/>
    <w:rsid w:val="00CD13A3"/>
    <w:rsid w:val="00CE7A11"/>
    <w:rsid w:val="00CF1F60"/>
    <w:rsid w:val="00CF7D28"/>
    <w:rsid w:val="00D105CD"/>
    <w:rsid w:val="00D131B9"/>
    <w:rsid w:val="00D14865"/>
    <w:rsid w:val="00D15155"/>
    <w:rsid w:val="00D20065"/>
    <w:rsid w:val="00D215A2"/>
    <w:rsid w:val="00D25567"/>
    <w:rsid w:val="00D3742B"/>
    <w:rsid w:val="00D46C0A"/>
    <w:rsid w:val="00D51F1C"/>
    <w:rsid w:val="00D522D1"/>
    <w:rsid w:val="00D64E5D"/>
    <w:rsid w:val="00D6552A"/>
    <w:rsid w:val="00D67FB5"/>
    <w:rsid w:val="00D77EB7"/>
    <w:rsid w:val="00D9167E"/>
    <w:rsid w:val="00DA7198"/>
    <w:rsid w:val="00DB0A4F"/>
    <w:rsid w:val="00DB2150"/>
    <w:rsid w:val="00DC6C55"/>
    <w:rsid w:val="00DE1675"/>
    <w:rsid w:val="00DF3795"/>
    <w:rsid w:val="00E01994"/>
    <w:rsid w:val="00E07464"/>
    <w:rsid w:val="00E14A71"/>
    <w:rsid w:val="00E176FD"/>
    <w:rsid w:val="00E44779"/>
    <w:rsid w:val="00E52375"/>
    <w:rsid w:val="00E536C6"/>
    <w:rsid w:val="00E63DFB"/>
    <w:rsid w:val="00EB1A1B"/>
    <w:rsid w:val="00EC159E"/>
    <w:rsid w:val="00EC5F52"/>
    <w:rsid w:val="00EE0B37"/>
    <w:rsid w:val="00EE7738"/>
    <w:rsid w:val="00EF1101"/>
    <w:rsid w:val="00F0584D"/>
    <w:rsid w:val="00F2082C"/>
    <w:rsid w:val="00F21D4B"/>
    <w:rsid w:val="00F273FF"/>
    <w:rsid w:val="00F432B3"/>
    <w:rsid w:val="00F51F1E"/>
    <w:rsid w:val="00F530EA"/>
    <w:rsid w:val="00F61373"/>
    <w:rsid w:val="00F627D9"/>
    <w:rsid w:val="00F77B84"/>
    <w:rsid w:val="00F96AFA"/>
    <w:rsid w:val="00FA1099"/>
    <w:rsid w:val="00FB4CEC"/>
    <w:rsid w:val="00FB7538"/>
    <w:rsid w:val="00FC41C5"/>
    <w:rsid w:val="00FC7110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negritacursivanovedades">
    <w:name w:val="negritacursivanovedades"/>
    <w:basedOn w:val="Fuentedeprrafopredeter"/>
    <w:rsid w:val="00C16606"/>
  </w:style>
  <w:style w:type="character" w:customStyle="1" w:styleId="sumarionovedades">
    <w:name w:val="sumarionovedades"/>
    <w:basedOn w:val="Fuentedeprrafopredeter"/>
    <w:rsid w:val="00C16606"/>
  </w:style>
  <w:style w:type="table" w:styleId="Tablaconcuadrcula">
    <w:name w:val="Table Grid"/>
    <w:basedOn w:val="Tablanormal"/>
    <w:uiPriority w:val="59"/>
    <w:rsid w:val="0068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449494762881435685gmail-m2465788673794483492gmail-m3107515624148417223gmail-m6330465783549773999gmail-m-1069689147423390683gmail-m2741203396618425365gmail-m-8790866786564713240gmail-il">
    <w:name w:val="m_-449494762881435685gmail-m_2465788673794483492gmail-m_3107515624148417223gmail-m_6330465783549773999gmail-m_-1069689147423390683gmail-m_2741203396618425365gmail-m_-8790866786564713240gmail-il"/>
    <w:basedOn w:val="Fuentedeprrafopredeter"/>
    <w:rsid w:val="0080628E"/>
  </w:style>
  <w:style w:type="character" w:customStyle="1" w:styleId="negritanovedades">
    <w:name w:val="negritanovedades"/>
    <w:basedOn w:val="Fuentedeprrafopredeter"/>
    <w:rsid w:val="0080628E"/>
  </w:style>
  <w:style w:type="paragraph" w:customStyle="1" w:styleId="textonovedades">
    <w:name w:val="textonovedades"/>
    <w:basedOn w:val="Normal"/>
    <w:rsid w:val="001D5E3F"/>
    <w:pPr>
      <w:spacing w:before="100" w:beforeAutospacing="1" w:after="100" w:afterAutospacing="1"/>
    </w:pPr>
    <w:rPr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641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999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926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05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C9ED-4D36-4F5A-9FA2-FC8B9313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8</cp:revision>
  <cp:lastPrinted>2019-08-07T21:21:00Z</cp:lastPrinted>
  <dcterms:created xsi:type="dcterms:W3CDTF">2019-08-01T18:01:00Z</dcterms:created>
  <dcterms:modified xsi:type="dcterms:W3CDTF">2019-08-07T21:45:00Z</dcterms:modified>
</cp:coreProperties>
</file>