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D3742B" w:rsidP="00BF56A4">
      <w:pPr>
        <w:ind w:left="-1134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FA1099">
        <w:rPr>
          <w:b/>
          <w:sz w:val="28"/>
          <w:u w:val="single"/>
        </w:rPr>
        <w:t xml:space="preserve"> </w:t>
      </w:r>
      <w:r w:rsidR="00A92D07" w:rsidRPr="00FC7110">
        <w:rPr>
          <w:b/>
          <w:sz w:val="28"/>
          <w:u w:val="single"/>
        </w:rPr>
        <w:t>9</w:t>
      </w:r>
      <w:bookmarkStart w:id="0" w:name="_GoBack"/>
      <w:bookmarkEnd w:id="0"/>
      <w:r w:rsidR="00FE34DD">
        <w:rPr>
          <w:b/>
          <w:sz w:val="28"/>
          <w:u w:val="single"/>
        </w:rPr>
        <w:t>8</w:t>
      </w:r>
      <w:r w:rsidR="002A01C4">
        <w:rPr>
          <w:b/>
          <w:sz w:val="28"/>
          <w:u w:val="single"/>
        </w:rPr>
        <w:t>5</w:t>
      </w:r>
    </w:p>
    <w:p w:rsidR="00D3742B" w:rsidRDefault="00D3742B" w:rsidP="00BF56A4">
      <w:pPr>
        <w:pStyle w:val="Ttulo5"/>
        <w:ind w:left="-1134"/>
        <w:jc w:val="left"/>
        <w:rPr>
          <w:i/>
        </w:rPr>
      </w:pPr>
    </w:p>
    <w:p w:rsidR="00D3742B" w:rsidRDefault="00D3742B" w:rsidP="00BF56A4">
      <w:pPr>
        <w:ind w:left="-1134"/>
      </w:pPr>
    </w:p>
    <w:p w:rsidR="00187C26" w:rsidRDefault="00423BE1" w:rsidP="00BF56A4">
      <w:pPr>
        <w:ind w:left="-1134"/>
        <w:rPr>
          <w:b/>
          <w:bCs/>
          <w:i/>
        </w:rPr>
      </w:pPr>
      <w:r>
        <w:rPr>
          <w:b/>
          <w:bCs/>
          <w:i/>
        </w:rPr>
        <w:t>Resolución</w:t>
      </w:r>
      <w:r w:rsidR="007A4FC8">
        <w:rPr>
          <w:b/>
          <w:bCs/>
          <w:i/>
        </w:rPr>
        <w:t xml:space="preserve"> 17</w:t>
      </w:r>
      <w:r w:rsidRPr="00423BE1">
        <w:rPr>
          <w:b/>
          <w:bCs/>
          <w:i/>
        </w:rPr>
        <w:t>/2019</w:t>
      </w:r>
      <w:r>
        <w:rPr>
          <w:b/>
          <w:bCs/>
          <w:i/>
        </w:rPr>
        <w:t xml:space="preserve"> </w:t>
      </w:r>
      <w:r w:rsidRPr="00423BE1">
        <w:rPr>
          <w:b/>
          <w:bCs/>
          <w:i/>
        </w:rPr>
        <w:t>(</w:t>
      </w:r>
      <w:proofErr w:type="spellStart"/>
      <w:r w:rsidRPr="00423BE1">
        <w:rPr>
          <w:b/>
          <w:bCs/>
          <w:i/>
        </w:rPr>
        <w:t>S</w:t>
      </w:r>
      <w:r>
        <w:rPr>
          <w:b/>
          <w:bCs/>
          <w:i/>
        </w:rPr>
        <w:t>ecr</w:t>
      </w:r>
      <w:proofErr w:type="spellEnd"/>
      <w:r w:rsidR="009C2D29">
        <w:rPr>
          <w:b/>
          <w:bCs/>
          <w:i/>
        </w:rPr>
        <w:t>.</w:t>
      </w:r>
      <w:r>
        <w:rPr>
          <w:b/>
          <w:bCs/>
          <w:i/>
        </w:rPr>
        <w:t xml:space="preserve"> de </w:t>
      </w:r>
      <w:r w:rsidRPr="00423BE1">
        <w:rPr>
          <w:b/>
          <w:bCs/>
          <w:i/>
        </w:rPr>
        <w:t>S</w:t>
      </w:r>
      <w:r>
        <w:rPr>
          <w:b/>
          <w:bCs/>
          <w:i/>
        </w:rPr>
        <w:t xml:space="preserve">implificación </w:t>
      </w:r>
      <w:r w:rsidRPr="00423BE1">
        <w:rPr>
          <w:b/>
          <w:bCs/>
          <w:i/>
        </w:rPr>
        <w:t>P</w:t>
      </w:r>
      <w:r>
        <w:rPr>
          <w:b/>
          <w:bCs/>
          <w:i/>
        </w:rPr>
        <w:t>roductiva</w:t>
      </w:r>
      <w:r w:rsidRPr="00423BE1">
        <w:rPr>
          <w:b/>
          <w:bCs/>
          <w:i/>
        </w:rPr>
        <w:t>)</w:t>
      </w:r>
    </w:p>
    <w:p w:rsidR="007A4FC8" w:rsidRDefault="00423BE1" w:rsidP="00BF56A4">
      <w:pPr>
        <w:ind w:left="-1134"/>
        <w:rPr>
          <w:b/>
          <w:i/>
        </w:rPr>
      </w:pPr>
      <w:r w:rsidRPr="00423BE1">
        <w:rPr>
          <w:b/>
          <w:i/>
        </w:rPr>
        <w:t xml:space="preserve">Fecha de Norma: </w:t>
      </w:r>
      <w:r w:rsidR="007A4FC8">
        <w:rPr>
          <w:b/>
          <w:i/>
        </w:rPr>
        <w:t>31/05/2019</w:t>
      </w:r>
    </w:p>
    <w:p w:rsidR="00423BE1" w:rsidRPr="00423BE1" w:rsidRDefault="00423BE1" w:rsidP="00BF56A4">
      <w:pPr>
        <w:ind w:left="-1134"/>
        <w:rPr>
          <w:b/>
          <w:i/>
        </w:rPr>
      </w:pPr>
      <w:r w:rsidRPr="00423BE1">
        <w:rPr>
          <w:b/>
          <w:i/>
        </w:rPr>
        <w:t xml:space="preserve">Boletín Oficial: </w:t>
      </w:r>
      <w:r w:rsidR="007A4FC8">
        <w:rPr>
          <w:b/>
          <w:i/>
        </w:rPr>
        <w:t>03/06/2019</w:t>
      </w:r>
    </w:p>
    <w:p w:rsidR="00D3742B" w:rsidRDefault="00D3742B" w:rsidP="00BF56A4">
      <w:pPr>
        <w:ind w:left="-1134"/>
      </w:pPr>
    </w:p>
    <w:p w:rsidR="00CC7142" w:rsidRDefault="00CC7142" w:rsidP="00BF56A4">
      <w:pPr>
        <w:ind w:left="-1134" w:right="50"/>
        <w:jc w:val="both"/>
        <w:rPr>
          <w:b/>
          <w:i/>
        </w:rPr>
      </w:pPr>
    </w:p>
    <w:p w:rsidR="00B96F02" w:rsidRDefault="00B96F02" w:rsidP="00BF56A4">
      <w:pPr>
        <w:ind w:left="-1134" w:right="50"/>
        <w:jc w:val="both"/>
        <w:rPr>
          <w:b/>
          <w:i/>
        </w:rPr>
      </w:pPr>
    </w:p>
    <w:p w:rsidR="00423BE1" w:rsidRPr="00CC7142" w:rsidRDefault="00423BE1" w:rsidP="00BF56A4">
      <w:pPr>
        <w:ind w:left="-1134" w:right="50"/>
        <w:jc w:val="both"/>
        <w:rPr>
          <w:b/>
          <w:u w:val="single"/>
        </w:rPr>
      </w:pPr>
      <w:r>
        <w:rPr>
          <w:b/>
          <w:bCs/>
          <w:u w:val="single"/>
        </w:rPr>
        <w:t xml:space="preserve">Régimen de </w:t>
      </w:r>
      <w:r w:rsidRPr="00423BE1">
        <w:rPr>
          <w:b/>
          <w:bCs/>
          <w:u w:val="single"/>
        </w:rPr>
        <w:t>Factura</w:t>
      </w:r>
      <w:r>
        <w:rPr>
          <w:b/>
          <w:bCs/>
          <w:u w:val="single"/>
        </w:rPr>
        <w:t xml:space="preserve"> de crédito electrónica </w:t>
      </w:r>
      <w:proofErr w:type="spellStart"/>
      <w:r>
        <w:rPr>
          <w:b/>
          <w:bCs/>
          <w:u w:val="single"/>
        </w:rPr>
        <w:t>MiPyMEs</w:t>
      </w:r>
      <w:proofErr w:type="spellEnd"/>
      <w:r w:rsidRPr="00423BE1">
        <w:rPr>
          <w:b/>
          <w:bCs/>
          <w:u w:val="single"/>
        </w:rPr>
        <w:t xml:space="preserve">. </w:t>
      </w:r>
      <w:r w:rsidR="00187C26">
        <w:rPr>
          <w:b/>
          <w:bCs/>
          <w:u w:val="single"/>
        </w:rPr>
        <w:t xml:space="preserve">Adecuaciones y nuevo </w:t>
      </w:r>
      <w:r w:rsidRPr="00423BE1">
        <w:rPr>
          <w:b/>
          <w:bCs/>
          <w:u w:val="single"/>
        </w:rPr>
        <w:t xml:space="preserve">cronograma </w:t>
      </w:r>
      <w:r w:rsidR="00187C26">
        <w:rPr>
          <w:b/>
          <w:bCs/>
          <w:u w:val="single"/>
        </w:rPr>
        <w:t>de implementación.</w:t>
      </w:r>
    </w:p>
    <w:p w:rsidR="00CC7142" w:rsidRDefault="00CC7142" w:rsidP="00BF56A4">
      <w:pPr>
        <w:ind w:left="-1134" w:right="50"/>
        <w:jc w:val="both"/>
        <w:rPr>
          <w:b/>
          <w:i/>
          <w:highlight w:val="yellow"/>
          <w:u w:val="single"/>
        </w:rPr>
      </w:pPr>
    </w:p>
    <w:p w:rsidR="009C2D29" w:rsidRDefault="009C2D29" w:rsidP="00BF56A4">
      <w:pPr>
        <w:ind w:left="-1134" w:right="50"/>
        <w:jc w:val="both"/>
        <w:rPr>
          <w:b/>
          <w:i/>
          <w:highlight w:val="yellow"/>
          <w:u w:val="single"/>
        </w:rPr>
      </w:pPr>
    </w:p>
    <w:p w:rsidR="00423BE1" w:rsidRDefault="007A4FC8" w:rsidP="00BF56A4">
      <w:pPr>
        <w:ind w:left="-1134" w:right="50"/>
        <w:jc w:val="both"/>
      </w:pPr>
      <w:r>
        <w:t xml:space="preserve">Por medio de la </w:t>
      </w:r>
      <w:r w:rsidR="00C620AF">
        <w:t>R</w:t>
      </w:r>
      <w:r>
        <w:t xml:space="preserve">esolución </w:t>
      </w:r>
      <w:r w:rsidR="00C620AF">
        <w:t>17/2019</w:t>
      </w:r>
      <w:r>
        <w:t xml:space="preserve"> se sustituye el cronograma de implementación de</w:t>
      </w:r>
      <w:r w:rsidR="00C620AF">
        <w:t xml:space="preserve">l </w:t>
      </w:r>
      <w:r w:rsidR="00227FDB">
        <w:t>Régimen</w:t>
      </w:r>
      <w:r w:rsidR="00C620AF">
        <w:t xml:space="preserve"> de</w:t>
      </w:r>
      <w:r>
        <w:t xml:space="preserve"> Factura de Crédito Electrónica </w:t>
      </w:r>
      <w:proofErr w:type="spellStart"/>
      <w:r>
        <w:t>Mipyme</w:t>
      </w:r>
      <w:proofErr w:type="spellEnd"/>
      <w:r>
        <w:t>, estableciéndose la incorporación gradual de distintas actividades y la reducción paulatina hasta quedar fijado en $ 100.000.- el monto de las operaciones que se encuentran obligadas al régimen, cuyo importe estaba previsto en $ 6.000.000.-</w:t>
      </w:r>
      <w:r w:rsidR="00C620AF">
        <w:t xml:space="preserve"> (ver Circulares Impositivas nro. 955, 976 y 980)</w:t>
      </w:r>
    </w:p>
    <w:p w:rsidR="00E81498" w:rsidRDefault="00E81498" w:rsidP="00BF56A4">
      <w:pPr>
        <w:ind w:left="-1134" w:right="50"/>
        <w:jc w:val="both"/>
      </w:pPr>
    </w:p>
    <w:p w:rsidR="00187C26" w:rsidRDefault="00E81498" w:rsidP="00187C26">
      <w:pPr>
        <w:ind w:left="-1134" w:right="50"/>
        <w:jc w:val="both"/>
      </w:pPr>
      <w:r>
        <w:t xml:space="preserve">Señalamos que en el mes de junio 2019, y por operaciones iguales a $ 6.000.000.- se incorporan al régimen las actividades de minas y canteras, y se generaliza el régimen para la industria manufacturera, mientras que a partir del mes de julio, se incorpora la actividad de construcción y se van reduciendo los montos de las operaciones correspondientes a las actividades ya incluidas en el régimen. </w:t>
      </w:r>
    </w:p>
    <w:p w:rsidR="00187C26" w:rsidRDefault="00187C26" w:rsidP="00187C26">
      <w:pPr>
        <w:ind w:left="-1134" w:right="50"/>
        <w:jc w:val="both"/>
      </w:pPr>
    </w:p>
    <w:p w:rsidR="00187C26" w:rsidRDefault="00187C26" w:rsidP="00187C26">
      <w:pPr>
        <w:ind w:left="-1134" w:right="50"/>
        <w:jc w:val="both"/>
      </w:pPr>
    </w:p>
    <w:p w:rsidR="00187C26" w:rsidRPr="00187C26" w:rsidRDefault="00187C26" w:rsidP="00187C26">
      <w:pPr>
        <w:ind w:left="-1134" w:right="50"/>
        <w:jc w:val="center"/>
        <w:rPr>
          <w:b/>
          <w:u w:val="single"/>
        </w:rPr>
      </w:pPr>
      <w:r w:rsidRPr="00187C26">
        <w:rPr>
          <w:b/>
          <w:u w:val="single"/>
        </w:rPr>
        <w:t>Nuevo cronograma de implementación</w:t>
      </w:r>
    </w:p>
    <w:p w:rsidR="00187C26" w:rsidRDefault="00187C26" w:rsidP="00187C26">
      <w:pPr>
        <w:ind w:left="-1134" w:right="50"/>
        <w:jc w:val="both"/>
      </w:pPr>
    </w:p>
    <w:p w:rsidR="00C94107" w:rsidRDefault="00FA0A4B" w:rsidP="00FA0A4B">
      <w:pPr>
        <w:ind w:left="-1134" w:right="50"/>
        <w:jc w:val="both"/>
      </w:pPr>
      <w:r>
        <w:rPr>
          <w:noProof/>
          <w:lang w:val="es-ES"/>
        </w:rPr>
        <w:drawing>
          <wp:inline distT="0" distB="0" distL="0" distR="0">
            <wp:extent cx="6807216" cy="3122341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16" cy="31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4B" w:rsidRDefault="00FA0A4B" w:rsidP="00B96F02">
      <w:pPr>
        <w:ind w:left="-567" w:right="50"/>
        <w:jc w:val="both"/>
      </w:pPr>
    </w:p>
    <w:p w:rsidR="00E067E5" w:rsidRDefault="00FA0A4B" w:rsidP="00FA0A4B">
      <w:pPr>
        <w:ind w:left="-993" w:right="50"/>
        <w:jc w:val="both"/>
      </w:pPr>
      <w:r>
        <w:rPr>
          <w:noProof/>
          <w:lang w:val="es-ES"/>
        </w:rPr>
        <w:lastRenderedPageBreak/>
        <w:drawing>
          <wp:inline distT="0" distB="0" distL="0" distR="0">
            <wp:extent cx="6638228" cy="3581318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860" cy="358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4B" w:rsidRDefault="00FA0A4B" w:rsidP="00FA0A4B">
      <w:pPr>
        <w:ind w:left="-993" w:right="50"/>
        <w:jc w:val="both"/>
      </w:pPr>
    </w:p>
    <w:p w:rsidR="00FA0A4B" w:rsidRDefault="00FA0A4B" w:rsidP="00FA0A4B">
      <w:pPr>
        <w:ind w:left="-993" w:right="50"/>
        <w:jc w:val="both"/>
      </w:pPr>
      <w:r>
        <w:rPr>
          <w:noProof/>
          <w:lang w:val="es-ES"/>
        </w:rPr>
        <w:drawing>
          <wp:inline distT="0" distB="0" distL="0" distR="0">
            <wp:extent cx="6638228" cy="2670356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42" cy="267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4B" w:rsidRDefault="00FA0A4B" w:rsidP="00FA0A4B">
      <w:pPr>
        <w:ind w:left="-993" w:right="50"/>
        <w:jc w:val="both"/>
      </w:pPr>
    </w:p>
    <w:p w:rsidR="00BF56A4" w:rsidRDefault="00BF56A4" w:rsidP="00FA0A4B">
      <w:pPr>
        <w:ind w:left="-993" w:right="50"/>
        <w:jc w:val="both"/>
      </w:pPr>
    </w:p>
    <w:p w:rsidR="00BF56A4" w:rsidRDefault="00BF56A4" w:rsidP="00FA0A4B">
      <w:pPr>
        <w:ind w:left="-993" w:right="50"/>
        <w:jc w:val="both"/>
      </w:pPr>
    </w:p>
    <w:p w:rsidR="00FA0A4B" w:rsidRDefault="00FA0A4B" w:rsidP="00FA0A4B">
      <w:pPr>
        <w:ind w:left="-993" w:right="50"/>
        <w:jc w:val="both"/>
      </w:pPr>
    </w:p>
    <w:p w:rsidR="00B96F02" w:rsidRPr="00B96F02" w:rsidRDefault="00B96F02" w:rsidP="00B96F02">
      <w:pPr>
        <w:pStyle w:val="Prrafodelista"/>
        <w:numPr>
          <w:ilvl w:val="0"/>
          <w:numId w:val="10"/>
        </w:numPr>
        <w:ind w:left="284" w:right="50" w:hanging="426"/>
        <w:jc w:val="both"/>
        <w:rPr>
          <w:b/>
          <w:u w:val="single"/>
        </w:rPr>
      </w:pPr>
      <w:r w:rsidRPr="00B96F02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966F51" w:rsidRDefault="00B96F02" w:rsidP="00B96F02">
      <w:pPr>
        <w:pStyle w:val="Prrafodelista"/>
        <w:ind w:left="-567" w:right="50"/>
        <w:jc w:val="both"/>
        <w:rPr>
          <w:b/>
        </w:rPr>
      </w:pPr>
      <w:r>
        <w:t xml:space="preserve">Las presentes disposiciones serán </w:t>
      </w:r>
      <w:r w:rsidR="00187C26">
        <w:t xml:space="preserve">de aplicación </w:t>
      </w:r>
      <w:r w:rsidRPr="00B96F02">
        <w:t xml:space="preserve">a partir del </w:t>
      </w:r>
      <w:r w:rsidR="00C13DE9">
        <w:t>03 de junio de 2019</w:t>
      </w:r>
      <w:r w:rsidRPr="00B96F02">
        <w:t>.</w:t>
      </w:r>
    </w:p>
    <w:p w:rsidR="00B96F02" w:rsidRDefault="00B96F02" w:rsidP="00B96F02">
      <w:pPr>
        <w:ind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  <w:r>
        <w:t xml:space="preserve">Buenos Aires, </w:t>
      </w:r>
      <w:r w:rsidR="002A01C4">
        <w:t>28</w:t>
      </w:r>
      <w:r w:rsidR="00FA0A4B">
        <w:t xml:space="preserve"> de </w:t>
      </w:r>
      <w:r w:rsidR="002A01C4">
        <w:t>J</w:t>
      </w:r>
      <w:r w:rsidR="00FA0A4B">
        <w:t>unio de 2019</w:t>
      </w:r>
      <w:r w:rsidR="00BF56A4">
        <w:t>.</w:t>
      </w:r>
    </w:p>
    <w:sectPr w:rsidR="00B96F02" w:rsidSect="00125FE4">
      <w:headerReference w:type="default" r:id="rId11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AF" w:rsidRDefault="00C620AF" w:rsidP="00735D3C">
      <w:r>
        <w:separator/>
      </w:r>
    </w:p>
  </w:endnote>
  <w:endnote w:type="continuationSeparator" w:id="1">
    <w:p w:rsidR="00C620AF" w:rsidRDefault="00C620AF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AF" w:rsidRDefault="00C620AF" w:rsidP="00735D3C">
      <w:r>
        <w:separator/>
      </w:r>
    </w:p>
  </w:footnote>
  <w:footnote w:type="continuationSeparator" w:id="1">
    <w:p w:rsidR="00C620AF" w:rsidRDefault="00C620AF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AF" w:rsidRDefault="00C620AF" w:rsidP="00187C26">
    <w:pPr>
      <w:pStyle w:val="Encabezado"/>
      <w:pBdr>
        <w:bottom w:val="single" w:sz="12" w:space="1" w:color="000080"/>
      </w:pBdr>
      <w:ind w:left="-1134"/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C620AF" w:rsidRDefault="00C620AF" w:rsidP="00187C26">
    <w:pPr>
      <w:pStyle w:val="Encabezado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03614C"/>
    <w:rsid w:val="00047AB1"/>
    <w:rsid w:val="000640E7"/>
    <w:rsid w:val="0008437E"/>
    <w:rsid w:val="00093738"/>
    <w:rsid w:val="0009670D"/>
    <w:rsid w:val="000967C8"/>
    <w:rsid w:val="000A1F90"/>
    <w:rsid w:val="000D2921"/>
    <w:rsid w:val="000D4BFE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75D72"/>
    <w:rsid w:val="00187C26"/>
    <w:rsid w:val="001D5121"/>
    <w:rsid w:val="001E4730"/>
    <w:rsid w:val="0021646E"/>
    <w:rsid w:val="00220EE7"/>
    <w:rsid w:val="002224D5"/>
    <w:rsid w:val="00227FDB"/>
    <w:rsid w:val="00243FDD"/>
    <w:rsid w:val="002510CE"/>
    <w:rsid w:val="0025458B"/>
    <w:rsid w:val="00277F1B"/>
    <w:rsid w:val="002967B2"/>
    <w:rsid w:val="002A01C4"/>
    <w:rsid w:val="002B595C"/>
    <w:rsid w:val="002C0285"/>
    <w:rsid w:val="002E137D"/>
    <w:rsid w:val="002E6D07"/>
    <w:rsid w:val="002F1A93"/>
    <w:rsid w:val="002F1B99"/>
    <w:rsid w:val="002F27C4"/>
    <w:rsid w:val="003368D7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926D4"/>
    <w:rsid w:val="004A26E3"/>
    <w:rsid w:val="004A42EE"/>
    <w:rsid w:val="004A73B3"/>
    <w:rsid w:val="004C138B"/>
    <w:rsid w:val="004E758B"/>
    <w:rsid w:val="00505ECE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6313F4"/>
    <w:rsid w:val="00650289"/>
    <w:rsid w:val="00652498"/>
    <w:rsid w:val="00652EAD"/>
    <w:rsid w:val="00654AAD"/>
    <w:rsid w:val="00685F23"/>
    <w:rsid w:val="00691033"/>
    <w:rsid w:val="00691798"/>
    <w:rsid w:val="006C47D1"/>
    <w:rsid w:val="006D2439"/>
    <w:rsid w:val="006D2A60"/>
    <w:rsid w:val="006E18DF"/>
    <w:rsid w:val="006E7F1D"/>
    <w:rsid w:val="00714BE5"/>
    <w:rsid w:val="00725F46"/>
    <w:rsid w:val="00735D3C"/>
    <w:rsid w:val="0075300C"/>
    <w:rsid w:val="00781CAB"/>
    <w:rsid w:val="0078205D"/>
    <w:rsid w:val="007A4FC8"/>
    <w:rsid w:val="007B4335"/>
    <w:rsid w:val="007C03CD"/>
    <w:rsid w:val="007C1C85"/>
    <w:rsid w:val="007C2DF0"/>
    <w:rsid w:val="007D21E7"/>
    <w:rsid w:val="007D706A"/>
    <w:rsid w:val="007E1C69"/>
    <w:rsid w:val="007E2EE1"/>
    <w:rsid w:val="00800D2B"/>
    <w:rsid w:val="0080628E"/>
    <w:rsid w:val="008110EC"/>
    <w:rsid w:val="008122EE"/>
    <w:rsid w:val="0082195E"/>
    <w:rsid w:val="0082356C"/>
    <w:rsid w:val="008332B7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92675E"/>
    <w:rsid w:val="0093005A"/>
    <w:rsid w:val="0093086B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B088B"/>
    <w:rsid w:val="009B0BCB"/>
    <w:rsid w:val="009B3327"/>
    <w:rsid w:val="009C2BC2"/>
    <w:rsid w:val="009C2BD6"/>
    <w:rsid w:val="009C2D29"/>
    <w:rsid w:val="009C5D12"/>
    <w:rsid w:val="009D0541"/>
    <w:rsid w:val="009E3B3E"/>
    <w:rsid w:val="00A14422"/>
    <w:rsid w:val="00A15CA4"/>
    <w:rsid w:val="00A174CF"/>
    <w:rsid w:val="00A345F3"/>
    <w:rsid w:val="00A47DB0"/>
    <w:rsid w:val="00A47FAE"/>
    <w:rsid w:val="00A92D07"/>
    <w:rsid w:val="00A933FB"/>
    <w:rsid w:val="00AC1424"/>
    <w:rsid w:val="00AE2B6B"/>
    <w:rsid w:val="00B00CEC"/>
    <w:rsid w:val="00B03A5E"/>
    <w:rsid w:val="00B12EAE"/>
    <w:rsid w:val="00B16951"/>
    <w:rsid w:val="00B262E9"/>
    <w:rsid w:val="00B37A53"/>
    <w:rsid w:val="00B4038A"/>
    <w:rsid w:val="00B6287F"/>
    <w:rsid w:val="00B653A0"/>
    <w:rsid w:val="00B6772D"/>
    <w:rsid w:val="00B94BE7"/>
    <w:rsid w:val="00B96F02"/>
    <w:rsid w:val="00BA580F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BF56A4"/>
    <w:rsid w:val="00C07E5A"/>
    <w:rsid w:val="00C13DE9"/>
    <w:rsid w:val="00C16606"/>
    <w:rsid w:val="00C24A01"/>
    <w:rsid w:val="00C4130E"/>
    <w:rsid w:val="00C5440D"/>
    <w:rsid w:val="00C620AF"/>
    <w:rsid w:val="00C706BE"/>
    <w:rsid w:val="00C74066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51F1C"/>
    <w:rsid w:val="00D522D1"/>
    <w:rsid w:val="00D64E5D"/>
    <w:rsid w:val="00D6552A"/>
    <w:rsid w:val="00D67FB5"/>
    <w:rsid w:val="00D9167E"/>
    <w:rsid w:val="00DA7198"/>
    <w:rsid w:val="00DB0A4F"/>
    <w:rsid w:val="00DB2150"/>
    <w:rsid w:val="00DC6C55"/>
    <w:rsid w:val="00DE1675"/>
    <w:rsid w:val="00DF3795"/>
    <w:rsid w:val="00E067E5"/>
    <w:rsid w:val="00E07464"/>
    <w:rsid w:val="00E14A71"/>
    <w:rsid w:val="00E176FD"/>
    <w:rsid w:val="00E44779"/>
    <w:rsid w:val="00E52375"/>
    <w:rsid w:val="00E536C6"/>
    <w:rsid w:val="00E63DFB"/>
    <w:rsid w:val="00E81498"/>
    <w:rsid w:val="00EB1A1B"/>
    <w:rsid w:val="00EC159E"/>
    <w:rsid w:val="00EC5F52"/>
    <w:rsid w:val="00EE0B37"/>
    <w:rsid w:val="00EE7738"/>
    <w:rsid w:val="00EF1101"/>
    <w:rsid w:val="00F0584D"/>
    <w:rsid w:val="00F21D4B"/>
    <w:rsid w:val="00F273FF"/>
    <w:rsid w:val="00F432B3"/>
    <w:rsid w:val="00F530EA"/>
    <w:rsid w:val="00F61373"/>
    <w:rsid w:val="00F627D9"/>
    <w:rsid w:val="00F77B84"/>
    <w:rsid w:val="00F83F00"/>
    <w:rsid w:val="00F96AFA"/>
    <w:rsid w:val="00FA0A4B"/>
    <w:rsid w:val="00FA1099"/>
    <w:rsid w:val="00FB4CEC"/>
    <w:rsid w:val="00FB7538"/>
    <w:rsid w:val="00FC41C5"/>
    <w:rsid w:val="00FC7110"/>
    <w:rsid w:val="00FD58C5"/>
    <w:rsid w:val="00FD74EE"/>
    <w:rsid w:val="00FE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  <w:style w:type="table" w:customStyle="1" w:styleId="Sombreadoclaro1">
    <w:name w:val="Sombreado claro1"/>
    <w:basedOn w:val="Tablanormal"/>
    <w:uiPriority w:val="60"/>
    <w:rsid w:val="00FE34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34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E34D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F815-3557-4FEB-B7D3-5232159C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8</cp:revision>
  <cp:lastPrinted>2019-06-13T22:16:00Z</cp:lastPrinted>
  <dcterms:created xsi:type="dcterms:W3CDTF">2019-06-13T21:04:00Z</dcterms:created>
  <dcterms:modified xsi:type="dcterms:W3CDTF">2019-06-27T22:51:00Z</dcterms:modified>
</cp:coreProperties>
</file>