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4F" w:rsidRDefault="00DB0A4F" w:rsidP="00125FE4">
      <w:pPr>
        <w:ind w:left="-567" w:right="1043"/>
        <w:rPr>
          <w:b/>
          <w:sz w:val="28"/>
          <w:u w:val="single"/>
        </w:rPr>
      </w:pPr>
    </w:p>
    <w:p w:rsidR="00D3742B" w:rsidRDefault="00D3742B" w:rsidP="00125FE4">
      <w:pPr>
        <w:ind w:left="-567" w:right="1043"/>
        <w:rPr>
          <w:b/>
          <w:sz w:val="28"/>
          <w:u w:val="single"/>
        </w:rPr>
      </w:pPr>
      <w:r>
        <w:rPr>
          <w:b/>
          <w:sz w:val="28"/>
          <w:u w:val="single"/>
        </w:rPr>
        <w:t xml:space="preserve">CIRCULAR IMPOSITIVA </w:t>
      </w:r>
      <w:r w:rsidRPr="00FC7110">
        <w:rPr>
          <w:b/>
          <w:sz w:val="28"/>
          <w:u w:val="single"/>
        </w:rPr>
        <w:t>NRO.</w:t>
      </w:r>
      <w:r w:rsidR="00FA1099">
        <w:rPr>
          <w:b/>
          <w:sz w:val="28"/>
          <w:u w:val="single"/>
        </w:rPr>
        <w:t xml:space="preserve"> </w:t>
      </w:r>
      <w:r w:rsidR="00A92D07" w:rsidRPr="00FC7110">
        <w:rPr>
          <w:b/>
          <w:sz w:val="28"/>
          <w:u w:val="single"/>
        </w:rPr>
        <w:t>9</w:t>
      </w:r>
      <w:bookmarkStart w:id="0" w:name="_GoBack"/>
      <w:bookmarkEnd w:id="0"/>
      <w:r w:rsidR="002F27C4">
        <w:rPr>
          <w:b/>
          <w:sz w:val="28"/>
          <w:u w:val="single"/>
        </w:rPr>
        <w:t>5</w:t>
      </w:r>
      <w:r w:rsidR="00FA1099">
        <w:rPr>
          <w:b/>
          <w:sz w:val="28"/>
          <w:u w:val="single"/>
        </w:rPr>
        <w:t>5</w:t>
      </w:r>
    </w:p>
    <w:p w:rsidR="00D3742B" w:rsidRDefault="00D3742B" w:rsidP="00125FE4">
      <w:pPr>
        <w:pStyle w:val="Ttulo5"/>
        <w:ind w:left="-567"/>
        <w:jc w:val="left"/>
        <w:rPr>
          <w:i/>
        </w:rPr>
      </w:pPr>
    </w:p>
    <w:p w:rsidR="00D3742B" w:rsidRDefault="00D3742B" w:rsidP="00125FE4">
      <w:pPr>
        <w:ind w:left="-567"/>
      </w:pPr>
    </w:p>
    <w:p w:rsidR="00D3742B" w:rsidRPr="00C706BE" w:rsidRDefault="00A47FAE" w:rsidP="00125FE4">
      <w:pPr>
        <w:pStyle w:val="Ttulo5"/>
        <w:ind w:left="-567"/>
        <w:jc w:val="left"/>
        <w:rPr>
          <w:i/>
          <w:lang w:val="es-ES_tradnl"/>
        </w:rPr>
      </w:pPr>
      <w:r>
        <w:rPr>
          <w:i/>
          <w:lang w:val="es-ES_tradnl"/>
        </w:rPr>
        <w:t xml:space="preserve">Ley 27.440 - Decreto 471/2018 - </w:t>
      </w:r>
      <w:r w:rsidR="002510CE">
        <w:rPr>
          <w:i/>
          <w:lang w:val="es-ES_tradnl"/>
        </w:rPr>
        <w:t xml:space="preserve">Resolución </w:t>
      </w:r>
      <w:r>
        <w:rPr>
          <w:i/>
          <w:lang w:val="es-ES_tradnl"/>
        </w:rPr>
        <w:t>(AFIP) 4366</w:t>
      </w:r>
      <w:r w:rsidR="0009670D">
        <w:rPr>
          <w:i/>
          <w:lang w:val="es-ES_tradnl"/>
        </w:rPr>
        <w:t>-</w:t>
      </w:r>
      <w:r>
        <w:rPr>
          <w:i/>
          <w:lang w:val="es-ES_tradnl"/>
        </w:rPr>
        <w:t>4367 – Resolución (</w:t>
      </w:r>
      <w:proofErr w:type="spellStart"/>
      <w:r>
        <w:rPr>
          <w:i/>
          <w:lang w:val="es-ES_tradnl"/>
        </w:rPr>
        <w:t>MPyT</w:t>
      </w:r>
      <w:proofErr w:type="spellEnd"/>
      <w:r>
        <w:rPr>
          <w:i/>
          <w:lang w:val="es-ES_tradnl"/>
        </w:rPr>
        <w:t xml:space="preserve">) </w:t>
      </w:r>
      <w:r w:rsidR="002510CE">
        <w:rPr>
          <w:i/>
          <w:lang w:val="es-ES_tradnl"/>
        </w:rPr>
        <w:t>209</w:t>
      </w:r>
      <w:r w:rsidR="0009670D">
        <w:rPr>
          <w:i/>
          <w:lang w:val="es-ES_tradnl"/>
        </w:rPr>
        <w:t>/</w:t>
      </w:r>
      <w:r w:rsidR="00C706BE" w:rsidRPr="00C706BE">
        <w:rPr>
          <w:i/>
          <w:lang w:val="es-ES_tradnl"/>
        </w:rPr>
        <w:t>2018</w:t>
      </w:r>
    </w:p>
    <w:p w:rsidR="00D3742B" w:rsidRPr="00C706BE" w:rsidRDefault="00D3742B" w:rsidP="00125FE4">
      <w:pPr>
        <w:pStyle w:val="Ttulo5"/>
        <w:ind w:left="-567"/>
        <w:jc w:val="left"/>
        <w:rPr>
          <w:i/>
          <w:lang w:val="es-ES_tradnl"/>
        </w:rPr>
      </w:pPr>
      <w:r w:rsidRPr="00C706BE">
        <w:rPr>
          <w:i/>
          <w:lang w:val="es-ES_tradnl"/>
        </w:rPr>
        <w:t xml:space="preserve">Fecha de Norma: </w:t>
      </w:r>
      <w:r w:rsidR="00A47FAE">
        <w:rPr>
          <w:i/>
          <w:lang w:val="es-ES_tradnl"/>
        </w:rPr>
        <w:t xml:space="preserve">09/05/2018 – 17/05/2018 - </w:t>
      </w:r>
      <w:r w:rsidR="00C706BE" w:rsidRPr="00C706BE">
        <w:rPr>
          <w:i/>
          <w:lang w:val="es-ES_tradnl"/>
        </w:rPr>
        <w:t>19/12</w:t>
      </w:r>
      <w:r w:rsidR="00A92D07" w:rsidRPr="00C706BE">
        <w:rPr>
          <w:i/>
          <w:lang w:val="es-ES_tradnl"/>
        </w:rPr>
        <w:t>/2018</w:t>
      </w:r>
    </w:p>
    <w:p w:rsidR="00D3742B" w:rsidRDefault="00D3742B" w:rsidP="00125FE4">
      <w:pPr>
        <w:pStyle w:val="Ttulo5"/>
        <w:ind w:left="-567"/>
        <w:jc w:val="left"/>
        <w:rPr>
          <w:i/>
          <w:lang w:val="es-ES_tradnl"/>
        </w:rPr>
      </w:pPr>
      <w:r w:rsidRPr="00C706BE">
        <w:rPr>
          <w:i/>
          <w:lang w:val="es-ES_tradnl"/>
        </w:rPr>
        <w:t>Boletín Oficial</w:t>
      </w:r>
      <w:r w:rsidR="00A47FAE">
        <w:rPr>
          <w:i/>
          <w:lang w:val="es-ES_tradnl"/>
        </w:rPr>
        <w:t>:</w:t>
      </w:r>
      <w:r w:rsidRPr="00C706BE">
        <w:rPr>
          <w:i/>
          <w:lang w:val="es-ES_tradnl"/>
        </w:rPr>
        <w:t xml:space="preserve"> </w:t>
      </w:r>
      <w:r w:rsidR="00A47FAE">
        <w:rPr>
          <w:i/>
          <w:lang w:val="es-ES_tradnl"/>
        </w:rPr>
        <w:t xml:space="preserve">11/05/2018 – 18/05/2018 - </w:t>
      </w:r>
      <w:r w:rsidR="00C706BE" w:rsidRPr="00C706BE">
        <w:rPr>
          <w:i/>
          <w:lang w:val="es-ES_tradnl"/>
        </w:rPr>
        <w:t>20/12</w:t>
      </w:r>
      <w:r w:rsidR="00A92D07" w:rsidRPr="00C706BE">
        <w:rPr>
          <w:i/>
          <w:lang w:val="es-ES_tradnl"/>
        </w:rPr>
        <w:t>/2018</w:t>
      </w:r>
      <w:r>
        <w:rPr>
          <w:i/>
          <w:lang w:val="es-ES_tradnl"/>
        </w:rPr>
        <w:t xml:space="preserve"> </w:t>
      </w:r>
    </w:p>
    <w:p w:rsidR="00D3742B" w:rsidRDefault="00D3742B" w:rsidP="00125FE4">
      <w:pPr>
        <w:ind w:left="-567"/>
      </w:pPr>
    </w:p>
    <w:p w:rsidR="00CC7142" w:rsidRDefault="00CC7142" w:rsidP="00125FE4">
      <w:pPr>
        <w:ind w:left="-567" w:right="50"/>
        <w:jc w:val="both"/>
        <w:rPr>
          <w:b/>
          <w:i/>
        </w:rPr>
      </w:pPr>
    </w:p>
    <w:p w:rsidR="00CC7142" w:rsidRPr="00CC7142" w:rsidRDefault="00243FDD" w:rsidP="00125FE4">
      <w:pPr>
        <w:ind w:left="-567" w:right="50"/>
        <w:jc w:val="both"/>
        <w:rPr>
          <w:b/>
          <w:u w:val="single"/>
        </w:rPr>
      </w:pPr>
      <w:r>
        <w:rPr>
          <w:b/>
          <w:u w:val="single"/>
        </w:rPr>
        <w:t>Régimen de Factura de Crédito Electrónica MiPyMEs</w:t>
      </w:r>
    </w:p>
    <w:p w:rsidR="00CC7142" w:rsidRDefault="00CC7142" w:rsidP="00125FE4">
      <w:pPr>
        <w:ind w:left="-567" w:right="50"/>
        <w:jc w:val="both"/>
        <w:rPr>
          <w:b/>
          <w:i/>
          <w:highlight w:val="yellow"/>
          <w:u w:val="single"/>
        </w:rPr>
      </w:pPr>
    </w:p>
    <w:p w:rsidR="00CC7142" w:rsidRPr="00CC7142" w:rsidRDefault="00CC7142" w:rsidP="00125FE4">
      <w:pPr>
        <w:ind w:left="-567" w:right="50"/>
        <w:jc w:val="both"/>
        <w:rPr>
          <w:b/>
          <w:i/>
          <w:u w:val="single"/>
        </w:rPr>
      </w:pPr>
    </w:p>
    <w:p w:rsidR="004857BE" w:rsidRDefault="00BC2ABD" w:rsidP="00125FE4">
      <w:pPr>
        <w:ind w:left="-567" w:right="50"/>
        <w:jc w:val="both"/>
      </w:pPr>
      <w:r>
        <w:t xml:space="preserve">A través de </w:t>
      </w:r>
      <w:r w:rsidR="00DA7198">
        <w:t>las normas de referencia</w:t>
      </w:r>
      <w:r>
        <w:t xml:space="preserve"> </w:t>
      </w:r>
      <w:r w:rsidRPr="00BC2ABD">
        <w:t>l</w:t>
      </w:r>
      <w:r w:rsidR="00CC7142" w:rsidRPr="00BC2ABD">
        <w:t xml:space="preserve">a AFIP </w:t>
      </w:r>
      <w:r w:rsidR="00FC7110" w:rsidRPr="00BC2ABD">
        <w:t>establece</w:t>
      </w:r>
      <w:r w:rsidR="00C16606" w:rsidRPr="00BC2ABD">
        <w:t xml:space="preserve"> </w:t>
      </w:r>
      <w:r w:rsidR="004857BE">
        <w:t xml:space="preserve">un régimen de Factura de Crédito Electrónica </w:t>
      </w:r>
      <w:proofErr w:type="spellStart"/>
      <w:r w:rsidR="004857BE">
        <w:t>MiPyMEs</w:t>
      </w:r>
      <w:proofErr w:type="spellEnd"/>
      <w:r w:rsidR="004857BE">
        <w:t xml:space="preserve">. </w:t>
      </w:r>
    </w:p>
    <w:p w:rsidR="00B94BE7" w:rsidRDefault="00B94BE7" w:rsidP="00125FE4">
      <w:pPr>
        <w:ind w:left="-567" w:right="50"/>
        <w:jc w:val="both"/>
      </w:pPr>
    </w:p>
    <w:p w:rsidR="004857BE" w:rsidRDefault="004857BE" w:rsidP="00125FE4">
      <w:pPr>
        <w:ind w:left="-567" w:right="50"/>
        <w:jc w:val="both"/>
      </w:pPr>
      <w:r>
        <w:t>Los aspectos más relevantes son los que se detallan a continuación:</w:t>
      </w:r>
    </w:p>
    <w:p w:rsidR="004857BE" w:rsidRDefault="004857BE" w:rsidP="00125FE4">
      <w:pPr>
        <w:ind w:left="-567" w:right="50"/>
        <w:jc w:val="both"/>
      </w:pPr>
    </w:p>
    <w:p w:rsidR="004857BE" w:rsidRDefault="004857BE" w:rsidP="00125FE4">
      <w:pPr>
        <w:ind w:left="-567" w:right="50"/>
        <w:jc w:val="both"/>
      </w:pPr>
    </w:p>
    <w:p w:rsidR="004857BE" w:rsidRDefault="004857BE" w:rsidP="0009670D">
      <w:pPr>
        <w:pStyle w:val="Prrafodelista"/>
        <w:numPr>
          <w:ilvl w:val="0"/>
          <w:numId w:val="30"/>
        </w:numPr>
        <w:ind w:left="0" w:right="50" w:hanging="567"/>
        <w:jc w:val="both"/>
      </w:pPr>
      <w:r>
        <w:rPr>
          <w:b/>
          <w:u w:val="single"/>
        </w:rPr>
        <w:t>Sujetos alcanzados</w:t>
      </w:r>
    </w:p>
    <w:p w:rsidR="004857BE" w:rsidRDefault="004857BE" w:rsidP="00125FE4">
      <w:pPr>
        <w:ind w:left="-567" w:right="50"/>
        <w:jc w:val="both"/>
      </w:pPr>
    </w:p>
    <w:p w:rsidR="00B94BE7" w:rsidRDefault="00B94BE7" w:rsidP="00125FE4">
      <w:pPr>
        <w:ind w:left="-567" w:right="50"/>
        <w:jc w:val="both"/>
      </w:pPr>
      <w:r>
        <w:t xml:space="preserve">La AFIP establece </w:t>
      </w:r>
      <w:r w:rsidR="00BC2ABD" w:rsidRPr="00BC2ABD">
        <w:t>que en todas aquellas operaciones comerciales en la que una Micro, Pequeña</w:t>
      </w:r>
      <w:r w:rsidR="00BC2ABD">
        <w:t xml:space="preserve"> o Mediana Empresa </w:t>
      </w:r>
      <w:r w:rsidR="00BC2ABD" w:rsidRPr="004A26E3">
        <w:rPr>
          <w:u w:val="single"/>
        </w:rPr>
        <w:t>esté obligada</w:t>
      </w:r>
      <w:r w:rsidR="00BC2ABD">
        <w:t xml:space="preserve"> a emitir comprobantes electrónicos originales a una </w:t>
      </w:r>
      <w:r>
        <w:t>“</w:t>
      </w:r>
      <w:r w:rsidR="00BC2ABD">
        <w:t>empresa grande</w:t>
      </w:r>
      <w:r>
        <w:t>”</w:t>
      </w:r>
      <w:r w:rsidR="00117515">
        <w:t xml:space="preserve"> que desarrolle como actividad principal o secundaria alguna de las actividades </w:t>
      </w:r>
      <w:r>
        <w:t xml:space="preserve">que se describen a continuación </w:t>
      </w:r>
      <w:r w:rsidR="006E18DF">
        <w:t xml:space="preserve">en una </w:t>
      </w:r>
      <w:r>
        <w:t>primer etapa de implementación</w:t>
      </w:r>
      <w:r w:rsidR="00BC2ABD">
        <w:t xml:space="preserve">, se deberá emitir “Factura de Crédito Electrónica MiPyMEs”. </w:t>
      </w:r>
    </w:p>
    <w:p w:rsidR="00B94BE7" w:rsidRDefault="00B94BE7" w:rsidP="00125FE4">
      <w:pPr>
        <w:ind w:left="-567" w:right="50"/>
        <w:jc w:val="both"/>
      </w:pPr>
    </w:p>
    <w:p w:rsidR="00B03A5E" w:rsidRDefault="00B03A5E" w:rsidP="00125FE4">
      <w:pPr>
        <w:ind w:left="-567" w:right="50"/>
        <w:jc w:val="both"/>
      </w:pPr>
      <w:r>
        <w:t>Las “empresas grandes” serán aquellas cuyas ventas totales anuales superen los valores máximos establecidos vigentes para la categoría “Mediana tramo 2” del sector que corresponda según la actividad principal declarada por el contribuyente ante este Organismo.</w:t>
      </w:r>
    </w:p>
    <w:p w:rsidR="00B03A5E" w:rsidRDefault="00B03A5E" w:rsidP="00125FE4">
      <w:pPr>
        <w:ind w:left="-567" w:right="50"/>
        <w:jc w:val="both"/>
      </w:pPr>
      <w:r>
        <w:t xml:space="preserve">Anualmente la AFIP actualizará el universo de las empresas obligadas al régimen, quienes serán informadas de tal situación en su domicilio fiscal electrónico hasta el séptimo día hábil del mes de mayo de cada año. </w:t>
      </w:r>
    </w:p>
    <w:p w:rsidR="00B03A5E" w:rsidRDefault="00B03A5E" w:rsidP="00125FE4">
      <w:pPr>
        <w:ind w:left="-567" w:right="50"/>
        <w:jc w:val="both"/>
      </w:pPr>
    </w:p>
    <w:p w:rsidR="004A26E3" w:rsidRDefault="004A26E3" w:rsidP="004A26E3">
      <w:pPr>
        <w:ind w:left="-567" w:right="50"/>
        <w:jc w:val="both"/>
      </w:pPr>
      <w:r>
        <w:t xml:space="preserve">Este régimen </w:t>
      </w:r>
      <w:r w:rsidRPr="004A26E3">
        <w:rPr>
          <w:u w:val="single"/>
        </w:rPr>
        <w:t>será optativo</w:t>
      </w:r>
      <w:r>
        <w:t xml:space="preserve"> en las operaciones comerciales entre Micro, Pequeñas o Medianas Empresas.</w:t>
      </w:r>
    </w:p>
    <w:p w:rsidR="00800D2B" w:rsidRDefault="00800D2B" w:rsidP="004A26E3">
      <w:pPr>
        <w:ind w:left="-567" w:right="50"/>
        <w:jc w:val="both"/>
      </w:pPr>
    </w:p>
    <w:p w:rsidR="00B94BE7" w:rsidRPr="00B94BE7" w:rsidRDefault="00B94BE7" w:rsidP="00B94BE7">
      <w:pPr>
        <w:ind w:left="-567" w:right="50"/>
        <w:jc w:val="center"/>
      </w:pPr>
      <w:r w:rsidRPr="00B94BE7">
        <w:t>Empresas grandes- Sector Automotriz</w:t>
      </w:r>
    </w:p>
    <w:p w:rsidR="00B94BE7" w:rsidRDefault="00B94BE7" w:rsidP="00B94BE7">
      <w:pPr>
        <w:ind w:left="-567" w:right="50"/>
        <w:jc w:val="both"/>
      </w:pPr>
    </w:p>
    <w:tbl>
      <w:tblPr>
        <w:tblStyle w:val="Tablaconcuadrcula"/>
        <w:tblW w:w="0" w:type="auto"/>
        <w:tblInd w:w="392" w:type="dxa"/>
        <w:tblLook w:val="04A0"/>
      </w:tblPr>
      <w:tblGrid>
        <w:gridCol w:w="1680"/>
        <w:gridCol w:w="7096"/>
      </w:tblGrid>
      <w:tr w:rsidR="00B94BE7" w:rsidTr="00B94BE7">
        <w:trPr>
          <w:trHeight w:val="256"/>
        </w:trPr>
        <w:tc>
          <w:tcPr>
            <w:tcW w:w="1680" w:type="dxa"/>
          </w:tcPr>
          <w:p w:rsidR="00B94BE7" w:rsidRDefault="00B94BE7" w:rsidP="00B94BE7">
            <w:pPr>
              <w:ind w:right="50"/>
              <w:jc w:val="center"/>
            </w:pPr>
            <w:r>
              <w:t>CLAE</w:t>
            </w:r>
          </w:p>
        </w:tc>
        <w:tc>
          <w:tcPr>
            <w:tcW w:w="7096" w:type="dxa"/>
          </w:tcPr>
          <w:p w:rsidR="00B94BE7" w:rsidRDefault="00B94BE7" w:rsidP="00B94BE7">
            <w:pPr>
              <w:ind w:right="50"/>
              <w:jc w:val="center"/>
            </w:pPr>
            <w:r>
              <w:t>DETALLE</w:t>
            </w:r>
          </w:p>
        </w:tc>
      </w:tr>
      <w:tr w:rsidR="00B94BE7" w:rsidTr="00B94BE7">
        <w:trPr>
          <w:trHeight w:val="256"/>
        </w:trPr>
        <w:tc>
          <w:tcPr>
            <w:tcW w:w="1680" w:type="dxa"/>
          </w:tcPr>
          <w:p w:rsidR="00B94BE7" w:rsidRDefault="00B94BE7" w:rsidP="00B94BE7">
            <w:pPr>
              <w:ind w:right="50"/>
              <w:jc w:val="center"/>
            </w:pPr>
            <w:r>
              <w:t>291000</w:t>
            </w:r>
          </w:p>
        </w:tc>
        <w:tc>
          <w:tcPr>
            <w:tcW w:w="7096" w:type="dxa"/>
          </w:tcPr>
          <w:p w:rsidR="00B94BE7" w:rsidRDefault="00B94BE7" w:rsidP="00B94BE7">
            <w:pPr>
              <w:ind w:right="50"/>
              <w:jc w:val="both"/>
            </w:pPr>
            <w:r>
              <w:t>Fabricación de vehículos automotores</w:t>
            </w:r>
          </w:p>
        </w:tc>
      </w:tr>
      <w:tr w:rsidR="00B94BE7" w:rsidTr="00B94BE7">
        <w:trPr>
          <w:trHeight w:val="498"/>
        </w:trPr>
        <w:tc>
          <w:tcPr>
            <w:tcW w:w="1680" w:type="dxa"/>
          </w:tcPr>
          <w:p w:rsidR="00B94BE7" w:rsidRDefault="00B94BE7" w:rsidP="00B94BE7">
            <w:pPr>
              <w:ind w:right="50"/>
              <w:jc w:val="center"/>
            </w:pPr>
            <w:r>
              <w:t>292000</w:t>
            </w:r>
          </w:p>
        </w:tc>
        <w:tc>
          <w:tcPr>
            <w:tcW w:w="7096" w:type="dxa"/>
          </w:tcPr>
          <w:p w:rsidR="00B94BE7" w:rsidRDefault="00B94BE7" w:rsidP="00B94BE7">
            <w:pPr>
              <w:ind w:right="50"/>
              <w:jc w:val="both"/>
            </w:pPr>
            <w:r>
              <w:t>Fabricación de carrocerías para vehículos automotores, fabricación de remolques y semirremolques</w:t>
            </w:r>
          </w:p>
        </w:tc>
      </w:tr>
      <w:tr w:rsidR="00B94BE7" w:rsidTr="00B94BE7">
        <w:trPr>
          <w:trHeight w:val="513"/>
        </w:trPr>
        <w:tc>
          <w:tcPr>
            <w:tcW w:w="1680" w:type="dxa"/>
          </w:tcPr>
          <w:p w:rsidR="00B94BE7" w:rsidRDefault="00B94BE7" w:rsidP="00B94BE7">
            <w:pPr>
              <w:ind w:right="50"/>
              <w:jc w:val="center"/>
            </w:pPr>
            <w:r>
              <w:t>293090</w:t>
            </w:r>
          </w:p>
        </w:tc>
        <w:tc>
          <w:tcPr>
            <w:tcW w:w="7096" w:type="dxa"/>
          </w:tcPr>
          <w:p w:rsidR="00B94BE7" w:rsidRDefault="00B94BE7" w:rsidP="00B94BE7">
            <w:pPr>
              <w:ind w:right="50"/>
              <w:jc w:val="both"/>
            </w:pPr>
            <w:r>
              <w:t>Fabricación de partes, piezas y accesorios para vehículos automotores y sus motores</w:t>
            </w:r>
          </w:p>
        </w:tc>
      </w:tr>
      <w:tr w:rsidR="00B94BE7" w:rsidTr="00B94BE7">
        <w:trPr>
          <w:trHeight w:val="256"/>
        </w:trPr>
        <w:tc>
          <w:tcPr>
            <w:tcW w:w="1680" w:type="dxa"/>
          </w:tcPr>
          <w:p w:rsidR="00B94BE7" w:rsidRDefault="00B94BE7" w:rsidP="00B94BE7">
            <w:pPr>
              <w:ind w:right="50"/>
              <w:jc w:val="center"/>
            </w:pPr>
            <w:r>
              <w:t>451110</w:t>
            </w:r>
          </w:p>
        </w:tc>
        <w:tc>
          <w:tcPr>
            <w:tcW w:w="7096" w:type="dxa"/>
          </w:tcPr>
          <w:p w:rsidR="00B94BE7" w:rsidRDefault="00B94BE7" w:rsidP="00B94BE7">
            <w:pPr>
              <w:ind w:right="50"/>
              <w:jc w:val="both"/>
            </w:pPr>
            <w:r>
              <w:t>Venta de vehículos autos, camionetas y utilitarios nuevos</w:t>
            </w:r>
          </w:p>
        </w:tc>
      </w:tr>
      <w:tr w:rsidR="00B94BE7" w:rsidTr="00B94BE7">
        <w:trPr>
          <w:trHeight w:val="241"/>
        </w:trPr>
        <w:tc>
          <w:tcPr>
            <w:tcW w:w="1680" w:type="dxa"/>
          </w:tcPr>
          <w:p w:rsidR="00B94BE7" w:rsidRDefault="00B94BE7" w:rsidP="00B94BE7">
            <w:pPr>
              <w:ind w:right="50"/>
              <w:jc w:val="center"/>
            </w:pPr>
            <w:r>
              <w:t>451190</w:t>
            </w:r>
          </w:p>
        </w:tc>
        <w:tc>
          <w:tcPr>
            <w:tcW w:w="7096" w:type="dxa"/>
          </w:tcPr>
          <w:p w:rsidR="00B94BE7" w:rsidRDefault="00B94BE7" w:rsidP="00B94BE7">
            <w:pPr>
              <w:ind w:right="50"/>
              <w:jc w:val="both"/>
            </w:pPr>
            <w:r>
              <w:t>Venta de vehículos automotores nuevos</w:t>
            </w:r>
          </w:p>
        </w:tc>
      </w:tr>
      <w:tr w:rsidR="00B94BE7" w:rsidTr="00B94BE7">
        <w:trPr>
          <w:trHeight w:val="256"/>
        </w:trPr>
        <w:tc>
          <w:tcPr>
            <w:tcW w:w="1680" w:type="dxa"/>
          </w:tcPr>
          <w:p w:rsidR="00B94BE7" w:rsidRDefault="00B94BE7" w:rsidP="00B94BE7">
            <w:pPr>
              <w:ind w:right="50"/>
              <w:jc w:val="center"/>
            </w:pPr>
            <w:r>
              <w:t>453100</w:t>
            </w:r>
          </w:p>
        </w:tc>
        <w:tc>
          <w:tcPr>
            <w:tcW w:w="7096" w:type="dxa"/>
          </w:tcPr>
          <w:p w:rsidR="00B94BE7" w:rsidRDefault="00B94BE7" w:rsidP="00B94BE7">
            <w:pPr>
              <w:ind w:right="50"/>
              <w:jc w:val="both"/>
            </w:pPr>
            <w:r>
              <w:t>Venta al por mayor de partes, piezas y accesorios de vehículos automotores</w:t>
            </w:r>
          </w:p>
        </w:tc>
      </w:tr>
      <w:tr w:rsidR="00B94BE7" w:rsidTr="00B94BE7">
        <w:trPr>
          <w:trHeight w:val="256"/>
        </w:trPr>
        <w:tc>
          <w:tcPr>
            <w:tcW w:w="1680" w:type="dxa"/>
          </w:tcPr>
          <w:p w:rsidR="00B94BE7" w:rsidRDefault="00B94BE7" w:rsidP="00B94BE7">
            <w:pPr>
              <w:ind w:right="50"/>
              <w:jc w:val="center"/>
            </w:pPr>
            <w:r>
              <w:t>454010</w:t>
            </w:r>
          </w:p>
        </w:tc>
        <w:tc>
          <w:tcPr>
            <w:tcW w:w="7096" w:type="dxa"/>
          </w:tcPr>
          <w:p w:rsidR="00B94BE7" w:rsidRDefault="00B94BE7" w:rsidP="00B94BE7">
            <w:pPr>
              <w:ind w:right="50"/>
              <w:jc w:val="both"/>
            </w:pPr>
            <w:r>
              <w:t>Venta de motocicletas y de sus partes, piezas y accesorios</w:t>
            </w:r>
          </w:p>
        </w:tc>
      </w:tr>
    </w:tbl>
    <w:p w:rsidR="00B94BE7" w:rsidRDefault="00B94BE7" w:rsidP="00125FE4">
      <w:pPr>
        <w:ind w:left="-567" w:right="50"/>
        <w:jc w:val="both"/>
      </w:pPr>
    </w:p>
    <w:p w:rsidR="004A26E3" w:rsidRDefault="004A26E3" w:rsidP="00125FE4">
      <w:pPr>
        <w:ind w:left="-567" w:right="50"/>
        <w:jc w:val="both"/>
      </w:pPr>
    </w:p>
    <w:p w:rsidR="00F627D9" w:rsidRDefault="00F627D9" w:rsidP="00125FE4">
      <w:pPr>
        <w:ind w:left="-567" w:right="50"/>
        <w:jc w:val="both"/>
      </w:pPr>
    </w:p>
    <w:p w:rsidR="00C74066" w:rsidRDefault="00C74066" w:rsidP="00125FE4">
      <w:pPr>
        <w:ind w:left="-567" w:right="50"/>
        <w:jc w:val="both"/>
      </w:pPr>
    </w:p>
    <w:p w:rsidR="004A26E3" w:rsidRPr="004737BF" w:rsidRDefault="004A26E3" w:rsidP="0009670D">
      <w:pPr>
        <w:pStyle w:val="Prrafodelista"/>
        <w:numPr>
          <w:ilvl w:val="0"/>
          <w:numId w:val="30"/>
        </w:numPr>
        <w:ind w:left="0" w:right="50" w:hanging="567"/>
        <w:jc w:val="both"/>
      </w:pPr>
      <w:r w:rsidRPr="004737BF">
        <w:rPr>
          <w:b/>
          <w:u w:val="single"/>
        </w:rPr>
        <w:lastRenderedPageBreak/>
        <w:t>S</w:t>
      </w:r>
      <w:r w:rsidR="0009670D">
        <w:rPr>
          <w:b/>
          <w:u w:val="single"/>
        </w:rPr>
        <w:t>ituaciones excluidas</w:t>
      </w:r>
    </w:p>
    <w:p w:rsidR="00A174CF" w:rsidRDefault="00A174CF" w:rsidP="00A174CF">
      <w:pPr>
        <w:ind w:left="-567" w:right="50"/>
        <w:jc w:val="both"/>
      </w:pPr>
    </w:p>
    <w:p w:rsidR="004A26E3" w:rsidRDefault="004A26E3" w:rsidP="00A174CF">
      <w:pPr>
        <w:ind w:left="-567" w:right="50"/>
        <w:jc w:val="both"/>
      </w:pPr>
      <w:r>
        <w:t>Quedan ex</w:t>
      </w:r>
      <w:r w:rsidR="0009670D">
        <w:t>ceptuadas</w:t>
      </w:r>
      <w:r>
        <w:t xml:space="preserve"> del Régimen de </w:t>
      </w:r>
      <w:r w:rsidR="0009670D">
        <w:t>F</w:t>
      </w:r>
      <w:r>
        <w:t xml:space="preserve">actura de Crédito Electrónica </w:t>
      </w:r>
      <w:proofErr w:type="spellStart"/>
      <w:r>
        <w:t>MiPyMEs</w:t>
      </w:r>
      <w:proofErr w:type="spellEnd"/>
      <w:r>
        <w:t xml:space="preserve">: </w:t>
      </w:r>
    </w:p>
    <w:p w:rsidR="004A26E3" w:rsidRDefault="004A26E3" w:rsidP="00A174CF">
      <w:pPr>
        <w:ind w:left="-567" w:right="50"/>
        <w:jc w:val="both"/>
      </w:pPr>
    </w:p>
    <w:p w:rsidR="004A26E3" w:rsidRPr="00B4038A" w:rsidRDefault="004A26E3" w:rsidP="00B12EAE">
      <w:pPr>
        <w:pStyle w:val="Prrafodelista"/>
        <w:numPr>
          <w:ilvl w:val="0"/>
          <w:numId w:val="31"/>
        </w:numPr>
        <w:ind w:left="426" w:right="50" w:hanging="284"/>
        <w:jc w:val="both"/>
      </w:pPr>
      <w:r>
        <w:t xml:space="preserve">Las micro, pequeñas y medianas empresas que hubieran sido autorizadas a emitir </w:t>
      </w:r>
      <w:r w:rsidRPr="00B4038A">
        <w:t>únicamente comprobantes clase “M”.</w:t>
      </w:r>
    </w:p>
    <w:p w:rsidR="00B4038A" w:rsidRPr="00B4038A" w:rsidRDefault="00B4038A" w:rsidP="00B4038A">
      <w:pPr>
        <w:pStyle w:val="Prrafodelista"/>
        <w:numPr>
          <w:ilvl w:val="0"/>
          <w:numId w:val="31"/>
        </w:numPr>
        <w:ind w:left="426" w:right="50" w:hanging="284"/>
        <w:jc w:val="both"/>
      </w:pPr>
      <w:r w:rsidRPr="00B4038A">
        <w:t>Las facturas emitidas por prestadores de servicios públicos</w:t>
      </w:r>
    </w:p>
    <w:p w:rsidR="00B4038A" w:rsidRPr="00B4038A" w:rsidRDefault="00B4038A" w:rsidP="00B4038A">
      <w:pPr>
        <w:pStyle w:val="Prrafodelista"/>
        <w:numPr>
          <w:ilvl w:val="0"/>
          <w:numId w:val="31"/>
        </w:numPr>
        <w:ind w:left="426" w:right="50" w:hanging="284"/>
        <w:jc w:val="both"/>
      </w:pPr>
      <w:r w:rsidRPr="00B4038A">
        <w:t>Las facturas emitidas a consumidores finales</w:t>
      </w:r>
    </w:p>
    <w:p w:rsidR="00B4038A" w:rsidRPr="00B4038A" w:rsidRDefault="00B4038A" w:rsidP="00B4038A">
      <w:pPr>
        <w:pStyle w:val="Prrafodelista"/>
        <w:numPr>
          <w:ilvl w:val="0"/>
          <w:numId w:val="31"/>
        </w:numPr>
        <w:ind w:left="426" w:right="50" w:hanging="284"/>
        <w:jc w:val="both"/>
      </w:pPr>
      <w:r w:rsidRPr="00B4038A">
        <w:t>Las facturas que respalden operatorias comerciales por intermedio de consignatarios y/o comisionistas</w:t>
      </w:r>
    </w:p>
    <w:p w:rsidR="00B4038A" w:rsidRPr="00B4038A" w:rsidRDefault="00B4038A" w:rsidP="00B4038A">
      <w:pPr>
        <w:pStyle w:val="Prrafodelista"/>
        <w:numPr>
          <w:ilvl w:val="0"/>
          <w:numId w:val="31"/>
        </w:numPr>
        <w:ind w:left="426" w:right="50" w:hanging="284"/>
        <w:jc w:val="both"/>
      </w:pPr>
      <w:r w:rsidRPr="00B4038A">
        <w:t>Las facturas emitidas a los Estados nacionales, provinciales y municipales y</w:t>
      </w:r>
      <w:r w:rsidR="0009670D">
        <w:t xml:space="preserve"> </w:t>
      </w:r>
      <w:r w:rsidRPr="00B4038A">
        <w:t>a los organismos públicos estatales, salvo que estos hubieran adoptado una forma societaria.</w:t>
      </w:r>
    </w:p>
    <w:p w:rsidR="00B12EAE" w:rsidRDefault="00B12EAE" w:rsidP="00B12EAE">
      <w:pPr>
        <w:ind w:left="-567" w:right="50"/>
        <w:jc w:val="both"/>
      </w:pPr>
    </w:p>
    <w:p w:rsidR="00B12EAE" w:rsidRDefault="00B12EAE" w:rsidP="00B12EAE">
      <w:pPr>
        <w:ind w:left="-567" w:right="50"/>
        <w:jc w:val="both"/>
      </w:pPr>
    </w:p>
    <w:p w:rsidR="00B12EAE" w:rsidRPr="006E18DF" w:rsidRDefault="00B12EAE" w:rsidP="0009670D">
      <w:pPr>
        <w:pStyle w:val="Prrafodelista"/>
        <w:numPr>
          <w:ilvl w:val="0"/>
          <w:numId w:val="1"/>
        </w:numPr>
        <w:ind w:left="0" w:right="50" w:hanging="567"/>
        <w:jc w:val="both"/>
        <w:rPr>
          <w:b/>
          <w:u w:val="single"/>
        </w:rPr>
      </w:pPr>
      <w:r w:rsidRPr="006E18DF">
        <w:rPr>
          <w:b/>
          <w:u w:val="single"/>
        </w:rPr>
        <w:t xml:space="preserve">Registro de Facturas de Crédito Electrónicas </w:t>
      </w:r>
      <w:proofErr w:type="spellStart"/>
      <w:r w:rsidRPr="006E18DF">
        <w:rPr>
          <w:b/>
          <w:u w:val="single"/>
        </w:rPr>
        <w:t>MiPyMEs</w:t>
      </w:r>
      <w:proofErr w:type="spellEnd"/>
      <w:r w:rsidRPr="006E18DF">
        <w:rPr>
          <w:b/>
          <w:u w:val="single"/>
        </w:rPr>
        <w:t xml:space="preserve"> </w:t>
      </w:r>
    </w:p>
    <w:p w:rsidR="00B12EAE" w:rsidRPr="004A26E3" w:rsidRDefault="00B12EAE" w:rsidP="00B12EAE">
      <w:pPr>
        <w:ind w:left="-567" w:right="50"/>
        <w:jc w:val="both"/>
        <w:rPr>
          <w:highlight w:val="yellow"/>
        </w:rPr>
      </w:pPr>
    </w:p>
    <w:p w:rsidR="00B12EAE" w:rsidRDefault="00B12EAE" w:rsidP="00B12EAE">
      <w:pPr>
        <w:ind w:left="-567" w:right="50"/>
        <w:jc w:val="both"/>
      </w:pPr>
      <w:r w:rsidRPr="006E18DF">
        <w:t xml:space="preserve">Se crea el “Registro de Facturas de Crédito Electrónicas </w:t>
      </w:r>
      <w:proofErr w:type="spellStart"/>
      <w:r w:rsidRPr="006E18DF">
        <w:t>MiPyMEs</w:t>
      </w:r>
      <w:proofErr w:type="spellEnd"/>
      <w:r w:rsidRPr="006E18DF">
        <w:t xml:space="preserve">” que funcionará en el ámbito de la AFIP en el que se encontrará </w:t>
      </w:r>
      <w:r w:rsidR="00342C89">
        <w:t xml:space="preserve">la totalidad de </w:t>
      </w:r>
      <w:r w:rsidRPr="006E18DF">
        <w:t xml:space="preserve">las “Facturas de Crédito Electrónicas </w:t>
      </w:r>
      <w:proofErr w:type="spellStart"/>
      <w:r w:rsidRPr="006E18DF">
        <w:t>MiPyMEs</w:t>
      </w:r>
      <w:proofErr w:type="spellEnd"/>
      <w:r w:rsidRPr="006E18DF">
        <w:t>”</w:t>
      </w:r>
      <w:r w:rsidR="00342C89">
        <w:t xml:space="preserve"> emitidas</w:t>
      </w:r>
      <w:r w:rsidRPr="006E18DF">
        <w:t xml:space="preserve">, </w:t>
      </w:r>
      <w:r>
        <w:t xml:space="preserve">tanto </w:t>
      </w:r>
      <w:r w:rsidRPr="006E18DF">
        <w:t>como su cancelación, rechazo y o aceptación, así como también las notas de débito y/o crédito que ajusten el monto de la operación y que se emitan entre las partes.</w:t>
      </w:r>
    </w:p>
    <w:p w:rsidR="004A26E3" w:rsidRDefault="004A26E3" w:rsidP="004A26E3">
      <w:pPr>
        <w:ind w:right="50"/>
        <w:jc w:val="both"/>
      </w:pPr>
    </w:p>
    <w:p w:rsidR="00B03A5E" w:rsidRDefault="00B03A5E" w:rsidP="00B03A5E">
      <w:pPr>
        <w:ind w:left="-567" w:right="50"/>
        <w:jc w:val="both"/>
      </w:pPr>
    </w:p>
    <w:p w:rsidR="00B03A5E" w:rsidRPr="00B03A5E" w:rsidRDefault="00B03A5E" w:rsidP="00B03A5E">
      <w:pPr>
        <w:pStyle w:val="Prrafodelista"/>
        <w:numPr>
          <w:ilvl w:val="0"/>
          <w:numId w:val="1"/>
        </w:numPr>
        <w:ind w:left="-567" w:right="50" w:firstLine="0"/>
        <w:jc w:val="both"/>
        <w:rPr>
          <w:b/>
          <w:u w:val="single"/>
        </w:rPr>
      </w:pPr>
      <w:r w:rsidRPr="00B03A5E">
        <w:rPr>
          <w:b/>
          <w:u w:val="single"/>
        </w:rPr>
        <w:t xml:space="preserve">Comprobantes alcanzados </w:t>
      </w:r>
    </w:p>
    <w:p w:rsidR="00B03A5E" w:rsidRDefault="00B03A5E" w:rsidP="00B03A5E">
      <w:pPr>
        <w:pStyle w:val="Prrafodelista"/>
        <w:ind w:left="-567" w:right="50"/>
        <w:jc w:val="both"/>
        <w:rPr>
          <w:b/>
          <w:u w:val="single"/>
        </w:rPr>
      </w:pPr>
    </w:p>
    <w:p w:rsidR="00B03A5E" w:rsidRPr="00B03A5E" w:rsidRDefault="00B03A5E" w:rsidP="00B03A5E">
      <w:pPr>
        <w:pStyle w:val="Prrafodelista"/>
        <w:ind w:left="-567" w:right="50"/>
        <w:jc w:val="both"/>
      </w:pPr>
      <w:r w:rsidRPr="00B03A5E">
        <w:t>A efectos</w:t>
      </w:r>
      <w:r>
        <w:t xml:space="preserve"> del presente régimen se deberán utilizar los comprobantes que se detallan:</w:t>
      </w:r>
    </w:p>
    <w:p w:rsidR="00B03A5E" w:rsidRPr="00B03A5E" w:rsidRDefault="00B03A5E" w:rsidP="00B03A5E">
      <w:pPr>
        <w:ind w:right="50"/>
        <w:jc w:val="both"/>
        <w:rPr>
          <w:u w:val="single"/>
        </w:rPr>
      </w:pPr>
    </w:p>
    <w:tbl>
      <w:tblPr>
        <w:tblStyle w:val="Tablaconcuadrcula"/>
        <w:tblW w:w="0" w:type="auto"/>
        <w:tblInd w:w="414" w:type="dxa"/>
        <w:tblLook w:val="04A0"/>
      </w:tblPr>
      <w:tblGrid>
        <w:gridCol w:w="1668"/>
        <w:gridCol w:w="4961"/>
      </w:tblGrid>
      <w:tr w:rsidR="00B03A5E" w:rsidRPr="00B03A5E" w:rsidTr="00B03A5E">
        <w:trPr>
          <w:trHeight w:val="247"/>
        </w:trPr>
        <w:tc>
          <w:tcPr>
            <w:tcW w:w="1668" w:type="dxa"/>
          </w:tcPr>
          <w:p w:rsidR="00B03A5E" w:rsidRPr="00B03A5E" w:rsidRDefault="00B03A5E" w:rsidP="00B03A5E">
            <w:pPr>
              <w:pStyle w:val="Prrafodelista"/>
              <w:ind w:left="0" w:right="50"/>
              <w:jc w:val="center"/>
            </w:pPr>
            <w:r w:rsidRPr="00B03A5E">
              <w:t>Código</w:t>
            </w:r>
          </w:p>
        </w:tc>
        <w:tc>
          <w:tcPr>
            <w:tcW w:w="4961" w:type="dxa"/>
          </w:tcPr>
          <w:p w:rsidR="00B03A5E" w:rsidRPr="00B03A5E" w:rsidRDefault="00B03A5E" w:rsidP="00B03A5E">
            <w:pPr>
              <w:pStyle w:val="Prrafodelista"/>
              <w:ind w:left="0" w:right="50"/>
              <w:jc w:val="center"/>
            </w:pPr>
            <w:r w:rsidRPr="00B03A5E">
              <w:t>Descripción</w:t>
            </w:r>
          </w:p>
        </w:tc>
      </w:tr>
      <w:tr w:rsidR="00B03A5E" w:rsidRPr="00B03A5E" w:rsidTr="00B03A5E">
        <w:trPr>
          <w:trHeight w:val="262"/>
        </w:trPr>
        <w:tc>
          <w:tcPr>
            <w:tcW w:w="1668" w:type="dxa"/>
          </w:tcPr>
          <w:p w:rsidR="00B03A5E" w:rsidRPr="00B03A5E" w:rsidRDefault="00B03A5E" w:rsidP="00B03A5E">
            <w:pPr>
              <w:pStyle w:val="Prrafodelista"/>
              <w:ind w:left="0" w:right="50"/>
              <w:jc w:val="center"/>
            </w:pPr>
            <w:r w:rsidRPr="00B03A5E">
              <w:t>201</w:t>
            </w:r>
          </w:p>
        </w:tc>
        <w:tc>
          <w:tcPr>
            <w:tcW w:w="4961" w:type="dxa"/>
          </w:tcPr>
          <w:p w:rsidR="00B03A5E" w:rsidRPr="00B03A5E" w:rsidRDefault="00B03A5E" w:rsidP="00B12EAE">
            <w:pPr>
              <w:pStyle w:val="Prrafodelista"/>
              <w:ind w:left="0" w:right="50"/>
              <w:jc w:val="both"/>
            </w:pPr>
            <w:r w:rsidRPr="00B03A5E">
              <w:t xml:space="preserve">Factura de crédito electrónica </w:t>
            </w:r>
            <w:proofErr w:type="spellStart"/>
            <w:r w:rsidRPr="00B03A5E">
              <w:t>MiPyMEs</w:t>
            </w:r>
            <w:proofErr w:type="spellEnd"/>
            <w:r w:rsidRPr="00B03A5E">
              <w:t xml:space="preserve"> (FCE) A </w:t>
            </w:r>
          </w:p>
        </w:tc>
      </w:tr>
      <w:tr w:rsidR="00B03A5E" w:rsidRPr="00B03A5E" w:rsidTr="00B03A5E">
        <w:trPr>
          <w:trHeight w:val="262"/>
        </w:trPr>
        <w:tc>
          <w:tcPr>
            <w:tcW w:w="1668" w:type="dxa"/>
          </w:tcPr>
          <w:p w:rsidR="00B03A5E" w:rsidRPr="00B03A5E" w:rsidRDefault="00B03A5E" w:rsidP="00B03A5E">
            <w:pPr>
              <w:pStyle w:val="Prrafodelista"/>
              <w:ind w:left="0" w:right="50"/>
              <w:jc w:val="center"/>
            </w:pPr>
            <w:r w:rsidRPr="00B03A5E">
              <w:t>202</w:t>
            </w:r>
          </w:p>
        </w:tc>
        <w:tc>
          <w:tcPr>
            <w:tcW w:w="4961" w:type="dxa"/>
          </w:tcPr>
          <w:p w:rsidR="00B03A5E" w:rsidRPr="00B03A5E" w:rsidRDefault="00B03A5E" w:rsidP="00B12EAE">
            <w:pPr>
              <w:pStyle w:val="Prrafodelista"/>
              <w:ind w:left="0" w:right="50"/>
              <w:jc w:val="both"/>
            </w:pPr>
            <w:r w:rsidRPr="00B03A5E">
              <w:t xml:space="preserve">Nota de débito electrónica </w:t>
            </w:r>
            <w:proofErr w:type="spellStart"/>
            <w:r w:rsidRPr="00B03A5E">
              <w:t>MiPyMEs</w:t>
            </w:r>
            <w:proofErr w:type="spellEnd"/>
            <w:r w:rsidRPr="00B03A5E">
              <w:t xml:space="preserve"> (FCE) A</w:t>
            </w:r>
          </w:p>
        </w:tc>
      </w:tr>
      <w:tr w:rsidR="00B03A5E" w:rsidRPr="00B03A5E" w:rsidTr="00B03A5E">
        <w:trPr>
          <w:trHeight w:val="262"/>
        </w:trPr>
        <w:tc>
          <w:tcPr>
            <w:tcW w:w="1668" w:type="dxa"/>
          </w:tcPr>
          <w:p w:rsidR="00B03A5E" w:rsidRPr="00B03A5E" w:rsidRDefault="00B03A5E" w:rsidP="00B03A5E">
            <w:pPr>
              <w:pStyle w:val="Prrafodelista"/>
              <w:ind w:left="0" w:right="50"/>
              <w:jc w:val="center"/>
            </w:pPr>
            <w:r w:rsidRPr="00B03A5E">
              <w:t>203</w:t>
            </w:r>
          </w:p>
        </w:tc>
        <w:tc>
          <w:tcPr>
            <w:tcW w:w="4961" w:type="dxa"/>
          </w:tcPr>
          <w:p w:rsidR="00B03A5E" w:rsidRPr="00B03A5E" w:rsidRDefault="00B03A5E" w:rsidP="00B12EAE">
            <w:pPr>
              <w:pStyle w:val="Prrafodelista"/>
              <w:ind w:left="0" w:right="50"/>
              <w:jc w:val="both"/>
            </w:pPr>
            <w:r w:rsidRPr="00B03A5E">
              <w:t xml:space="preserve">Nota de crédito electrónica </w:t>
            </w:r>
            <w:proofErr w:type="spellStart"/>
            <w:r w:rsidRPr="00B03A5E">
              <w:t>MiPyMEs</w:t>
            </w:r>
            <w:proofErr w:type="spellEnd"/>
            <w:r w:rsidRPr="00B03A5E">
              <w:t xml:space="preserve"> (FCE) A</w:t>
            </w:r>
          </w:p>
        </w:tc>
      </w:tr>
      <w:tr w:rsidR="00B03A5E" w:rsidRPr="00B03A5E" w:rsidTr="00B03A5E">
        <w:trPr>
          <w:trHeight w:val="247"/>
        </w:trPr>
        <w:tc>
          <w:tcPr>
            <w:tcW w:w="1668" w:type="dxa"/>
          </w:tcPr>
          <w:p w:rsidR="00B03A5E" w:rsidRPr="00B03A5E" w:rsidRDefault="00B03A5E" w:rsidP="00B03A5E">
            <w:pPr>
              <w:pStyle w:val="Prrafodelista"/>
              <w:ind w:left="0" w:right="50"/>
              <w:jc w:val="center"/>
            </w:pPr>
            <w:r w:rsidRPr="00B03A5E">
              <w:t>206</w:t>
            </w:r>
          </w:p>
        </w:tc>
        <w:tc>
          <w:tcPr>
            <w:tcW w:w="4961" w:type="dxa"/>
          </w:tcPr>
          <w:p w:rsidR="00B03A5E" w:rsidRPr="00B03A5E" w:rsidRDefault="00B03A5E" w:rsidP="00B12EAE">
            <w:pPr>
              <w:pStyle w:val="Prrafodelista"/>
              <w:ind w:left="0" w:right="50"/>
              <w:jc w:val="both"/>
            </w:pPr>
            <w:r w:rsidRPr="00B03A5E">
              <w:t xml:space="preserve">Factura de crédito electrónica </w:t>
            </w:r>
            <w:proofErr w:type="spellStart"/>
            <w:r w:rsidRPr="00B03A5E">
              <w:t>MiPyMEs</w:t>
            </w:r>
            <w:proofErr w:type="spellEnd"/>
            <w:r w:rsidRPr="00B03A5E">
              <w:t xml:space="preserve"> (FCE) B</w:t>
            </w:r>
          </w:p>
        </w:tc>
      </w:tr>
      <w:tr w:rsidR="00B03A5E" w:rsidRPr="00B03A5E" w:rsidTr="00B03A5E">
        <w:trPr>
          <w:trHeight w:val="262"/>
        </w:trPr>
        <w:tc>
          <w:tcPr>
            <w:tcW w:w="1668" w:type="dxa"/>
          </w:tcPr>
          <w:p w:rsidR="00B03A5E" w:rsidRPr="00B03A5E" w:rsidRDefault="00B03A5E" w:rsidP="00B03A5E">
            <w:pPr>
              <w:pStyle w:val="Prrafodelista"/>
              <w:ind w:left="0" w:right="50"/>
              <w:jc w:val="center"/>
            </w:pPr>
            <w:r w:rsidRPr="00B03A5E">
              <w:t>207</w:t>
            </w:r>
          </w:p>
        </w:tc>
        <w:tc>
          <w:tcPr>
            <w:tcW w:w="4961" w:type="dxa"/>
          </w:tcPr>
          <w:p w:rsidR="00B03A5E" w:rsidRPr="00B03A5E" w:rsidRDefault="00B03A5E" w:rsidP="00B12EAE">
            <w:pPr>
              <w:pStyle w:val="Prrafodelista"/>
              <w:ind w:left="0" w:right="50"/>
              <w:jc w:val="both"/>
            </w:pPr>
            <w:r w:rsidRPr="00B03A5E">
              <w:t xml:space="preserve">Nota de débito electrónica </w:t>
            </w:r>
            <w:proofErr w:type="spellStart"/>
            <w:r w:rsidRPr="00B03A5E">
              <w:t>MiPyMEs</w:t>
            </w:r>
            <w:proofErr w:type="spellEnd"/>
            <w:r w:rsidRPr="00B03A5E">
              <w:t xml:space="preserve"> (FCE) B</w:t>
            </w:r>
          </w:p>
        </w:tc>
      </w:tr>
      <w:tr w:rsidR="00B03A5E" w:rsidRPr="00B03A5E" w:rsidTr="00B03A5E">
        <w:trPr>
          <w:trHeight w:val="262"/>
        </w:trPr>
        <w:tc>
          <w:tcPr>
            <w:tcW w:w="1668" w:type="dxa"/>
          </w:tcPr>
          <w:p w:rsidR="00B03A5E" w:rsidRPr="00B03A5E" w:rsidRDefault="00B03A5E" w:rsidP="00B03A5E">
            <w:pPr>
              <w:pStyle w:val="Prrafodelista"/>
              <w:ind w:left="0" w:right="50"/>
              <w:jc w:val="center"/>
            </w:pPr>
            <w:r w:rsidRPr="00B03A5E">
              <w:t>208</w:t>
            </w:r>
          </w:p>
        </w:tc>
        <w:tc>
          <w:tcPr>
            <w:tcW w:w="4961" w:type="dxa"/>
          </w:tcPr>
          <w:p w:rsidR="00B03A5E" w:rsidRPr="00B03A5E" w:rsidRDefault="00B03A5E" w:rsidP="00B12EAE">
            <w:pPr>
              <w:pStyle w:val="Prrafodelista"/>
              <w:ind w:left="0" w:right="50"/>
              <w:jc w:val="both"/>
            </w:pPr>
            <w:r w:rsidRPr="00B03A5E">
              <w:t xml:space="preserve">Nota de crédito electrónica </w:t>
            </w:r>
            <w:proofErr w:type="spellStart"/>
            <w:r w:rsidRPr="00B03A5E">
              <w:t>MiPyMEs</w:t>
            </w:r>
            <w:proofErr w:type="spellEnd"/>
            <w:r w:rsidRPr="00B03A5E">
              <w:t xml:space="preserve"> (FCE) B</w:t>
            </w:r>
          </w:p>
        </w:tc>
      </w:tr>
      <w:tr w:rsidR="00B03A5E" w:rsidRPr="00B03A5E" w:rsidTr="00B03A5E">
        <w:trPr>
          <w:trHeight w:val="262"/>
        </w:trPr>
        <w:tc>
          <w:tcPr>
            <w:tcW w:w="1668" w:type="dxa"/>
          </w:tcPr>
          <w:p w:rsidR="00B03A5E" w:rsidRPr="00B03A5E" w:rsidRDefault="00B03A5E" w:rsidP="00B03A5E">
            <w:pPr>
              <w:pStyle w:val="Prrafodelista"/>
              <w:ind w:left="0" w:right="50"/>
              <w:jc w:val="center"/>
            </w:pPr>
            <w:r w:rsidRPr="00B03A5E">
              <w:t>211</w:t>
            </w:r>
          </w:p>
        </w:tc>
        <w:tc>
          <w:tcPr>
            <w:tcW w:w="4961" w:type="dxa"/>
          </w:tcPr>
          <w:p w:rsidR="00B03A5E" w:rsidRPr="00B03A5E" w:rsidRDefault="00B03A5E" w:rsidP="00B12EAE">
            <w:pPr>
              <w:pStyle w:val="Prrafodelista"/>
              <w:ind w:left="0" w:right="50"/>
              <w:jc w:val="both"/>
            </w:pPr>
            <w:r w:rsidRPr="00B03A5E">
              <w:t xml:space="preserve">Factura de crédito electrónica </w:t>
            </w:r>
            <w:proofErr w:type="spellStart"/>
            <w:r w:rsidRPr="00B03A5E">
              <w:t>MiPyMEs</w:t>
            </w:r>
            <w:proofErr w:type="spellEnd"/>
            <w:r w:rsidRPr="00B03A5E">
              <w:t xml:space="preserve"> (FCE) C</w:t>
            </w:r>
          </w:p>
        </w:tc>
      </w:tr>
      <w:tr w:rsidR="00B03A5E" w:rsidRPr="00B03A5E" w:rsidTr="00B03A5E">
        <w:trPr>
          <w:trHeight w:val="262"/>
        </w:trPr>
        <w:tc>
          <w:tcPr>
            <w:tcW w:w="1668" w:type="dxa"/>
          </w:tcPr>
          <w:p w:rsidR="00B03A5E" w:rsidRPr="00B03A5E" w:rsidRDefault="00B03A5E" w:rsidP="00B03A5E">
            <w:pPr>
              <w:pStyle w:val="Prrafodelista"/>
              <w:ind w:left="0" w:right="50"/>
              <w:jc w:val="center"/>
            </w:pPr>
            <w:r w:rsidRPr="00B03A5E">
              <w:t>212</w:t>
            </w:r>
          </w:p>
        </w:tc>
        <w:tc>
          <w:tcPr>
            <w:tcW w:w="4961" w:type="dxa"/>
          </w:tcPr>
          <w:p w:rsidR="00B03A5E" w:rsidRPr="00B03A5E" w:rsidRDefault="00B03A5E" w:rsidP="00B12EAE">
            <w:pPr>
              <w:pStyle w:val="Prrafodelista"/>
              <w:ind w:left="0" w:right="50"/>
              <w:jc w:val="both"/>
            </w:pPr>
            <w:r w:rsidRPr="00B03A5E">
              <w:t xml:space="preserve">Nota de débito electrónica </w:t>
            </w:r>
            <w:proofErr w:type="spellStart"/>
            <w:r w:rsidRPr="00B03A5E">
              <w:t>MiPyMEs</w:t>
            </w:r>
            <w:proofErr w:type="spellEnd"/>
            <w:r w:rsidRPr="00B03A5E">
              <w:t xml:space="preserve"> (FCE) C</w:t>
            </w:r>
          </w:p>
        </w:tc>
      </w:tr>
      <w:tr w:rsidR="00B03A5E" w:rsidRPr="00B03A5E" w:rsidTr="00B03A5E">
        <w:trPr>
          <w:trHeight w:val="278"/>
        </w:trPr>
        <w:tc>
          <w:tcPr>
            <w:tcW w:w="1668" w:type="dxa"/>
          </w:tcPr>
          <w:p w:rsidR="00B03A5E" w:rsidRPr="00B03A5E" w:rsidRDefault="00B03A5E" w:rsidP="00B03A5E">
            <w:pPr>
              <w:pStyle w:val="Prrafodelista"/>
              <w:ind w:left="0" w:right="50"/>
              <w:jc w:val="center"/>
            </w:pPr>
            <w:r w:rsidRPr="00B03A5E">
              <w:t>213</w:t>
            </w:r>
          </w:p>
        </w:tc>
        <w:tc>
          <w:tcPr>
            <w:tcW w:w="4961" w:type="dxa"/>
          </w:tcPr>
          <w:p w:rsidR="00B03A5E" w:rsidRPr="00B03A5E" w:rsidRDefault="00B03A5E" w:rsidP="00B12EAE">
            <w:pPr>
              <w:pStyle w:val="Prrafodelista"/>
              <w:ind w:left="0" w:right="50"/>
              <w:jc w:val="both"/>
            </w:pPr>
            <w:r w:rsidRPr="00B03A5E">
              <w:t xml:space="preserve">Nota de crédito electrónica </w:t>
            </w:r>
            <w:proofErr w:type="spellStart"/>
            <w:r w:rsidRPr="00B03A5E">
              <w:t>MiPyMEs</w:t>
            </w:r>
            <w:proofErr w:type="spellEnd"/>
            <w:r w:rsidRPr="00B03A5E">
              <w:t xml:space="preserve"> (FCE) C</w:t>
            </w:r>
          </w:p>
        </w:tc>
      </w:tr>
    </w:tbl>
    <w:p w:rsidR="004A26E3" w:rsidRDefault="004A26E3" w:rsidP="004A26E3">
      <w:pPr>
        <w:ind w:right="50"/>
        <w:jc w:val="both"/>
      </w:pPr>
    </w:p>
    <w:p w:rsidR="00DB0A4F" w:rsidRPr="00DB0A4F" w:rsidRDefault="00DB0A4F" w:rsidP="00DB0A4F">
      <w:pPr>
        <w:pStyle w:val="Prrafodelista"/>
        <w:ind w:left="-567" w:right="50"/>
        <w:jc w:val="both"/>
      </w:pPr>
    </w:p>
    <w:p w:rsidR="00DB0A4F" w:rsidRPr="00DB0A4F" w:rsidRDefault="00DB0A4F" w:rsidP="00DB0A4F">
      <w:pPr>
        <w:pStyle w:val="Prrafodelista"/>
        <w:numPr>
          <w:ilvl w:val="0"/>
          <w:numId w:val="1"/>
        </w:numPr>
        <w:ind w:left="-567" w:right="50" w:firstLine="0"/>
        <w:jc w:val="both"/>
        <w:rPr>
          <w:b/>
          <w:u w:val="single"/>
        </w:rPr>
      </w:pPr>
      <w:r w:rsidRPr="00DB0A4F">
        <w:rPr>
          <w:b/>
          <w:u w:val="single"/>
        </w:rPr>
        <w:t xml:space="preserve"> Requisitos de la Factura de Crédito Electrónicas </w:t>
      </w:r>
      <w:proofErr w:type="spellStart"/>
      <w:r w:rsidRPr="00DB0A4F">
        <w:rPr>
          <w:b/>
          <w:u w:val="single"/>
        </w:rPr>
        <w:t>MiPyMEs</w:t>
      </w:r>
      <w:proofErr w:type="spellEnd"/>
      <w:r w:rsidRPr="00DB0A4F">
        <w:rPr>
          <w:b/>
          <w:u w:val="single"/>
        </w:rPr>
        <w:t xml:space="preserve"> </w:t>
      </w:r>
    </w:p>
    <w:p w:rsidR="00DB0A4F" w:rsidRPr="00DB0A4F" w:rsidRDefault="00DB0A4F" w:rsidP="00DB0A4F">
      <w:pPr>
        <w:pStyle w:val="Prrafodelista"/>
        <w:ind w:left="-567" w:right="50"/>
        <w:jc w:val="both"/>
        <w:rPr>
          <w:b/>
          <w:u w:val="single"/>
        </w:rPr>
      </w:pPr>
    </w:p>
    <w:p w:rsidR="00DB0A4F" w:rsidRPr="00DB0A4F" w:rsidRDefault="00DB0A4F" w:rsidP="00DB0A4F">
      <w:pPr>
        <w:pStyle w:val="Prrafodelista"/>
        <w:ind w:left="-567" w:right="50"/>
        <w:jc w:val="both"/>
      </w:pPr>
      <w:r w:rsidRPr="00DB0A4F">
        <w:t xml:space="preserve">Los requisitos mínimos que deberán tener las facturas de crédito electrónicas </w:t>
      </w:r>
      <w:proofErr w:type="spellStart"/>
      <w:r w:rsidRPr="00DB0A4F">
        <w:t>MiPyMEs</w:t>
      </w:r>
      <w:proofErr w:type="spellEnd"/>
      <w:r w:rsidRPr="00DB0A4F">
        <w:t xml:space="preserve"> son: </w:t>
      </w:r>
    </w:p>
    <w:p w:rsidR="00DB0A4F" w:rsidRPr="00DB0A4F" w:rsidRDefault="00DB0A4F" w:rsidP="00DB0A4F">
      <w:pPr>
        <w:pStyle w:val="Prrafodelista"/>
        <w:ind w:left="-567" w:right="50"/>
        <w:jc w:val="both"/>
        <w:rPr>
          <w:b/>
          <w:u w:val="single"/>
        </w:rPr>
      </w:pPr>
    </w:p>
    <w:p w:rsidR="00DB0A4F" w:rsidRPr="00DB0A4F" w:rsidRDefault="00DB0A4F" w:rsidP="00DB0A4F">
      <w:pPr>
        <w:pStyle w:val="Prrafodelista"/>
        <w:numPr>
          <w:ilvl w:val="0"/>
          <w:numId w:val="40"/>
        </w:numPr>
        <w:ind w:left="426" w:right="50" w:hanging="284"/>
        <w:jc w:val="both"/>
      </w:pPr>
      <w:r w:rsidRPr="00DB0A4F">
        <w:t>Lugar y fecha de emisión</w:t>
      </w:r>
      <w:r>
        <w:t>.</w:t>
      </w:r>
    </w:p>
    <w:p w:rsidR="00DB0A4F" w:rsidRPr="00DB0A4F" w:rsidRDefault="00DB0A4F" w:rsidP="00DB0A4F">
      <w:pPr>
        <w:pStyle w:val="Prrafodelista"/>
        <w:numPr>
          <w:ilvl w:val="0"/>
          <w:numId w:val="40"/>
        </w:numPr>
        <w:ind w:left="426" w:right="50" w:hanging="284"/>
        <w:jc w:val="both"/>
        <w:rPr>
          <w:b/>
          <w:u w:val="single"/>
        </w:rPr>
      </w:pPr>
      <w:r w:rsidRPr="00DB0A4F">
        <w:t>Numeración consecutiva y progresiva</w:t>
      </w:r>
      <w:r>
        <w:t>.</w:t>
      </w:r>
    </w:p>
    <w:p w:rsidR="00DB0A4F" w:rsidRPr="00DB0A4F" w:rsidRDefault="00DB0A4F" w:rsidP="00DB0A4F">
      <w:pPr>
        <w:pStyle w:val="Prrafodelista"/>
        <w:numPr>
          <w:ilvl w:val="0"/>
          <w:numId w:val="40"/>
        </w:numPr>
        <w:ind w:left="426" w:right="50" w:hanging="284"/>
        <w:jc w:val="both"/>
        <w:rPr>
          <w:b/>
          <w:u w:val="single"/>
        </w:rPr>
      </w:pPr>
      <w:r w:rsidRPr="00DB0A4F">
        <w:t>Fecha cierta de vencimiento de la obligación de pago</w:t>
      </w:r>
      <w:r>
        <w:t>.</w:t>
      </w:r>
    </w:p>
    <w:p w:rsidR="00DB0A4F" w:rsidRPr="00DB0A4F" w:rsidRDefault="00DB0A4F" w:rsidP="00DB0A4F">
      <w:pPr>
        <w:pStyle w:val="Prrafodelista"/>
        <w:numPr>
          <w:ilvl w:val="0"/>
          <w:numId w:val="40"/>
        </w:numPr>
        <w:ind w:left="426" w:right="50" w:hanging="284"/>
        <w:jc w:val="both"/>
        <w:rPr>
          <w:b/>
          <w:u w:val="single"/>
        </w:rPr>
      </w:pPr>
      <w:r w:rsidRPr="00DB0A4F">
        <w:t>CBU o “Alias” correspondiente</w:t>
      </w:r>
      <w:r>
        <w:t>.</w:t>
      </w:r>
    </w:p>
    <w:p w:rsidR="00DB0A4F" w:rsidRPr="00800D2B" w:rsidRDefault="00DB0A4F" w:rsidP="00DB0A4F">
      <w:pPr>
        <w:pStyle w:val="Prrafodelista"/>
        <w:numPr>
          <w:ilvl w:val="0"/>
          <w:numId w:val="40"/>
        </w:numPr>
        <w:ind w:left="426" w:right="50" w:hanging="284"/>
        <w:jc w:val="both"/>
        <w:rPr>
          <w:b/>
          <w:u w:val="single"/>
        </w:rPr>
      </w:pPr>
      <w:r w:rsidRPr="00800D2B">
        <w:t xml:space="preserve">Identificación de las partes y determinación de sus </w:t>
      </w:r>
      <w:proofErr w:type="spellStart"/>
      <w:r w:rsidRPr="00800D2B">
        <w:t>CUIT´s</w:t>
      </w:r>
      <w:proofErr w:type="spellEnd"/>
      <w:r w:rsidRPr="00800D2B">
        <w:t>.</w:t>
      </w:r>
    </w:p>
    <w:p w:rsidR="00DB0A4F" w:rsidRPr="00800D2B" w:rsidRDefault="00DB0A4F" w:rsidP="00DB0A4F">
      <w:pPr>
        <w:pStyle w:val="Prrafodelista"/>
        <w:numPr>
          <w:ilvl w:val="0"/>
          <w:numId w:val="40"/>
        </w:numPr>
        <w:ind w:left="426" w:right="50" w:hanging="284"/>
        <w:jc w:val="both"/>
      </w:pPr>
      <w:r w:rsidRPr="00800D2B">
        <w:t xml:space="preserve">Importe a pagar expresado en números y letras. En el caso de existir notas de débito y/o crédito que modifiquen el importe a pagar original, deberá asentarse en el Registro de Facturas de Crédito Electrónicas </w:t>
      </w:r>
      <w:proofErr w:type="spellStart"/>
      <w:r w:rsidRPr="00800D2B">
        <w:t>MyPyMEs</w:t>
      </w:r>
      <w:proofErr w:type="spellEnd"/>
      <w:r w:rsidRPr="00800D2B">
        <w:t xml:space="preserve"> el importe total a negociar.</w:t>
      </w:r>
    </w:p>
    <w:p w:rsidR="00DB0A4F" w:rsidRPr="00800D2B" w:rsidRDefault="00DB0A4F" w:rsidP="00DB0A4F">
      <w:pPr>
        <w:pStyle w:val="Prrafodelista"/>
        <w:numPr>
          <w:ilvl w:val="0"/>
          <w:numId w:val="40"/>
        </w:numPr>
        <w:ind w:left="426" w:right="50" w:hanging="284"/>
        <w:jc w:val="both"/>
      </w:pPr>
      <w:r w:rsidRPr="00800D2B">
        <w:t xml:space="preserve">Emisión mediante los sistemas de facturación habilitados por AFIP. </w:t>
      </w:r>
    </w:p>
    <w:p w:rsidR="00800D2B" w:rsidRDefault="00DB0A4F" w:rsidP="00800D2B">
      <w:pPr>
        <w:pStyle w:val="Prrafodelista"/>
        <w:numPr>
          <w:ilvl w:val="0"/>
          <w:numId w:val="40"/>
        </w:numPr>
        <w:ind w:left="426" w:right="50" w:hanging="284"/>
        <w:jc w:val="both"/>
      </w:pPr>
      <w:r w:rsidRPr="00800D2B">
        <w:t>Identificación del remito de envío de mercaderías correspondiente, si lo hubiere.</w:t>
      </w:r>
    </w:p>
    <w:p w:rsidR="009C2BC2" w:rsidRDefault="00DB0A4F" w:rsidP="004A26E3">
      <w:pPr>
        <w:pStyle w:val="Prrafodelista"/>
        <w:numPr>
          <w:ilvl w:val="0"/>
          <w:numId w:val="40"/>
        </w:numPr>
        <w:ind w:left="426" w:right="50" w:hanging="284"/>
        <w:jc w:val="both"/>
      </w:pPr>
      <w:r w:rsidRPr="00800D2B">
        <w:lastRenderedPageBreak/>
        <w:t xml:space="preserve">En el texto de la Factura de Crédito </w:t>
      </w:r>
      <w:r w:rsidRPr="00CC01B1">
        <w:t xml:space="preserve">Electrónicas </w:t>
      </w:r>
      <w:proofErr w:type="spellStart"/>
      <w:r w:rsidRPr="00CC01B1">
        <w:t>MyPyMEs</w:t>
      </w:r>
      <w:proofErr w:type="spellEnd"/>
      <w:r w:rsidRPr="00CC01B1">
        <w:t xml:space="preserve"> deberá </w:t>
      </w:r>
      <w:r w:rsidR="00800D2B" w:rsidRPr="00CC01B1">
        <w:t xml:space="preserve">expresarse que ésta se considerará </w:t>
      </w:r>
      <w:r w:rsidRPr="00CC01B1">
        <w:t>aceptada si</w:t>
      </w:r>
      <w:r w:rsidR="00800D2B" w:rsidRPr="00CC01B1">
        <w:t>,</w:t>
      </w:r>
      <w:r w:rsidRPr="00CC01B1">
        <w:t xml:space="preserve"> al vencimiento d</w:t>
      </w:r>
      <w:r w:rsidR="00800D2B" w:rsidRPr="00CC01B1">
        <w:t>el plazo de</w:t>
      </w:r>
      <w:r w:rsidRPr="00CC01B1">
        <w:t xml:space="preserve"> 15 días corridos desde su recepción en el domicilio fiscal electrónico del comprador o locatario, no se hubiera</w:t>
      </w:r>
      <w:r w:rsidRPr="00800D2B">
        <w:t xml:space="preserve"> registrado su rechazo total o aceptación; y que si</w:t>
      </w:r>
      <w:r w:rsidR="00800D2B" w:rsidRPr="00800D2B">
        <w:t>,</w:t>
      </w:r>
      <w:r w:rsidRPr="00800D2B">
        <w:t xml:space="preserve"> al vencimiento de dicho plazo no se hubiera  registrado la cancelación, </w:t>
      </w:r>
      <w:r w:rsidR="00800D2B" w:rsidRPr="00800D2B">
        <w:t xml:space="preserve">se considerará que </w:t>
      </w:r>
      <w:r w:rsidRPr="00800D2B">
        <w:t>la misma constituye titulo ejecutivo.</w:t>
      </w:r>
      <w:r w:rsidR="00800D2B" w:rsidRPr="00800D2B">
        <w:t xml:space="preserve"> Asimismo, la Factura de Crédito Electrónicas </w:t>
      </w:r>
      <w:proofErr w:type="spellStart"/>
      <w:r w:rsidR="00800D2B" w:rsidRPr="00800D2B">
        <w:t>MyPyMEs</w:t>
      </w:r>
      <w:proofErr w:type="spellEnd"/>
      <w:r w:rsidR="00800D2B" w:rsidRPr="00800D2B">
        <w:t xml:space="preserve"> deberá expresar que su aceptación, expresa o tacita, implicará la plena conformidad para</w:t>
      </w:r>
      <w:r w:rsidR="00800D2B">
        <w:t xml:space="preserve"> la transferencia de la información contenida en el documento desde el “Registro” a terceros, en caso de que el vendedor o locador optase por su cesión, transmisión o negociación.</w:t>
      </w:r>
    </w:p>
    <w:p w:rsidR="009C2BC2" w:rsidRDefault="009C2BC2" w:rsidP="009C2BC2">
      <w:pPr>
        <w:ind w:right="50"/>
        <w:jc w:val="both"/>
      </w:pPr>
    </w:p>
    <w:p w:rsidR="009C2BC2" w:rsidRDefault="009C2BC2" w:rsidP="009C2BC2">
      <w:pPr>
        <w:ind w:left="-567" w:right="50"/>
        <w:jc w:val="both"/>
      </w:pPr>
      <w:r>
        <w:t xml:space="preserve">Cabe mencionar que se modifica de manera excepcional y por el término de 1 año a contar desde el 20/12/2018 el plazo para la obligatoriedad de la emisión de las Facturas de Crédito Electrónicas </w:t>
      </w:r>
      <w:proofErr w:type="spellStart"/>
      <w:r>
        <w:t>MiPyMEs</w:t>
      </w:r>
      <w:proofErr w:type="spellEnd"/>
      <w:r>
        <w:t xml:space="preserve"> y la aceptación de las mismas, extendiéndose de 15 a 30 días corridos.</w:t>
      </w:r>
    </w:p>
    <w:p w:rsidR="009C2BC2" w:rsidRDefault="009C2BC2" w:rsidP="009C2BC2">
      <w:pPr>
        <w:ind w:left="-567" w:right="50"/>
        <w:jc w:val="both"/>
      </w:pPr>
    </w:p>
    <w:p w:rsidR="00F627D9" w:rsidRDefault="00F627D9" w:rsidP="004A26E3">
      <w:pPr>
        <w:ind w:right="50"/>
        <w:jc w:val="both"/>
      </w:pPr>
    </w:p>
    <w:p w:rsidR="00F627D9" w:rsidRPr="00B03A5E" w:rsidRDefault="00F627D9" w:rsidP="00F627D9">
      <w:pPr>
        <w:pStyle w:val="Prrafodelista"/>
        <w:numPr>
          <w:ilvl w:val="0"/>
          <w:numId w:val="1"/>
        </w:numPr>
        <w:ind w:left="-567" w:right="50" w:firstLine="0"/>
        <w:jc w:val="both"/>
        <w:rPr>
          <w:b/>
          <w:u w:val="single"/>
        </w:rPr>
      </w:pPr>
      <w:r>
        <w:rPr>
          <w:b/>
          <w:u w:val="single"/>
        </w:rPr>
        <w:t>Solicitud de emisión de comprobantes</w:t>
      </w:r>
      <w:r w:rsidRPr="00B03A5E">
        <w:rPr>
          <w:b/>
          <w:u w:val="single"/>
        </w:rPr>
        <w:t xml:space="preserve"> </w:t>
      </w:r>
    </w:p>
    <w:p w:rsidR="00685F23" w:rsidRPr="00F627D9" w:rsidRDefault="00685F23" w:rsidP="00F627D9">
      <w:pPr>
        <w:ind w:right="50"/>
        <w:jc w:val="both"/>
        <w:rPr>
          <w:u w:val="single"/>
        </w:rPr>
      </w:pPr>
    </w:p>
    <w:p w:rsidR="00685F23" w:rsidRPr="00F627D9" w:rsidRDefault="00F627D9" w:rsidP="000A1F90">
      <w:pPr>
        <w:ind w:left="-567" w:right="50"/>
        <w:jc w:val="both"/>
      </w:pPr>
      <w:r w:rsidRPr="00F627D9">
        <w:t xml:space="preserve">La solicitud de autorización de emisión de los comprobantes se </w:t>
      </w:r>
      <w:r w:rsidR="00685F23" w:rsidRPr="00F627D9">
        <w:t>realizar</w:t>
      </w:r>
      <w:r w:rsidRPr="00F627D9">
        <w:t>á</w:t>
      </w:r>
      <w:r w:rsidR="00685F23" w:rsidRPr="00F627D9">
        <w:t xml:space="preserve"> mediante alguna de las siguientes opciones</w:t>
      </w:r>
      <w:r w:rsidRPr="00F627D9">
        <w:t>:</w:t>
      </w:r>
    </w:p>
    <w:p w:rsidR="00685F23" w:rsidRPr="00F627D9" w:rsidRDefault="00F627D9" w:rsidP="00F627D9">
      <w:pPr>
        <w:pStyle w:val="Prrafodelista"/>
        <w:numPr>
          <w:ilvl w:val="0"/>
          <w:numId w:val="33"/>
        </w:numPr>
        <w:ind w:right="50"/>
        <w:jc w:val="both"/>
      </w:pPr>
      <w:r w:rsidRPr="00F627D9">
        <w:t>El s</w:t>
      </w:r>
      <w:r w:rsidR="00685F23" w:rsidRPr="00F627D9">
        <w:t>ervicio con clave fiscal “Comprobantes en línea”</w:t>
      </w:r>
      <w:r w:rsidR="00484639">
        <w:t>.</w:t>
      </w:r>
    </w:p>
    <w:p w:rsidR="00685F23" w:rsidRPr="00F627D9" w:rsidRDefault="00F627D9" w:rsidP="00F627D9">
      <w:pPr>
        <w:pStyle w:val="Prrafodelista"/>
        <w:numPr>
          <w:ilvl w:val="0"/>
          <w:numId w:val="33"/>
        </w:numPr>
        <w:ind w:right="50"/>
        <w:jc w:val="both"/>
      </w:pPr>
      <w:r w:rsidRPr="00F627D9">
        <w:t>El i</w:t>
      </w:r>
      <w:r w:rsidR="00685F23" w:rsidRPr="00F627D9">
        <w:t xml:space="preserve">ntercambio de información basado en el “Web </w:t>
      </w:r>
      <w:proofErr w:type="spellStart"/>
      <w:r w:rsidR="00685F23" w:rsidRPr="00F627D9">
        <w:t>Service</w:t>
      </w:r>
      <w:proofErr w:type="spellEnd"/>
      <w:r w:rsidR="00685F23" w:rsidRPr="00F627D9">
        <w:t>”</w:t>
      </w:r>
      <w:r w:rsidR="00484639">
        <w:t>.</w:t>
      </w:r>
    </w:p>
    <w:p w:rsidR="00685F23" w:rsidRPr="00F627D9" w:rsidRDefault="00685F23" w:rsidP="00F627D9">
      <w:pPr>
        <w:pStyle w:val="Prrafodelista"/>
        <w:ind w:right="50"/>
        <w:jc w:val="both"/>
        <w:rPr>
          <w:highlight w:val="yellow"/>
        </w:rPr>
      </w:pPr>
    </w:p>
    <w:p w:rsidR="00F627D9" w:rsidRDefault="00685F23" w:rsidP="0082356C">
      <w:pPr>
        <w:ind w:left="-567" w:right="50"/>
        <w:jc w:val="both"/>
      </w:pPr>
      <w:r w:rsidRPr="00F627D9">
        <w:t xml:space="preserve">Antes de solicitar la emisión de comprobantes, las micro, pequeñas y medianas empresas deberán consultar en el </w:t>
      </w:r>
      <w:r w:rsidR="00F627D9" w:rsidRPr="00F627D9">
        <w:t>“</w:t>
      </w:r>
      <w:r w:rsidRPr="00F627D9">
        <w:t>Registro</w:t>
      </w:r>
      <w:r w:rsidR="00F627D9" w:rsidRPr="00F627D9">
        <w:t>”</w:t>
      </w:r>
      <w:r w:rsidRPr="00F627D9">
        <w:t>, si el comprador, locatario o prestatario</w:t>
      </w:r>
      <w:r w:rsidR="0082356C" w:rsidRPr="00F627D9">
        <w:t xml:space="preserve"> se encuentra obligado al régimen. </w:t>
      </w:r>
    </w:p>
    <w:p w:rsidR="00F627D9" w:rsidRDefault="00F627D9" w:rsidP="0082356C">
      <w:pPr>
        <w:ind w:left="-567" w:right="50"/>
        <w:jc w:val="both"/>
      </w:pPr>
    </w:p>
    <w:p w:rsidR="00F627D9" w:rsidRDefault="00F627D9" w:rsidP="0082356C">
      <w:pPr>
        <w:ind w:left="-567" w:right="50"/>
        <w:jc w:val="both"/>
      </w:pPr>
      <w:r>
        <w:t>Los puntos de venta a utiliza</w:t>
      </w:r>
      <w:r w:rsidR="0009670D">
        <w:t>r</w:t>
      </w:r>
      <w:r>
        <w:t xml:space="preserve"> para los comprobantes alcanzados por esta norma podrán coincidir con los ya habilitados para la emisión</w:t>
      </w:r>
      <w:r w:rsidR="0009670D">
        <w:t xml:space="preserve"> del resto de los comprobantes electrónicos</w:t>
      </w:r>
      <w:r>
        <w:t>.</w:t>
      </w:r>
    </w:p>
    <w:p w:rsidR="00F627D9" w:rsidRDefault="00F627D9" w:rsidP="0082356C">
      <w:pPr>
        <w:ind w:left="-567" w:right="50"/>
        <w:jc w:val="both"/>
      </w:pPr>
    </w:p>
    <w:p w:rsidR="00F627D9" w:rsidRPr="00F627D9" w:rsidRDefault="0082356C" w:rsidP="0082356C">
      <w:pPr>
        <w:ind w:left="-567" w:right="50"/>
        <w:jc w:val="both"/>
      </w:pPr>
      <w:r w:rsidRPr="00F627D9">
        <w:t>Cuando en la solicitud de autorización se encuentre la fecha del comprobante, la transferencia electrónica</w:t>
      </w:r>
      <w:r w:rsidR="00F627D9" w:rsidRPr="00F627D9">
        <w:t xml:space="preserve"> a esta AFIP</w:t>
      </w:r>
      <w:r w:rsidRPr="00F627D9">
        <w:t xml:space="preserve"> podrá efectuarse dentro de los 5 días corridos posteriores o el día inmediato anterior a la fecha consignada en el comprobante. </w:t>
      </w:r>
      <w:r w:rsidR="00F627D9" w:rsidRPr="00F627D9">
        <w:t>En caso que la fecha de la solicitud sea anterior a la consignada en el comprobante, ambas deberán corresponder al mismo mes calendario.</w:t>
      </w:r>
    </w:p>
    <w:p w:rsidR="00F627D9" w:rsidRPr="00F627D9" w:rsidRDefault="00F627D9" w:rsidP="0082356C">
      <w:pPr>
        <w:ind w:left="-567" w:right="50"/>
        <w:jc w:val="both"/>
      </w:pPr>
    </w:p>
    <w:p w:rsidR="0082356C" w:rsidRDefault="00F627D9" w:rsidP="0082356C">
      <w:pPr>
        <w:ind w:left="-567" w:right="50"/>
        <w:jc w:val="both"/>
      </w:pPr>
      <w:r>
        <w:t>C</w:t>
      </w:r>
      <w:r w:rsidR="0082356C" w:rsidRPr="00F627D9">
        <w:t>aso contrario, se considerar</w:t>
      </w:r>
      <w:r w:rsidRPr="00F627D9">
        <w:t>á</w:t>
      </w:r>
      <w:r w:rsidR="0082356C" w:rsidRPr="00F627D9">
        <w:t xml:space="preserve"> como fecha de emisión de</w:t>
      </w:r>
      <w:r>
        <w:t>l</w:t>
      </w:r>
      <w:r w:rsidR="0082356C" w:rsidRPr="00F627D9">
        <w:t xml:space="preserve"> comprobante</w:t>
      </w:r>
      <w:r>
        <w:t>,</w:t>
      </w:r>
      <w:r w:rsidR="0082356C" w:rsidRPr="00F627D9">
        <w:t xml:space="preserve"> la de otorgamiento del respectivo Código de Autorización Electrónica (CAE).</w:t>
      </w:r>
    </w:p>
    <w:p w:rsidR="00F627D9" w:rsidRPr="00F627D9" w:rsidRDefault="00F627D9" w:rsidP="0082356C">
      <w:pPr>
        <w:ind w:left="-567" w:right="50"/>
        <w:jc w:val="both"/>
      </w:pPr>
      <w:r>
        <w:t xml:space="preserve">Los comprobantes emitidos por el presente régimen serán registrados en el </w:t>
      </w:r>
      <w:r w:rsidR="00BC7DD5">
        <w:t xml:space="preserve">“Registro” y se deberá entregar al comprador, locatario o prestatario el comprobante electrónico </w:t>
      </w:r>
      <w:proofErr w:type="spellStart"/>
      <w:r w:rsidR="00BC7DD5">
        <w:t>MiPyMEs</w:t>
      </w:r>
      <w:proofErr w:type="spellEnd"/>
      <w:r w:rsidR="00BC7DD5">
        <w:t xml:space="preserve"> hasta la hora 24 del </w:t>
      </w:r>
      <w:r w:rsidR="00C74066">
        <w:t>día</w:t>
      </w:r>
      <w:r w:rsidR="00BC7DD5">
        <w:t xml:space="preserve"> inmediato siguiente al de su emisión.</w:t>
      </w:r>
    </w:p>
    <w:p w:rsidR="00685F23" w:rsidRPr="004A26E3" w:rsidRDefault="00685F23" w:rsidP="000A1F90">
      <w:pPr>
        <w:ind w:left="-567" w:right="50"/>
        <w:jc w:val="both"/>
        <w:rPr>
          <w:highlight w:val="yellow"/>
        </w:rPr>
      </w:pPr>
    </w:p>
    <w:p w:rsidR="00C74066" w:rsidRPr="003368D7" w:rsidRDefault="00C74066" w:rsidP="00C74066">
      <w:pPr>
        <w:pStyle w:val="Prrafodelista"/>
        <w:ind w:left="153" w:right="50"/>
        <w:jc w:val="both"/>
      </w:pPr>
    </w:p>
    <w:p w:rsidR="00C74066" w:rsidRPr="003368D7" w:rsidRDefault="003368D7" w:rsidP="003368D7">
      <w:pPr>
        <w:pStyle w:val="Prrafodelista"/>
        <w:numPr>
          <w:ilvl w:val="0"/>
          <w:numId w:val="1"/>
        </w:numPr>
        <w:ind w:left="0" w:right="50" w:hanging="567"/>
        <w:jc w:val="both"/>
        <w:rPr>
          <w:b/>
          <w:u w:val="single"/>
        </w:rPr>
      </w:pPr>
      <w:r w:rsidRPr="003368D7">
        <w:rPr>
          <w:b/>
          <w:u w:val="single"/>
        </w:rPr>
        <w:t>Puesta a disposición, a</w:t>
      </w:r>
      <w:r w:rsidR="00C74066" w:rsidRPr="003368D7">
        <w:rPr>
          <w:b/>
          <w:u w:val="single"/>
        </w:rPr>
        <w:t>ceptación</w:t>
      </w:r>
      <w:r w:rsidRPr="003368D7">
        <w:rPr>
          <w:b/>
          <w:u w:val="single"/>
        </w:rPr>
        <w:t xml:space="preserve">, </w:t>
      </w:r>
      <w:r w:rsidR="00C74066" w:rsidRPr="003368D7">
        <w:rPr>
          <w:b/>
          <w:u w:val="single"/>
        </w:rPr>
        <w:t xml:space="preserve">cancelación </w:t>
      </w:r>
      <w:r w:rsidRPr="003368D7">
        <w:rPr>
          <w:b/>
          <w:u w:val="single"/>
        </w:rPr>
        <w:t>y/</w:t>
      </w:r>
      <w:r w:rsidR="00C74066" w:rsidRPr="003368D7">
        <w:rPr>
          <w:b/>
          <w:u w:val="single"/>
        </w:rPr>
        <w:t xml:space="preserve">o rechazo de la Factura de Crédito Electrónicas </w:t>
      </w:r>
      <w:proofErr w:type="spellStart"/>
      <w:r w:rsidR="00C74066" w:rsidRPr="003368D7">
        <w:rPr>
          <w:b/>
          <w:u w:val="single"/>
        </w:rPr>
        <w:t>MiPyMEs</w:t>
      </w:r>
      <w:proofErr w:type="spellEnd"/>
      <w:r w:rsidR="00C74066" w:rsidRPr="003368D7">
        <w:rPr>
          <w:b/>
          <w:u w:val="single"/>
        </w:rPr>
        <w:t xml:space="preserve"> </w:t>
      </w:r>
    </w:p>
    <w:p w:rsidR="00C74066" w:rsidRDefault="00C74066" w:rsidP="00C74066">
      <w:pPr>
        <w:ind w:left="-567" w:right="50"/>
        <w:jc w:val="both"/>
        <w:rPr>
          <w:b/>
          <w:highlight w:val="yellow"/>
          <w:u w:val="single"/>
        </w:rPr>
      </w:pPr>
    </w:p>
    <w:p w:rsidR="003368D7" w:rsidRPr="003368D7" w:rsidRDefault="003368D7" w:rsidP="003368D7">
      <w:pPr>
        <w:pStyle w:val="Prrafodelista"/>
        <w:ind w:left="-567" w:right="50"/>
        <w:jc w:val="both"/>
      </w:pPr>
      <w:r w:rsidRPr="003368D7">
        <w:t xml:space="preserve">La </w:t>
      </w:r>
      <w:proofErr w:type="spellStart"/>
      <w:r w:rsidRPr="003368D7">
        <w:t>Afip</w:t>
      </w:r>
      <w:proofErr w:type="spellEnd"/>
      <w:r w:rsidRPr="003368D7">
        <w:t xml:space="preserve"> </w:t>
      </w:r>
      <w:r w:rsidRPr="00484639">
        <w:rPr>
          <w:u w:val="single"/>
        </w:rPr>
        <w:t>pondrá a disposición</w:t>
      </w:r>
      <w:r w:rsidRPr="003368D7">
        <w:t xml:space="preserve"> en el domicilio fiscal electrónico del receptor, cada uno de los comprobantes electrónicos emitidos, que integran el “Registro de Facturas de Crédito electrónicas </w:t>
      </w:r>
      <w:proofErr w:type="spellStart"/>
      <w:r w:rsidRPr="003368D7">
        <w:t>MiPyMEs</w:t>
      </w:r>
      <w:proofErr w:type="spellEnd"/>
      <w:r w:rsidRPr="003368D7">
        <w:t xml:space="preserve">” </w:t>
      </w:r>
    </w:p>
    <w:p w:rsidR="003368D7" w:rsidRPr="003368D7" w:rsidRDefault="003368D7" w:rsidP="003368D7">
      <w:pPr>
        <w:pStyle w:val="Prrafodelista"/>
        <w:ind w:left="-567" w:right="50"/>
        <w:jc w:val="both"/>
        <w:rPr>
          <w:b/>
          <w:u w:val="single"/>
        </w:rPr>
      </w:pPr>
      <w:r w:rsidRPr="003368D7">
        <w:t xml:space="preserve">Dichos comprobantes se considerarán recibidos a la hora 24 del día inmediato siguiente al de su puesta a disposición a los fines del </w:t>
      </w:r>
      <w:r w:rsidR="006D2A60" w:rsidRPr="003368D7">
        <w:t>cómputo</w:t>
      </w:r>
      <w:r w:rsidRPr="003368D7">
        <w:t xml:space="preserve"> del plazo.</w:t>
      </w:r>
    </w:p>
    <w:p w:rsidR="003368D7" w:rsidRDefault="003368D7" w:rsidP="00C74066">
      <w:pPr>
        <w:ind w:left="-567" w:right="50"/>
        <w:jc w:val="both"/>
        <w:rPr>
          <w:b/>
          <w:u w:val="single"/>
        </w:rPr>
      </w:pPr>
    </w:p>
    <w:p w:rsidR="00CC01B1" w:rsidRDefault="00CC01B1" w:rsidP="00C74066">
      <w:pPr>
        <w:ind w:left="-567" w:right="50"/>
        <w:jc w:val="both"/>
        <w:rPr>
          <w:b/>
          <w:u w:val="single"/>
        </w:rPr>
      </w:pPr>
    </w:p>
    <w:p w:rsidR="00CC01B1" w:rsidRPr="00484639" w:rsidRDefault="00CC01B1" w:rsidP="00C74066">
      <w:pPr>
        <w:ind w:left="-567" w:right="50"/>
        <w:jc w:val="both"/>
        <w:rPr>
          <w:b/>
          <w:u w:val="single"/>
        </w:rPr>
      </w:pPr>
    </w:p>
    <w:p w:rsidR="004C138B" w:rsidRPr="00484639" w:rsidRDefault="00484639" w:rsidP="00C74066">
      <w:pPr>
        <w:ind w:left="-567" w:right="50"/>
        <w:jc w:val="both"/>
      </w:pPr>
      <w:r w:rsidRPr="00484639">
        <w:lastRenderedPageBreak/>
        <w:t xml:space="preserve">La </w:t>
      </w:r>
      <w:r w:rsidRPr="00484639">
        <w:rPr>
          <w:u w:val="single"/>
        </w:rPr>
        <w:t xml:space="preserve">aceptación de las facturas de crédito electrónica </w:t>
      </w:r>
      <w:proofErr w:type="spellStart"/>
      <w:r w:rsidRPr="00484639">
        <w:rPr>
          <w:u w:val="single"/>
        </w:rPr>
        <w:t>MiPyMEs</w:t>
      </w:r>
      <w:proofErr w:type="spellEnd"/>
      <w:r w:rsidRPr="00484639">
        <w:t xml:space="preserve"> será incondicional e irrevocable, no admitiéndose el protesto.</w:t>
      </w:r>
    </w:p>
    <w:p w:rsidR="004C138B" w:rsidRPr="004A26E3" w:rsidRDefault="004C138B" w:rsidP="00C74066">
      <w:pPr>
        <w:ind w:left="-567" w:right="50"/>
        <w:jc w:val="both"/>
        <w:rPr>
          <w:b/>
          <w:highlight w:val="yellow"/>
          <w:u w:val="single"/>
        </w:rPr>
      </w:pPr>
    </w:p>
    <w:p w:rsidR="00C74066" w:rsidRPr="00484639" w:rsidRDefault="00C74066" w:rsidP="00C74066">
      <w:pPr>
        <w:ind w:left="-567" w:right="50"/>
        <w:jc w:val="both"/>
      </w:pPr>
      <w:r w:rsidRPr="00484639">
        <w:t xml:space="preserve">El comprador o locatario está obligado a aceptar la factura de crédito electrónica </w:t>
      </w:r>
      <w:proofErr w:type="spellStart"/>
      <w:r w:rsidRPr="00484639">
        <w:t>MiPyMEs</w:t>
      </w:r>
      <w:proofErr w:type="spellEnd"/>
      <w:r w:rsidRPr="00484639">
        <w:t>, excepto en los siguientes casos:</w:t>
      </w:r>
    </w:p>
    <w:p w:rsidR="00C74066" w:rsidRPr="00484639" w:rsidRDefault="00C74066" w:rsidP="00C74066">
      <w:pPr>
        <w:ind w:left="-567" w:right="50"/>
        <w:jc w:val="both"/>
      </w:pPr>
    </w:p>
    <w:p w:rsidR="00C74066" w:rsidRPr="00484639" w:rsidRDefault="00C74066" w:rsidP="00484639">
      <w:pPr>
        <w:pStyle w:val="Prrafodelista"/>
        <w:numPr>
          <w:ilvl w:val="0"/>
          <w:numId w:val="42"/>
        </w:numPr>
        <w:ind w:left="284" w:right="50" w:hanging="284"/>
        <w:jc w:val="both"/>
      </w:pPr>
      <w:r w:rsidRPr="00484639">
        <w:t>Daño en las mercaderías, cuando no estuviesen expedidas o entregadas por su cuenta y riesgo</w:t>
      </w:r>
      <w:r w:rsidR="00484639">
        <w:t>.</w:t>
      </w:r>
    </w:p>
    <w:p w:rsidR="00C74066" w:rsidRPr="00484639" w:rsidRDefault="00C74066" w:rsidP="00484639">
      <w:pPr>
        <w:pStyle w:val="Prrafodelista"/>
        <w:numPr>
          <w:ilvl w:val="0"/>
          <w:numId w:val="42"/>
        </w:numPr>
        <w:ind w:left="284" w:right="50" w:hanging="284"/>
        <w:jc w:val="both"/>
      </w:pPr>
      <w:r w:rsidRPr="00484639">
        <w:t>Vicios, defectos y difer</w:t>
      </w:r>
      <w:r w:rsidR="00484639">
        <w:t>encias en la calidad o cantidad</w:t>
      </w:r>
      <w:r w:rsidRPr="00484639">
        <w:t>, debidamente comprobados</w:t>
      </w:r>
      <w:r w:rsidR="00484639">
        <w:t>.</w:t>
      </w:r>
    </w:p>
    <w:p w:rsidR="00C74066" w:rsidRPr="00484639" w:rsidRDefault="00C74066" w:rsidP="00484639">
      <w:pPr>
        <w:pStyle w:val="Prrafodelista"/>
        <w:numPr>
          <w:ilvl w:val="0"/>
          <w:numId w:val="42"/>
        </w:numPr>
        <w:ind w:left="284" w:right="50" w:hanging="284"/>
        <w:jc w:val="both"/>
      </w:pPr>
      <w:r w:rsidRPr="00484639">
        <w:t>Divergencias en los plazos o en los precios estipulados</w:t>
      </w:r>
      <w:r w:rsidR="00484639">
        <w:t>.</w:t>
      </w:r>
    </w:p>
    <w:p w:rsidR="00C74066" w:rsidRPr="00484639" w:rsidRDefault="00C74066" w:rsidP="00484639">
      <w:pPr>
        <w:pStyle w:val="Prrafodelista"/>
        <w:numPr>
          <w:ilvl w:val="0"/>
          <w:numId w:val="42"/>
        </w:numPr>
        <w:ind w:left="284" w:right="50" w:hanging="284"/>
        <w:jc w:val="both"/>
      </w:pPr>
      <w:r w:rsidRPr="00484639">
        <w:t>No correspondencia con los servicios o la obra efectivamente contratados</w:t>
      </w:r>
      <w:r w:rsidR="00484639">
        <w:t>.</w:t>
      </w:r>
    </w:p>
    <w:p w:rsidR="00C74066" w:rsidRPr="00484639" w:rsidRDefault="00C74066" w:rsidP="00484639">
      <w:pPr>
        <w:pStyle w:val="Prrafodelista"/>
        <w:numPr>
          <w:ilvl w:val="0"/>
          <w:numId w:val="42"/>
        </w:numPr>
        <w:ind w:left="284" w:right="50" w:hanging="284"/>
        <w:jc w:val="both"/>
      </w:pPr>
      <w:r w:rsidRPr="00484639">
        <w:t xml:space="preserve">Existencia de vicios formales que causen su inhabilidad; lo que generara la inhabilidad de la factura tanto como titulo ejecutivo y valor no </w:t>
      </w:r>
      <w:proofErr w:type="spellStart"/>
      <w:r w:rsidRPr="00484639">
        <w:t>ca</w:t>
      </w:r>
      <w:r w:rsidR="00484639">
        <w:t>r</w:t>
      </w:r>
      <w:r w:rsidRPr="00484639">
        <w:t>t</w:t>
      </w:r>
      <w:r w:rsidR="00484639">
        <w:t>u</w:t>
      </w:r>
      <w:r w:rsidRPr="00484639">
        <w:t>lar</w:t>
      </w:r>
      <w:proofErr w:type="spellEnd"/>
      <w:r w:rsidRPr="00484639">
        <w:t>, así como documento comercial.</w:t>
      </w:r>
    </w:p>
    <w:p w:rsidR="00C74066" w:rsidRPr="00484639" w:rsidRDefault="00C74066" w:rsidP="00484639">
      <w:pPr>
        <w:pStyle w:val="Prrafodelista"/>
        <w:numPr>
          <w:ilvl w:val="0"/>
          <w:numId w:val="42"/>
        </w:numPr>
        <w:ind w:left="284" w:right="50" w:hanging="284"/>
        <w:jc w:val="both"/>
      </w:pPr>
      <w:r w:rsidRPr="00484639">
        <w:t>Falta de entrega de la mercadería o prestación del servicio</w:t>
      </w:r>
      <w:r w:rsidR="00484639">
        <w:t>.</w:t>
      </w:r>
    </w:p>
    <w:p w:rsidR="00C74066" w:rsidRDefault="00C74066" w:rsidP="00484639">
      <w:pPr>
        <w:pStyle w:val="Prrafodelista"/>
        <w:numPr>
          <w:ilvl w:val="0"/>
          <w:numId w:val="42"/>
        </w:numPr>
        <w:ind w:left="284" w:right="50" w:hanging="284"/>
        <w:jc w:val="both"/>
      </w:pPr>
      <w:r w:rsidRPr="00484639">
        <w:t xml:space="preserve">Cancelación total de la factura de crédito electrónica </w:t>
      </w:r>
      <w:proofErr w:type="spellStart"/>
      <w:r w:rsidRPr="00484639">
        <w:t>MiPyMEs</w:t>
      </w:r>
      <w:proofErr w:type="spellEnd"/>
      <w:r w:rsidR="00484639">
        <w:t>.</w:t>
      </w:r>
    </w:p>
    <w:p w:rsidR="000967C8" w:rsidRPr="00484639" w:rsidRDefault="000967C8" w:rsidP="000967C8">
      <w:pPr>
        <w:ind w:right="50"/>
        <w:jc w:val="both"/>
      </w:pPr>
    </w:p>
    <w:p w:rsidR="00C74066" w:rsidRDefault="000967C8" w:rsidP="000967C8">
      <w:pPr>
        <w:ind w:left="-567" w:right="50"/>
        <w:jc w:val="both"/>
      </w:pPr>
      <w:r w:rsidRPr="000967C8">
        <w:t xml:space="preserve">Las notas de debito o de crédito electrónicas </w:t>
      </w:r>
      <w:proofErr w:type="spellStart"/>
      <w:r w:rsidRPr="000967C8">
        <w:t>MiPyMEs</w:t>
      </w:r>
      <w:proofErr w:type="spellEnd"/>
      <w:r w:rsidRPr="000967C8">
        <w:t xml:space="preserve"> que no fueran expresamente aceptadas o rechazadas por el comprador, locatario o prestatario, dentro del plazo estipulado contado desde la recepción de la factura a la cual se encuentren asociados, se consideraran aceptadas tácitamente y ajustaran, de corresponder, el importe total a negociar.</w:t>
      </w:r>
    </w:p>
    <w:p w:rsidR="000967C8" w:rsidRDefault="000967C8" w:rsidP="000967C8">
      <w:pPr>
        <w:ind w:left="-567" w:right="50"/>
        <w:jc w:val="both"/>
      </w:pPr>
    </w:p>
    <w:p w:rsidR="000967C8" w:rsidRPr="000967C8" w:rsidRDefault="000967C8" w:rsidP="000967C8">
      <w:pPr>
        <w:ind w:left="-567" w:right="50"/>
        <w:jc w:val="both"/>
      </w:pPr>
      <w:r>
        <w:t xml:space="preserve">En caso de que la factura de crédito electrónica </w:t>
      </w:r>
      <w:proofErr w:type="spellStart"/>
      <w:r>
        <w:t>MiPyMEs</w:t>
      </w:r>
      <w:proofErr w:type="spellEnd"/>
      <w:r>
        <w:t xml:space="preserve"> sea emitida en moneda extranjera, al momento de su aceptación expresa deberá informarse el tipo de cambio aplicable.</w:t>
      </w:r>
    </w:p>
    <w:p w:rsidR="000967C8" w:rsidRDefault="000967C8" w:rsidP="00C74066">
      <w:pPr>
        <w:ind w:left="-567" w:right="50"/>
        <w:jc w:val="both"/>
      </w:pPr>
    </w:p>
    <w:p w:rsidR="00484639" w:rsidRDefault="00C74066" w:rsidP="00C74066">
      <w:pPr>
        <w:ind w:left="-567" w:right="50"/>
        <w:jc w:val="both"/>
        <w:rPr>
          <w:highlight w:val="yellow"/>
        </w:rPr>
      </w:pPr>
      <w:r w:rsidRPr="00484639">
        <w:t xml:space="preserve">Las Facturas de Crédito Electrónicas </w:t>
      </w:r>
      <w:proofErr w:type="spellStart"/>
      <w:r w:rsidRPr="00484639">
        <w:t>MiPyMEs</w:t>
      </w:r>
      <w:proofErr w:type="spellEnd"/>
      <w:r w:rsidRPr="00484639">
        <w:t xml:space="preserve"> aceptadas expresa o tácitamente y que no hayan sido acreditadas en un Agente de Depósito Colectivo, </w:t>
      </w:r>
      <w:r w:rsidRPr="005906ED">
        <w:t xml:space="preserve">solo </w:t>
      </w:r>
      <w:r w:rsidRPr="00B4038A">
        <w:rPr>
          <w:u w:val="single"/>
        </w:rPr>
        <w:t>podrán ser canceladas</w:t>
      </w:r>
      <w:r w:rsidRPr="005906ED">
        <w:t xml:space="preserve"> mediante los medios habilitados por el Banco Central</w:t>
      </w:r>
      <w:r w:rsidR="00484639" w:rsidRPr="005906ED">
        <w:t xml:space="preserve"> de la </w:t>
      </w:r>
      <w:r w:rsidR="00B4038A" w:rsidRPr="005906ED">
        <w:t>República</w:t>
      </w:r>
      <w:r w:rsidR="00484639" w:rsidRPr="005906ED">
        <w:t xml:space="preserve"> Argentina</w:t>
      </w:r>
      <w:r w:rsidRPr="005906ED">
        <w:t xml:space="preserve">. </w:t>
      </w:r>
    </w:p>
    <w:p w:rsidR="005906ED" w:rsidRPr="005906ED" w:rsidRDefault="00C74066" w:rsidP="00C74066">
      <w:pPr>
        <w:ind w:left="-567" w:right="50"/>
        <w:jc w:val="both"/>
      </w:pPr>
      <w:r w:rsidRPr="00484639">
        <w:t>Si las mismas fueron acreditadas en un Agente de Depósito</w:t>
      </w:r>
      <w:r w:rsidR="00484639" w:rsidRPr="00484639">
        <w:t xml:space="preserve"> </w:t>
      </w:r>
      <w:r w:rsidR="00484639" w:rsidRPr="005906ED">
        <w:t>Colectivo</w:t>
      </w:r>
      <w:r w:rsidRPr="005906ED">
        <w:t xml:space="preserve"> (de esta forma</w:t>
      </w:r>
      <w:r w:rsidR="005906ED" w:rsidRPr="005906ED">
        <w:t xml:space="preserve"> circulará como </w:t>
      </w:r>
      <w:r w:rsidRPr="005906ED">
        <w:t>titulo valor independiente y autónomo y será transferible), solo podrán</w:t>
      </w:r>
      <w:r w:rsidRPr="00484639">
        <w:t xml:space="preserve"> ser canceladas </w:t>
      </w:r>
      <w:r w:rsidR="00484639" w:rsidRPr="00484639">
        <w:t xml:space="preserve">de forma íntegra, </w:t>
      </w:r>
      <w:r w:rsidRPr="00484639">
        <w:t>mediante transferencia electrónicas a la cuenta bancaria identificada mediante CBU o “Alias” del Agente</w:t>
      </w:r>
      <w:r w:rsidR="00484639" w:rsidRPr="00484639">
        <w:t xml:space="preserve"> de Deposito Colectivo</w:t>
      </w:r>
      <w:r w:rsidRPr="005906ED">
        <w:t xml:space="preserve">. </w:t>
      </w:r>
    </w:p>
    <w:p w:rsidR="00C74066" w:rsidRPr="005906ED" w:rsidRDefault="00484639" w:rsidP="00C74066">
      <w:pPr>
        <w:ind w:left="-567" w:right="50"/>
        <w:jc w:val="both"/>
      </w:pPr>
      <w:r w:rsidRPr="005906ED">
        <w:t xml:space="preserve">La </w:t>
      </w:r>
      <w:r w:rsidR="00C74066" w:rsidRPr="005906ED">
        <w:t>AFIP deberá notificar esta cancelación  en el  domicilio fiscal electrónico del obligado al pago.</w:t>
      </w:r>
    </w:p>
    <w:p w:rsidR="00C74066" w:rsidRPr="004A26E3" w:rsidRDefault="00C74066" w:rsidP="00C74066">
      <w:pPr>
        <w:ind w:left="-567" w:right="50"/>
        <w:jc w:val="both"/>
        <w:rPr>
          <w:highlight w:val="yellow"/>
        </w:rPr>
      </w:pPr>
    </w:p>
    <w:p w:rsidR="00C74066" w:rsidRDefault="00C74066" w:rsidP="00C74066">
      <w:pPr>
        <w:ind w:left="-567" w:right="50"/>
        <w:jc w:val="both"/>
      </w:pPr>
      <w:r w:rsidRPr="00BC6B5D">
        <w:t xml:space="preserve">El </w:t>
      </w:r>
      <w:r w:rsidRPr="00BC6B5D">
        <w:rPr>
          <w:u w:val="single"/>
        </w:rPr>
        <w:t>rechazo de una factura</w:t>
      </w:r>
      <w:r w:rsidR="00BC6B5D" w:rsidRPr="00BC6B5D">
        <w:rPr>
          <w:u w:val="single"/>
        </w:rPr>
        <w:t xml:space="preserve"> de crédito electrónica </w:t>
      </w:r>
      <w:proofErr w:type="spellStart"/>
      <w:r w:rsidR="00BC6B5D" w:rsidRPr="00BC6B5D">
        <w:rPr>
          <w:u w:val="single"/>
        </w:rPr>
        <w:t>MiPyMEs</w:t>
      </w:r>
      <w:proofErr w:type="spellEnd"/>
      <w:r w:rsidRPr="00BC6B5D">
        <w:t xml:space="preserve"> por parte  del comprador, locatario o prestatario producirá el recha</w:t>
      </w:r>
      <w:r w:rsidR="00BC6B5D" w:rsidRPr="00BC6B5D">
        <w:t>zo automático de las notas de dé</w:t>
      </w:r>
      <w:r w:rsidRPr="00BC6B5D">
        <w:t>bito o de crédito asociadas a dicha factura.</w:t>
      </w:r>
      <w:r w:rsidR="00BC6B5D" w:rsidRPr="00BC6B5D">
        <w:t xml:space="preserve"> De no anularse la factura que dio origen a la operación, el rechazo de las notas de débito o de crédito electrónicas </w:t>
      </w:r>
      <w:proofErr w:type="spellStart"/>
      <w:r w:rsidR="00BC6B5D" w:rsidRPr="00BC6B5D">
        <w:t>MiPyMEs</w:t>
      </w:r>
      <w:proofErr w:type="spellEnd"/>
      <w:r w:rsidR="00BC6B5D" w:rsidRPr="00BC6B5D">
        <w:t xml:space="preserve"> deberá efectuarse individualmente.</w:t>
      </w:r>
    </w:p>
    <w:p w:rsidR="00BC6B5D" w:rsidRPr="00BC6B5D" w:rsidRDefault="00BC6B5D" w:rsidP="00C74066">
      <w:pPr>
        <w:ind w:left="-567" w:right="50"/>
        <w:jc w:val="both"/>
      </w:pPr>
      <w:r>
        <w:t>Asimismo, deberán emitirse los documentos</w:t>
      </w:r>
      <w:r w:rsidR="0009670D">
        <w:t xml:space="preserve"> que correspondan a fin de que </w:t>
      </w:r>
      <w:r>
        <w:t>e</w:t>
      </w:r>
      <w:r w:rsidR="0009670D">
        <w:t>l</w:t>
      </w:r>
      <w:r>
        <w:t xml:space="preserve"> comprobante rechazado quede anulado, hasta el último día del mes en que tal hecho ocurra.</w:t>
      </w:r>
    </w:p>
    <w:p w:rsidR="00C74066" w:rsidRPr="004A26E3" w:rsidRDefault="00C74066" w:rsidP="00C74066">
      <w:pPr>
        <w:ind w:left="-567" w:right="50"/>
        <w:jc w:val="both"/>
        <w:rPr>
          <w:highlight w:val="yellow"/>
        </w:rPr>
      </w:pPr>
    </w:p>
    <w:p w:rsidR="004C138B" w:rsidRPr="004C138B" w:rsidRDefault="004C138B" w:rsidP="000A1F90">
      <w:pPr>
        <w:ind w:left="-567" w:right="50"/>
        <w:jc w:val="both"/>
      </w:pPr>
    </w:p>
    <w:p w:rsidR="004C138B" w:rsidRPr="004C138B" w:rsidRDefault="004C138B" w:rsidP="004C138B">
      <w:pPr>
        <w:pStyle w:val="Prrafodelista"/>
        <w:numPr>
          <w:ilvl w:val="0"/>
          <w:numId w:val="30"/>
        </w:numPr>
        <w:ind w:left="0" w:right="50" w:hanging="567"/>
        <w:jc w:val="both"/>
      </w:pPr>
      <w:r w:rsidRPr="004C138B">
        <w:rPr>
          <w:b/>
          <w:u w:val="single"/>
        </w:rPr>
        <w:t xml:space="preserve">Titulo Ejecutivo y valor no </w:t>
      </w:r>
      <w:proofErr w:type="spellStart"/>
      <w:r w:rsidRPr="004C138B">
        <w:rPr>
          <w:b/>
          <w:u w:val="single"/>
        </w:rPr>
        <w:t>ca</w:t>
      </w:r>
      <w:r>
        <w:rPr>
          <w:b/>
          <w:u w:val="single"/>
        </w:rPr>
        <w:t>r</w:t>
      </w:r>
      <w:r w:rsidRPr="004C138B">
        <w:rPr>
          <w:b/>
          <w:u w:val="single"/>
        </w:rPr>
        <w:t>t</w:t>
      </w:r>
      <w:r>
        <w:rPr>
          <w:b/>
          <w:u w:val="single"/>
        </w:rPr>
        <w:t>u</w:t>
      </w:r>
      <w:r w:rsidRPr="004C138B">
        <w:rPr>
          <w:b/>
          <w:u w:val="single"/>
        </w:rPr>
        <w:t>lar</w:t>
      </w:r>
      <w:proofErr w:type="spellEnd"/>
    </w:p>
    <w:p w:rsidR="0082356C" w:rsidRPr="004C138B" w:rsidRDefault="0082356C" w:rsidP="0082356C">
      <w:pPr>
        <w:ind w:left="-207" w:right="50"/>
        <w:jc w:val="both"/>
        <w:rPr>
          <w:u w:val="single"/>
        </w:rPr>
      </w:pPr>
    </w:p>
    <w:p w:rsidR="00D20065" w:rsidRPr="004C138B" w:rsidRDefault="00D20065" w:rsidP="000A1F90">
      <w:pPr>
        <w:ind w:left="-567" w:right="50"/>
        <w:jc w:val="both"/>
      </w:pPr>
      <w:r w:rsidRPr="004C138B">
        <w:t xml:space="preserve">La Factura de Crédito Electrónica MiPyMEs constituirá un título ejecutivo y valor no </w:t>
      </w:r>
      <w:proofErr w:type="spellStart"/>
      <w:r w:rsidRPr="004C138B">
        <w:t>ca</w:t>
      </w:r>
      <w:r w:rsidR="004C138B" w:rsidRPr="004C138B">
        <w:t>r</w:t>
      </w:r>
      <w:r w:rsidRPr="004C138B">
        <w:t>t</w:t>
      </w:r>
      <w:r w:rsidR="004C138B" w:rsidRPr="004C138B">
        <w:t>u</w:t>
      </w:r>
      <w:r w:rsidRPr="004C138B">
        <w:t>lar</w:t>
      </w:r>
      <w:proofErr w:type="spellEnd"/>
      <w:r w:rsidRPr="004C138B">
        <w:t xml:space="preserve"> cuando la misma reúna </w:t>
      </w:r>
      <w:r w:rsidR="004C138B" w:rsidRPr="004C138B">
        <w:t xml:space="preserve">todos </w:t>
      </w:r>
      <w:r w:rsidRPr="004C138B">
        <w:t>los siguientes requisitos:</w:t>
      </w:r>
    </w:p>
    <w:p w:rsidR="00D20065" w:rsidRPr="004C138B" w:rsidRDefault="00D20065" w:rsidP="00D20065">
      <w:pPr>
        <w:ind w:left="-567" w:right="50"/>
        <w:jc w:val="both"/>
      </w:pPr>
    </w:p>
    <w:p w:rsidR="00D20065" w:rsidRPr="004C138B" w:rsidRDefault="00D20065" w:rsidP="004C138B">
      <w:pPr>
        <w:pStyle w:val="Prrafodelista"/>
        <w:numPr>
          <w:ilvl w:val="0"/>
          <w:numId w:val="41"/>
        </w:numPr>
        <w:ind w:left="426" w:right="50" w:hanging="426"/>
        <w:jc w:val="both"/>
      </w:pPr>
      <w:r w:rsidRPr="004C138B">
        <w:t>Se emitan en el marco de un contrato de compraventa de bienes o locación de cosas muebles, servicios u obra</w:t>
      </w:r>
      <w:r w:rsidR="003A649B" w:rsidRPr="004C138B">
        <w:t>.</w:t>
      </w:r>
    </w:p>
    <w:p w:rsidR="00D20065" w:rsidRPr="004C138B" w:rsidRDefault="00D20065" w:rsidP="004C138B">
      <w:pPr>
        <w:pStyle w:val="Prrafodelista"/>
        <w:numPr>
          <w:ilvl w:val="0"/>
          <w:numId w:val="41"/>
        </w:numPr>
        <w:ind w:left="426" w:right="50" w:hanging="426"/>
        <w:jc w:val="both"/>
      </w:pPr>
      <w:r w:rsidRPr="004C138B">
        <w:t>Ambas partes contratantes se domicilien en el territorio nacional</w:t>
      </w:r>
      <w:r w:rsidR="003A649B" w:rsidRPr="004C138B">
        <w:t>.</w:t>
      </w:r>
    </w:p>
    <w:p w:rsidR="00D20065" w:rsidRPr="00CC01B1" w:rsidRDefault="00D20065" w:rsidP="004C138B">
      <w:pPr>
        <w:pStyle w:val="Prrafodelista"/>
        <w:numPr>
          <w:ilvl w:val="0"/>
          <w:numId w:val="41"/>
        </w:numPr>
        <w:ind w:left="426" w:right="50" w:hanging="426"/>
        <w:jc w:val="both"/>
      </w:pPr>
      <w:r w:rsidRPr="004C138B">
        <w:t xml:space="preserve">Se convenga entre las partes un plazo para el pago del precio superior </w:t>
      </w:r>
      <w:r w:rsidRPr="00CC01B1">
        <w:t xml:space="preserve">a los </w:t>
      </w:r>
      <w:r w:rsidR="000D4BFE" w:rsidRPr="00CC01B1">
        <w:t>15</w:t>
      </w:r>
      <w:r w:rsidRPr="00CC01B1">
        <w:t xml:space="preserve"> días corridos contados a partir de la fecha de recepción de la factura de crédito electrónica MiPyMEs en el domicilio fiscal electrónico del obligado al pago</w:t>
      </w:r>
      <w:r w:rsidR="000D4BFE" w:rsidRPr="00CC01B1">
        <w:t>.</w:t>
      </w:r>
    </w:p>
    <w:p w:rsidR="000D4BFE" w:rsidRPr="00CC01B1" w:rsidRDefault="000D4BFE" w:rsidP="004C138B">
      <w:pPr>
        <w:pStyle w:val="Prrafodelista"/>
        <w:numPr>
          <w:ilvl w:val="0"/>
          <w:numId w:val="41"/>
        </w:numPr>
        <w:ind w:left="426" w:right="50" w:hanging="426"/>
        <w:jc w:val="both"/>
      </w:pPr>
      <w:r w:rsidRPr="00CC01B1">
        <w:lastRenderedPageBreak/>
        <w:t>El comprador o locatario, adquiera, almacene, utilice o consuma las cosas, los servicios o la obra para integrarlos, directa o indirectamente, en un proceso de producción, transformación, comercialización o prestación a terceros.</w:t>
      </w:r>
    </w:p>
    <w:p w:rsidR="00D20065" w:rsidRPr="00CC01B1" w:rsidRDefault="00D20065" w:rsidP="00D20065">
      <w:pPr>
        <w:pStyle w:val="Prrafodelista"/>
        <w:ind w:left="-567" w:right="50"/>
        <w:jc w:val="both"/>
        <w:rPr>
          <w:b/>
          <w:u w:val="single"/>
        </w:rPr>
      </w:pPr>
    </w:p>
    <w:p w:rsidR="000A1F90" w:rsidRPr="004C138B" w:rsidRDefault="000D4BFE" w:rsidP="00D20065">
      <w:pPr>
        <w:pStyle w:val="Prrafodelista"/>
        <w:ind w:left="-567" w:right="50"/>
        <w:jc w:val="both"/>
      </w:pPr>
      <w:r w:rsidRPr="00CC01B1">
        <w:t>En el caso que se hubiera convenido un plazo para el pago del preci</w:t>
      </w:r>
      <w:r w:rsidR="000A1F90" w:rsidRPr="00CC01B1">
        <w:t>o menor al de 15 días</w:t>
      </w:r>
      <w:r w:rsidR="004C138B" w:rsidRPr="00CC01B1">
        <w:t xml:space="preserve"> corridos</w:t>
      </w:r>
      <w:r w:rsidR="000A1F90" w:rsidRPr="00CC01B1">
        <w:t>, y vencid</w:t>
      </w:r>
      <w:r w:rsidRPr="00CC01B1">
        <w:t xml:space="preserve">o </w:t>
      </w:r>
      <w:r w:rsidR="004C138B" w:rsidRPr="00CC01B1">
        <w:t>el mismo</w:t>
      </w:r>
      <w:r w:rsidRPr="00CC01B1">
        <w:t xml:space="preserve"> no se registre la cancelación o aceptación expresa de la obligación en el </w:t>
      </w:r>
      <w:r w:rsidR="004C138B" w:rsidRPr="00CC01B1">
        <w:t>“</w:t>
      </w:r>
      <w:r w:rsidRPr="00CC01B1">
        <w:t>Registro</w:t>
      </w:r>
      <w:r w:rsidR="004C138B" w:rsidRPr="00CC01B1">
        <w:t>”</w:t>
      </w:r>
      <w:r w:rsidRPr="00CC01B1">
        <w:t>, la Factura de Crédito Electrónica MiPyMEs emitida constituirá</w:t>
      </w:r>
      <w:r w:rsidR="000A1F90" w:rsidRPr="00CC01B1">
        <w:t xml:space="preserve"> titulo ejecutivo y valor no </w:t>
      </w:r>
      <w:proofErr w:type="spellStart"/>
      <w:r w:rsidR="000A1F90" w:rsidRPr="00CC01B1">
        <w:t>ca</w:t>
      </w:r>
      <w:r w:rsidR="004C138B" w:rsidRPr="00CC01B1">
        <w:t>r</w:t>
      </w:r>
      <w:r w:rsidR="000A1F90" w:rsidRPr="00CC01B1">
        <w:t>t</w:t>
      </w:r>
      <w:r w:rsidR="004C138B" w:rsidRPr="00CC01B1">
        <w:t>u</w:t>
      </w:r>
      <w:r w:rsidR="000A1F90" w:rsidRPr="00CC01B1">
        <w:t>lar</w:t>
      </w:r>
      <w:proofErr w:type="spellEnd"/>
      <w:r w:rsidR="000A1F90" w:rsidRPr="00CC01B1">
        <w:t xml:space="preserve"> desde el vencimiento de los 15 días corridos a partir de su recepción en el domicilio fiscal electrónico del obligado al pago, </w:t>
      </w:r>
      <w:r w:rsidR="004C138B" w:rsidRPr="00CC01B1">
        <w:t>momento en el cual</w:t>
      </w:r>
      <w:r w:rsidR="000A1F90" w:rsidRPr="00CC01B1">
        <w:t xml:space="preserve"> tendrá un nuevo vencimiento el cual será de 15 días corridos</w:t>
      </w:r>
      <w:r w:rsidR="000A1F90" w:rsidRPr="004C138B">
        <w:t xml:space="preserve"> a los fines de poder ser negociada.</w:t>
      </w:r>
    </w:p>
    <w:p w:rsidR="000A1F90" w:rsidRDefault="000A1F90" w:rsidP="00D20065">
      <w:pPr>
        <w:pStyle w:val="Prrafodelista"/>
        <w:ind w:left="-567" w:right="50"/>
        <w:jc w:val="both"/>
      </w:pPr>
    </w:p>
    <w:p w:rsidR="00BC6B5D" w:rsidRPr="00BC6B5D" w:rsidRDefault="00BC6B5D" w:rsidP="00BC6B5D">
      <w:pPr>
        <w:ind w:left="-567" w:right="50"/>
        <w:jc w:val="both"/>
      </w:pPr>
      <w:r w:rsidRPr="00BC6B5D">
        <w:t xml:space="preserve">Las Facturas de Crédito Electrónicas </w:t>
      </w:r>
      <w:proofErr w:type="spellStart"/>
      <w:r w:rsidRPr="00BC6B5D">
        <w:t>MiPyMEs</w:t>
      </w:r>
      <w:proofErr w:type="spellEnd"/>
      <w:r w:rsidRPr="00BC6B5D">
        <w:t xml:space="preserve"> podrán ser negociadas en los Mercados autorizados por la Comisión Nacional de Valores así como también mediante herramientas o sistemas informáticos que faciliten la realización de operaciones de factoraje, cesión, descuento y/o negociación de facturas.</w:t>
      </w:r>
    </w:p>
    <w:p w:rsidR="00342C89" w:rsidRDefault="00342C89" w:rsidP="003939BF">
      <w:pPr>
        <w:ind w:left="-207" w:right="50"/>
        <w:jc w:val="both"/>
        <w:rPr>
          <w:highlight w:val="yellow"/>
        </w:rPr>
      </w:pPr>
    </w:p>
    <w:p w:rsidR="00CC01B1" w:rsidRDefault="00CC01B1" w:rsidP="00CC01B1">
      <w:pPr>
        <w:ind w:left="-567" w:right="50"/>
        <w:jc w:val="both"/>
      </w:pPr>
      <w:r>
        <w:t xml:space="preserve">Cabe mencionar que se modifica de manera excepcional y por el término de 1 año a contar desde el 20/12/2018 el plazo para la obligatoriedad de la emisión de las Facturas de Crédito Electrónicas </w:t>
      </w:r>
      <w:proofErr w:type="spellStart"/>
      <w:r>
        <w:t>MiPyMEs</w:t>
      </w:r>
      <w:proofErr w:type="spellEnd"/>
      <w:r>
        <w:t xml:space="preserve"> y la aceptación de las mismas, extendiéndose de 15 a 30 días corridos.</w:t>
      </w:r>
    </w:p>
    <w:p w:rsidR="00CC01B1" w:rsidRDefault="00CC01B1" w:rsidP="003939BF">
      <w:pPr>
        <w:ind w:left="-207" w:right="50"/>
        <w:jc w:val="both"/>
        <w:rPr>
          <w:highlight w:val="yellow"/>
        </w:rPr>
      </w:pPr>
    </w:p>
    <w:p w:rsidR="009613BF" w:rsidRDefault="009613BF" w:rsidP="003939BF">
      <w:pPr>
        <w:ind w:left="-207" w:right="50"/>
        <w:jc w:val="both"/>
        <w:rPr>
          <w:highlight w:val="yellow"/>
        </w:rPr>
      </w:pPr>
    </w:p>
    <w:p w:rsidR="00342C89" w:rsidRPr="00B03A5E" w:rsidRDefault="00342C89" w:rsidP="00342C89">
      <w:pPr>
        <w:pStyle w:val="Prrafodelista"/>
        <w:numPr>
          <w:ilvl w:val="0"/>
          <w:numId w:val="1"/>
        </w:numPr>
        <w:ind w:left="-567" w:right="50" w:firstLine="0"/>
        <w:jc w:val="both"/>
        <w:rPr>
          <w:b/>
          <w:u w:val="single"/>
        </w:rPr>
      </w:pPr>
      <w:r>
        <w:rPr>
          <w:b/>
          <w:u w:val="single"/>
        </w:rPr>
        <w:t>Aspectos específicos del Régimen</w:t>
      </w:r>
    </w:p>
    <w:p w:rsidR="00342C89" w:rsidRPr="00E63DFB" w:rsidRDefault="00342C89" w:rsidP="00E63DFB">
      <w:pPr>
        <w:ind w:left="284" w:right="50" w:hanging="284"/>
        <w:jc w:val="both"/>
      </w:pPr>
    </w:p>
    <w:p w:rsidR="003368D7" w:rsidRPr="003368D7" w:rsidRDefault="003368D7" w:rsidP="00E63DFB">
      <w:pPr>
        <w:pStyle w:val="Prrafodelista"/>
        <w:numPr>
          <w:ilvl w:val="0"/>
          <w:numId w:val="34"/>
        </w:numPr>
        <w:ind w:left="284" w:right="50" w:hanging="284"/>
        <w:jc w:val="both"/>
        <w:rPr>
          <w:u w:val="single"/>
        </w:rPr>
      </w:pPr>
      <w:r w:rsidRPr="003368D7">
        <w:rPr>
          <w:u w:val="single"/>
        </w:rPr>
        <w:t>Domicilio fiscal electrónico</w:t>
      </w:r>
      <w:r w:rsidRPr="003368D7">
        <w:t>: Los sujetos alcanzados por este régimen se encuentran obligados a poseer domicilio fiscal electrónico.</w:t>
      </w:r>
    </w:p>
    <w:p w:rsidR="003368D7" w:rsidRDefault="003368D7" w:rsidP="003368D7">
      <w:pPr>
        <w:pStyle w:val="Prrafodelista"/>
        <w:ind w:left="284" w:right="50"/>
        <w:jc w:val="both"/>
        <w:rPr>
          <w:u w:val="single"/>
        </w:rPr>
      </w:pPr>
    </w:p>
    <w:p w:rsidR="00E07464" w:rsidRPr="00E63DFB" w:rsidRDefault="009A126D" w:rsidP="00E63DFB">
      <w:pPr>
        <w:pStyle w:val="Prrafodelista"/>
        <w:numPr>
          <w:ilvl w:val="0"/>
          <w:numId w:val="34"/>
        </w:numPr>
        <w:ind w:left="284" w:right="50" w:hanging="284"/>
        <w:jc w:val="both"/>
        <w:rPr>
          <w:u w:val="single"/>
        </w:rPr>
      </w:pPr>
      <w:r w:rsidRPr="00E63DFB">
        <w:rPr>
          <w:u w:val="single"/>
        </w:rPr>
        <w:t>Fecha cierta de vencimiento</w:t>
      </w:r>
      <w:r w:rsidR="00E63DFB" w:rsidRPr="00E63DFB">
        <w:rPr>
          <w:u w:val="single"/>
        </w:rPr>
        <w:t xml:space="preserve"> para el pago</w:t>
      </w:r>
      <w:r w:rsidRPr="00E63DFB">
        <w:t xml:space="preserve">: </w:t>
      </w:r>
      <w:r w:rsidR="004926D4" w:rsidRPr="00E63DFB">
        <w:t xml:space="preserve">La factura de crédito electrónica </w:t>
      </w:r>
      <w:proofErr w:type="spellStart"/>
      <w:r w:rsidR="00E63DFB" w:rsidRPr="00E63DFB">
        <w:t>MiPyMEs</w:t>
      </w:r>
      <w:proofErr w:type="spellEnd"/>
      <w:r w:rsidR="00E63DFB" w:rsidRPr="00E63DFB">
        <w:t xml:space="preserve"> </w:t>
      </w:r>
      <w:r w:rsidR="004926D4" w:rsidRPr="00E63DFB">
        <w:t>deberá contener una fecha cierta de vencimiento para el pago</w:t>
      </w:r>
      <w:r w:rsidR="003939BF" w:rsidRPr="00E63DFB">
        <w:t>.</w:t>
      </w:r>
    </w:p>
    <w:p w:rsidR="003939BF" w:rsidRPr="00E63DFB" w:rsidRDefault="003939BF" w:rsidP="00E63DFB">
      <w:pPr>
        <w:pStyle w:val="Prrafodelista"/>
        <w:ind w:left="284" w:right="50" w:hanging="284"/>
        <w:jc w:val="both"/>
        <w:rPr>
          <w:u w:val="single"/>
        </w:rPr>
      </w:pPr>
    </w:p>
    <w:p w:rsidR="00E63DFB" w:rsidRPr="00E63DFB" w:rsidRDefault="009A126D" w:rsidP="00E63DFB">
      <w:pPr>
        <w:pStyle w:val="Prrafodelista"/>
        <w:numPr>
          <w:ilvl w:val="0"/>
          <w:numId w:val="34"/>
        </w:numPr>
        <w:ind w:left="284" w:right="50" w:hanging="284"/>
        <w:jc w:val="both"/>
        <w:rPr>
          <w:u w:val="single"/>
        </w:rPr>
      </w:pPr>
      <w:r w:rsidRPr="00E63DFB">
        <w:rPr>
          <w:u w:val="single"/>
        </w:rPr>
        <w:t>Remitos</w:t>
      </w:r>
      <w:r w:rsidR="00E63DFB" w:rsidRPr="00E63DFB">
        <w:rPr>
          <w:u w:val="single"/>
        </w:rPr>
        <w:t xml:space="preserve"> Autorizados</w:t>
      </w:r>
      <w:r w:rsidRPr="00E63DFB">
        <w:rPr>
          <w:u w:val="single"/>
        </w:rPr>
        <w:t xml:space="preserve">: </w:t>
      </w:r>
      <w:r w:rsidR="004926D4" w:rsidRPr="00E63DFB">
        <w:t xml:space="preserve">Cuando el traslado y entrega de la mercadería se respalde a través de un remito, el mismo deberá ser informado en la factura de crédito electrónica </w:t>
      </w:r>
      <w:proofErr w:type="spellStart"/>
      <w:r w:rsidR="004926D4" w:rsidRPr="00E63DFB">
        <w:t>MiPyME</w:t>
      </w:r>
      <w:r w:rsidR="00E63DFB">
        <w:t>s</w:t>
      </w:r>
      <w:proofErr w:type="spellEnd"/>
      <w:r w:rsidR="004926D4" w:rsidRPr="00E63DFB">
        <w:t xml:space="preserve">. </w:t>
      </w:r>
    </w:p>
    <w:p w:rsidR="004926D4" w:rsidRPr="00E63DFB" w:rsidRDefault="004926D4" w:rsidP="00E63DFB">
      <w:pPr>
        <w:ind w:left="284" w:right="50"/>
        <w:jc w:val="both"/>
        <w:rPr>
          <w:u w:val="single"/>
        </w:rPr>
      </w:pPr>
      <w:r w:rsidRPr="00E63DFB">
        <w:t>En una misma factura podrán consignarse varios remitos.</w:t>
      </w:r>
      <w:r w:rsidR="00E63DFB" w:rsidRPr="00E63DFB">
        <w:t xml:space="preserve"> No obstante, cada remito deberá est</w:t>
      </w:r>
      <w:r w:rsidR="00E63DFB">
        <w:t>ar</w:t>
      </w:r>
      <w:r w:rsidR="00E63DFB" w:rsidRPr="00E63DFB">
        <w:t xml:space="preserve"> asociado a una sola factura.</w:t>
      </w:r>
    </w:p>
    <w:p w:rsidR="003939BF" w:rsidRPr="00E63DFB" w:rsidRDefault="003939BF" w:rsidP="00E63DFB">
      <w:pPr>
        <w:pStyle w:val="Prrafodelista"/>
        <w:ind w:left="284" w:hanging="284"/>
        <w:rPr>
          <w:u w:val="single"/>
        </w:rPr>
      </w:pPr>
    </w:p>
    <w:p w:rsidR="007C2DF0" w:rsidRPr="00E63DFB" w:rsidRDefault="009A126D" w:rsidP="00E63DFB">
      <w:pPr>
        <w:pStyle w:val="Prrafodelista"/>
        <w:numPr>
          <w:ilvl w:val="0"/>
          <w:numId w:val="34"/>
        </w:numPr>
        <w:ind w:left="284" w:right="50" w:hanging="284"/>
        <w:jc w:val="both"/>
        <w:rPr>
          <w:u w:val="single"/>
        </w:rPr>
      </w:pPr>
      <w:r w:rsidRPr="00E63DFB">
        <w:rPr>
          <w:u w:val="single"/>
        </w:rPr>
        <w:t xml:space="preserve">Diferencias de cambio: </w:t>
      </w:r>
      <w:r w:rsidR="007C2DF0" w:rsidRPr="00E63DFB">
        <w:t xml:space="preserve">En caso que la factura electrónica </w:t>
      </w:r>
      <w:proofErr w:type="spellStart"/>
      <w:r w:rsidR="00E63DFB" w:rsidRPr="00E63DFB">
        <w:t>MiPyMEs</w:t>
      </w:r>
      <w:proofErr w:type="spellEnd"/>
      <w:r w:rsidR="00E63DFB" w:rsidRPr="00E63DFB">
        <w:t xml:space="preserve"> </w:t>
      </w:r>
      <w:r w:rsidR="007C2DF0" w:rsidRPr="00E63DFB">
        <w:t xml:space="preserve">sea emitida en moneda extranjera, las diferencias de cambio </w:t>
      </w:r>
      <w:r w:rsidR="00E63DFB" w:rsidRPr="00E63DFB">
        <w:t>que pudieran generarse entre la fecha de su emisión y la de la aceptación expresa o tácit</w:t>
      </w:r>
      <w:r w:rsidR="007C2DF0" w:rsidRPr="00E63DFB">
        <w:t>as, deberán ser documentadas mediante notas de débito o de crédito electrónicas MiPyMEs asociadas a la respectiva factura, conteniendo únicamente el ajuste por dicho concepto.</w:t>
      </w:r>
    </w:p>
    <w:p w:rsidR="003939BF" w:rsidRPr="006E7F1D" w:rsidRDefault="003939BF" w:rsidP="00E63DFB">
      <w:pPr>
        <w:pStyle w:val="Prrafodelista"/>
        <w:ind w:left="284" w:hanging="284"/>
        <w:rPr>
          <w:u w:val="single"/>
        </w:rPr>
      </w:pPr>
    </w:p>
    <w:p w:rsidR="006E7F1D" w:rsidRPr="006E7F1D" w:rsidRDefault="00B00CEC" w:rsidP="00E63DFB">
      <w:pPr>
        <w:pStyle w:val="Prrafodelista"/>
        <w:numPr>
          <w:ilvl w:val="0"/>
          <w:numId w:val="34"/>
        </w:numPr>
        <w:ind w:left="284" w:right="50" w:hanging="284"/>
        <w:jc w:val="both"/>
        <w:rPr>
          <w:u w:val="single"/>
        </w:rPr>
      </w:pPr>
      <w:r w:rsidRPr="006E7F1D">
        <w:rPr>
          <w:u w:val="single"/>
        </w:rPr>
        <w:t>Notas de débito y crédito</w:t>
      </w:r>
      <w:r w:rsidR="006E7F1D" w:rsidRPr="006E7F1D">
        <w:rPr>
          <w:u w:val="single"/>
        </w:rPr>
        <w:t xml:space="preserve"> electrónicas </w:t>
      </w:r>
      <w:proofErr w:type="spellStart"/>
      <w:r w:rsidR="006E7F1D" w:rsidRPr="006E7F1D">
        <w:rPr>
          <w:u w:val="single"/>
        </w:rPr>
        <w:t>MiPyMEs</w:t>
      </w:r>
      <w:proofErr w:type="spellEnd"/>
      <w:r w:rsidRPr="006E7F1D">
        <w:rPr>
          <w:u w:val="single"/>
        </w:rPr>
        <w:t>:</w:t>
      </w:r>
      <w:r w:rsidRPr="006E7F1D">
        <w:t xml:space="preserve"> </w:t>
      </w:r>
      <w:r w:rsidR="006E7F1D" w:rsidRPr="006E7F1D">
        <w:t xml:space="preserve">Las mismas a emitirse deberán observar las siguientes condiciones: </w:t>
      </w:r>
    </w:p>
    <w:p w:rsidR="006E7F1D" w:rsidRPr="006E7F1D" w:rsidRDefault="006E7F1D" w:rsidP="006E7F1D">
      <w:pPr>
        <w:pStyle w:val="Prrafodelista"/>
      </w:pPr>
    </w:p>
    <w:p w:rsidR="006E7F1D" w:rsidRPr="006E7F1D" w:rsidRDefault="006E7F1D" w:rsidP="006E7F1D">
      <w:pPr>
        <w:pStyle w:val="Prrafodelista"/>
        <w:numPr>
          <w:ilvl w:val="0"/>
          <w:numId w:val="35"/>
        </w:numPr>
        <w:ind w:left="1134" w:right="50" w:hanging="283"/>
        <w:jc w:val="both"/>
        <w:rPr>
          <w:b/>
          <w:u w:val="single"/>
        </w:rPr>
      </w:pPr>
      <w:r w:rsidRPr="006E7F1D">
        <w:t>Cada nota estará</w:t>
      </w:r>
      <w:r w:rsidR="00B00CEC" w:rsidRPr="006E7F1D">
        <w:t xml:space="preserve"> asociada a una factura de crédito electrónica MiPyMEs, debiendo consignarse el número de la factura respectiva y emitirse en la misma moneda</w:t>
      </w:r>
      <w:r w:rsidRPr="006E7F1D">
        <w:t>, excepto aquellas que documenten diferencias de cambio, las que podrán emitirse en pesos con posterioridad a la aceptación.</w:t>
      </w:r>
    </w:p>
    <w:p w:rsidR="006E7F1D" w:rsidRPr="006E7F1D" w:rsidRDefault="006E7F1D" w:rsidP="006E7F1D">
      <w:pPr>
        <w:pStyle w:val="Prrafodelista"/>
        <w:numPr>
          <w:ilvl w:val="0"/>
          <w:numId w:val="35"/>
        </w:numPr>
        <w:ind w:left="1134" w:right="50" w:hanging="283"/>
        <w:jc w:val="both"/>
        <w:rPr>
          <w:b/>
          <w:u w:val="single"/>
        </w:rPr>
      </w:pPr>
      <w:r>
        <w:t>Los montos correspondientes a las aludidas notas que se emitan hasta la aceptación expresa de la factura asociada, o el vencimiento del plazo para su aceptación tacita, ajustaran el monto de la operación documentada con la factura.</w:t>
      </w:r>
    </w:p>
    <w:p w:rsidR="00CA34AA" w:rsidRPr="00CA34AA" w:rsidRDefault="006E7F1D" w:rsidP="00CA34AA">
      <w:pPr>
        <w:pStyle w:val="Prrafodelista"/>
        <w:ind w:left="1134" w:right="50"/>
        <w:jc w:val="both"/>
      </w:pPr>
      <w:r>
        <w:lastRenderedPageBreak/>
        <w:t>Aquellas generadas por cualquier concepto con posterioridad</w:t>
      </w:r>
      <w:r w:rsidR="007B4335">
        <w:t xml:space="preserve"> a la aceptación, no </w:t>
      </w:r>
      <w:r w:rsidR="007B4335" w:rsidRPr="00CA34AA">
        <w:t xml:space="preserve">implicarán modificaciones en el monto neto negociable del título ejecutivo y valor no </w:t>
      </w:r>
      <w:proofErr w:type="spellStart"/>
      <w:r w:rsidR="007B4335" w:rsidRPr="00CA34AA">
        <w:t>cartular</w:t>
      </w:r>
      <w:proofErr w:type="spellEnd"/>
      <w:r w:rsidR="007B4335" w:rsidRPr="00CA34AA">
        <w:t xml:space="preserve"> generado.</w:t>
      </w:r>
    </w:p>
    <w:p w:rsidR="00F0584D" w:rsidRPr="00CA34AA" w:rsidRDefault="00CA34AA" w:rsidP="006E7F1D">
      <w:pPr>
        <w:pStyle w:val="Prrafodelista"/>
        <w:numPr>
          <w:ilvl w:val="0"/>
          <w:numId w:val="35"/>
        </w:numPr>
        <w:ind w:left="1134" w:right="50" w:hanging="283"/>
        <w:jc w:val="both"/>
        <w:rPr>
          <w:b/>
          <w:u w:val="single"/>
        </w:rPr>
      </w:pPr>
      <w:r w:rsidRPr="00CA34AA">
        <w:t xml:space="preserve">Aceptada – expresa o tácitamente- una factura de crédito electrónica </w:t>
      </w:r>
      <w:proofErr w:type="spellStart"/>
      <w:r w:rsidRPr="00CA34AA">
        <w:t>MiPyMEs</w:t>
      </w:r>
      <w:proofErr w:type="spellEnd"/>
      <w:r w:rsidRPr="00CA34AA">
        <w:t xml:space="preserve">, no podrán emitirse notas de crédito electrónicas </w:t>
      </w:r>
      <w:proofErr w:type="spellStart"/>
      <w:r w:rsidRPr="00CA34AA">
        <w:t>MiPyMES</w:t>
      </w:r>
      <w:proofErr w:type="spellEnd"/>
      <w:r w:rsidRPr="00CA34AA">
        <w:t xml:space="preserve"> que generen la anulación de la operación.</w:t>
      </w:r>
    </w:p>
    <w:p w:rsidR="009613BF" w:rsidRDefault="009613BF" w:rsidP="00CA34AA">
      <w:pPr>
        <w:ind w:left="-207" w:right="50"/>
        <w:jc w:val="both"/>
        <w:rPr>
          <w:highlight w:val="yellow"/>
        </w:rPr>
      </w:pPr>
    </w:p>
    <w:p w:rsidR="009613BF" w:rsidRDefault="009613BF" w:rsidP="00CA34AA">
      <w:pPr>
        <w:ind w:left="-207" w:right="50"/>
        <w:jc w:val="both"/>
        <w:rPr>
          <w:highlight w:val="yellow"/>
        </w:rPr>
      </w:pPr>
    </w:p>
    <w:p w:rsidR="00CA34AA" w:rsidRPr="00CA34AA" w:rsidRDefault="00CA34AA" w:rsidP="00CA34AA">
      <w:pPr>
        <w:pStyle w:val="Prrafodelista"/>
        <w:numPr>
          <w:ilvl w:val="0"/>
          <w:numId w:val="1"/>
        </w:numPr>
        <w:ind w:left="-567" w:right="50" w:firstLine="0"/>
        <w:jc w:val="both"/>
        <w:rPr>
          <w:b/>
          <w:u w:val="single"/>
        </w:rPr>
      </w:pPr>
      <w:r w:rsidRPr="00CA34AA">
        <w:rPr>
          <w:b/>
          <w:u w:val="single"/>
        </w:rPr>
        <w:t>Agente de Percepción y de Retención</w:t>
      </w:r>
    </w:p>
    <w:p w:rsidR="002C0285" w:rsidRDefault="002C0285" w:rsidP="002C0285">
      <w:pPr>
        <w:ind w:right="50"/>
        <w:jc w:val="both"/>
        <w:rPr>
          <w:highlight w:val="yellow"/>
        </w:rPr>
      </w:pPr>
    </w:p>
    <w:p w:rsidR="002C0285" w:rsidRDefault="002C0285" w:rsidP="002C0285">
      <w:pPr>
        <w:ind w:left="-567" w:right="50"/>
        <w:jc w:val="both"/>
      </w:pPr>
      <w:r w:rsidRPr="002C0285">
        <w:t xml:space="preserve">Las retenciones y/o percepciones impositivas y/o de la seguridad social deberán ser practicadas por el deudor de la Factura Electrónica </w:t>
      </w:r>
      <w:proofErr w:type="spellStart"/>
      <w:r w:rsidRPr="002C0285">
        <w:t>MiPyMEs</w:t>
      </w:r>
      <w:proofErr w:type="spellEnd"/>
      <w:r w:rsidRPr="002C0285">
        <w:t>. El deudor tendrá el carácter de agente de retención y en su caso será pasible de percepciones.</w:t>
      </w:r>
    </w:p>
    <w:p w:rsidR="00CA34AA" w:rsidRPr="00CA34AA" w:rsidRDefault="00CA34AA" w:rsidP="003939BF">
      <w:pPr>
        <w:pStyle w:val="Prrafodelista"/>
        <w:rPr>
          <w:b/>
          <w:u w:val="single"/>
        </w:rPr>
      </w:pPr>
    </w:p>
    <w:p w:rsidR="00CA34AA" w:rsidRPr="00CA34AA" w:rsidRDefault="009A126D" w:rsidP="00CA34AA">
      <w:pPr>
        <w:pStyle w:val="Prrafodelista"/>
        <w:numPr>
          <w:ilvl w:val="0"/>
          <w:numId w:val="39"/>
        </w:numPr>
        <w:ind w:left="284" w:right="50" w:hanging="284"/>
        <w:jc w:val="both"/>
      </w:pPr>
      <w:r w:rsidRPr="00CA34AA">
        <w:rPr>
          <w:u w:val="single"/>
        </w:rPr>
        <w:t>Percepciones</w:t>
      </w:r>
      <w:r w:rsidR="00652498" w:rsidRPr="00CA34AA">
        <w:rPr>
          <w:u w:val="single"/>
        </w:rPr>
        <w:t>:</w:t>
      </w:r>
      <w:r w:rsidR="00652498" w:rsidRPr="00CA34AA">
        <w:t xml:space="preserve"> </w:t>
      </w:r>
      <w:r w:rsidR="00CA34AA" w:rsidRPr="00CA34AA">
        <w:t>L</w:t>
      </w:r>
      <w:r w:rsidR="00652498" w:rsidRPr="00CA34AA">
        <w:t xml:space="preserve">os agentes de percepción deberán consignar en la factura </w:t>
      </w:r>
      <w:r w:rsidR="00CA34AA" w:rsidRPr="00CA34AA">
        <w:t xml:space="preserve">de crédito electrónica </w:t>
      </w:r>
      <w:proofErr w:type="spellStart"/>
      <w:r w:rsidR="00CA34AA" w:rsidRPr="00CA34AA">
        <w:t>MiPyMEs</w:t>
      </w:r>
      <w:proofErr w:type="spellEnd"/>
      <w:r w:rsidR="00CA34AA" w:rsidRPr="00CA34AA">
        <w:t xml:space="preserve"> </w:t>
      </w:r>
      <w:r w:rsidR="00652498" w:rsidRPr="00CA34AA">
        <w:t xml:space="preserve">emitida, </w:t>
      </w:r>
      <w:r w:rsidR="00CA34AA" w:rsidRPr="00CA34AA">
        <w:t xml:space="preserve">en forma discriminada, </w:t>
      </w:r>
      <w:r w:rsidR="00652498" w:rsidRPr="00CA34AA">
        <w:t>el importe de la percepción y la norma que establece el régimen respectivo. Dicho importe deberá adicionarse al monto a pagar correspondiente a la operación que la originó.</w:t>
      </w:r>
    </w:p>
    <w:p w:rsidR="00CA34AA" w:rsidRPr="00CA34AA" w:rsidRDefault="00CA34AA" w:rsidP="00CA34AA">
      <w:pPr>
        <w:pStyle w:val="Prrafodelista"/>
        <w:ind w:left="284" w:hanging="284"/>
      </w:pPr>
    </w:p>
    <w:p w:rsidR="00CA34AA" w:rsidRPr="002F1A93" w:rsidRDefault="00CA34AA" w:rsidP="00CA34AA">
      <w:pPr>
        <w:pStyle w:val="Prrafodelista"/>
        <w:numPr>
          <w:ilvl w:val="0"/>
          <w:numId w:val="39"/>
        </w:numPr>
        <w:ind w:left="284" w:right="50" w:hanging="284"/>
        <w:jc w:val="both"/>
      </w:pPr>
      <w:r w:rsidRPr="002F1A93">
        <w:rPr>
          <w:u w:val="single"/>
        </w:rPr>
        <w:t>Retenciones</w:t>
      </w:r>
      <w:r w:rsidRPr="002F1A93">
        <w:t xml:space="preserve">: </w:t>
      </w:r>
      <w:r w:rsidR="002F1A93" w:rsidRPr="002F1A93">
        <w:t>Al momento de la aceptación expresa de la factura en el “Registro” el</w:t>
      </w:r>
      <w:r w:rsidRPr="002F1A93">
        <w:t xml:space="preserve"> agente de retención deberá informar el importe </w:t>
      </w:r>
      <w:r w:rsidR="002F1A93" w:rsidRPr="002F1A93">
        <w:t xml:space="preserve">determinado en concepto de </w:t>
      </w:r>
      <w:r w:rsidRPr="002F1A93">
        <w:t>retenciones</w:t>
      </w:r>
      <w:r w:rsidR="002F1A93" w:rsidRPr="002F1A93">
        <w:t>,</w:t>
      </w:r>
      <w:r w:rsidRPr="002F1A93">
        <w:t xml:space="preserve"> determinadas en función de los regímenes nacionales y/o locales aplicables a la operación respaldada mediante dicho comprobante.</w:t>
      </w:r>
    </w:p>
    <w:p w:rsidR="00CA34AA" w:rsidRPr="002F1A93" w:rsidRDefault="002F1A93" w:rsidP="002F1A93">
      <w:pPr>
        <w:pStyle w:val="Prrafodelista"/>
        <w:ind w:left="284" w:right="50"/>
        <w:jc w:val="both"/>
      </w:pPr>
      <w:r w:rsidRPr="002F1A93">
        <w:t xml:space="preserve">En </w:t>
      </w:r>
      <w:r w:rsidR="00CA34AA" w:rsidRPr="002F1A93">
        <w:t xml:space="preserve">el caso que la normativa de la jurisdicción local no se </w:t>
      </w:r>
      <w:r w:rsidRPr="002F1A93">
        <w:t xml:space="preserve">encuentre armonizada con lo dispuesto precedentemente en cuanto al momento en que procede la retención, el </w:t>
      </w:r>
      <w:r w:rsidR="00CA34AA" w:rsidRPr="002F1A93">
        <w:t>agente deberá consignar los porcentajes que</w:t>
      </w:r>
      <w:r w:rsidRPr="002F1A93">
        <w:t>,</w:t>
      </w:r>
      <w:r w:rsidR="00CA34AA" w:rsidRPr="002F1A93">
        <w:t xml:space="preserve"> para cado caso</w:t>
      </w:r>
      <w:r w:rsidRPr="002F1A93">
        <w:t>,</w:t>
      </w:r>
      <w:r w:rsidR="00CA34AA" w:rsidRPr="002F1A93">
        <w:t xml:space="preserve"> se indican e informar el importe respectivo que corresponde detraer del monto de dicha factura:</w:t>
      </w:r>
    </w:p>
    <w:p w:rsidR="00CA34AA" w:rsidRPr="002F1A93" w:rsidRDefault="00CA34AA" w:rsidP="00CA34AA">
      <w:pPr>
        <w:pStyle w:val="Prrafodelista"/>
        <w:ind w:left="284" w:right="50"/>
        <w:jc w:val="both"/>
      </w:pPr>
    </w:p>
    <w:tbl>
      <w:tblPr>
        <w:tblStyle w:val="Tablaconcuadrcula"/>
        <w:tblW w:w="0" w:type="auto"/>
        <w:tblInd w:w="1254" w:type="dxa"/>
        <w:tblLook w:val="04A0"/>
      </w:tblPr>
      <w:tblGrid>
        <w:gridCol w:w="2943"/>
        <w:gridCol w:w="2268"/>
      </w:tblGrid>
      <w:tr w:rsidR="0082195E" w:rsidRPr="002F1A93" w:rsidTr="00117515">
        <w:tc>
          <w:tcPr>
            <w:tcW w:w="2943" w:type="dxa"/>
          </w:tcPr>
          <w:p w:rsidR="0082195E" w:rsidRPr="002F1A93" w:rsidRDefault="0082195E" w:rsidP="002F1A93">
            <w:pPr>
              <w:pStyle w:val="Prrafodelista"/>
              <w:ind w:left="0" w:right="50"/>
              <w:jc w:val="center"/>
              <w:rPr>
                <w:b/>
              </w:rPr>
            </w:pPr>
            <w:r w:rsidRPr="002F1A93">
              <w:rPr>
                <w:b/>
              </w:rPr>
              <w:t>Jurisdicción</w:t>
            </w:r>
          </w:p>
        </w:tc>
        <w:tc>
          <w:tcPr>
            <w:tcW w:w="2268" w:type="dxa"/>
          </w:tcPr>
          <w:p w:rsidR="0082195E" w:rsidRPr="002F1A93" w:rsidRDefault="0082195E" w:rsidP="002F1A93">
            <w:pPr>
              <w:pStyle w:val="Prrafodelista"/>
              <w:ind w:left="0" w:right="50"/>
              <w:jc w:val="center"/>
              <w:rPr>
                <w:b/>
              </w:rPr>
            </w:pPr>
            <w:r w:rsidRPr="002F1A93">
              <w:rPr>
                <w:b/>
              </w:rPr>
              <w:t>Porcentaje</w:t>
            </w:r>
          </w:p>
        </w:tc>
      </w:tr>
      <w:tr w:rsidR="0082195E" w:rsidRPr="002F1A93" w:rsidTr="00117515">
        <w:tc>
          <w:tcPr>
            <w:tcW w:w="2943" w:type="dxa"/>
          </w:tcPr>
          <w:p w:rsidR="0082195E" w:rsidRPr="002F1A93" w:rsidRDefault="0082195E" w:rsidP="00652498">
            <w:pPr>
              <w:pStyle w:val="Prrafodelista"/>
              <w:ind w:left="0" w:right="50"/>
              <w:jc w:val="both"/>
            </w:pPr>
            <w:r w:rsidRPr="002F1A93">
              <w:t>Provincias y CABA</w:t>
            </w:r>
          </w:p>
        </w:tc>
        <w:tc>
          <w:tcPr>
            <w:tcW w:w="2268" w:type="dxa"/>
          </w:tcPr>
          <w:p w:rsidR="0082195E" w:rsidRPr="002F1A93" w:rsidRDefault="0082195E" w:rsidP="002F1A93">
            <w:pPr>
              <w:pStyle w:val="Prrafodelista"/>
              <w:ind w:left="0" w:right="50"/>
              <w:jc w:val="center"/>
            </w:pPr>
            <w:r w:rsidRPr="002F1A93">
              <w:t>4%</w:t>
            </w:r>
          </w:p>
        </w:tc>
      </w:tr>
      <w:tr w:rsidR="0082195E" w:rsidRPr="002F1A93" w:rsidTr="00117515">
        <w:tc>
          <w:tcPr>
            <w:tcW w:w="2943" w:type="dxa"/>
          </w:tcPr>
          <w:p w:rsidR="0082195E" w:rsidRPr="002F1A93" w:rsidRDefault="0082195E" w:rsidP="00652498">
            <w:pPr>
              <w:pStyle w:val="Prrafodelista"/>
              <w:ind w:left="0" w:right="50"/>
              <w:jc w:val="both"/>
            </w:pPr>
            <w:r w:rsidRPr="002F1A93">
              <w:t>Municipios</w:t>
            </w:r>
          </w:p>
        </w:tc>
        <w:tc>
          <w:tcPr>
            <w:tcW w:w="2268" w:type="dxa"/>
          </w:tcPr>
          <w:p w:rsidR="0082195E" w:rsidRPr="002F1A93" w:rsidRDefault="0082195E" w:rsidP="002F1A93">
            <w:pPr>
              <w:pStyle w:val="Prrafodelista"/>
              <w:ind w:left="0" w:right="50"/>
              <w:jc w:val="center"/>
            </w:pPr>
            <w:r w:rsidRPr="002F1A93">
              <w:t>1%</w:t>
            </w:r>
          </w:p>
        </w:tc>
      </w:tr>
    </w:tbl>
    <w:p w:rsidR="0082195E" w:rsidRPr="002F1A93" w:rsidRDefault="0082195E" w:rsidP="00652498">
      <w:pPr>
        <w:pStyle w:val="Prrafodelista"/>
        <w:ind w:left="-567" w:right="50"/>
        <w:jc w:val="both"/>
      </w:pPr>
    </w:p>
    <w:p w:rsidR="0082195E" w:rsidRPr="002F1A93" w:rsidRDefault="0082195E" w:rsidP="002F1A93">
      <w:pPr>
        <w:pStyle w:val="Prrafodelista"/>
        <w:ind w:left="284" w:right="50"/>
        <w:jc w:val="both"/>
      </w:pPr>
      <w:r w:rsidRPr="002F1A93">
        <w:t>En el caso de aceptación tácita, automáticamente se detraerán en concepto de retenciones los porcentajes que se detallan a continuación:</w:t>
      </w:r>
    </w:p>
    <w:p w:rsidR="0082195E" w:rsidRPr="002F1A93" w:rsidRDefault="0082195E" w:rsidP="00652498">
      <w:pPr>
        <w:pStyle w:val="Prrafodelista"/>
        <w:ind w:left="-567" w:right="50"/>
        <w:jc w:val="both"/>
      </w:pPr>
    </w:p>
    <w:tbl>
      <w:tblPr>
        <w:tblStyle w:val="Tablaconcuadrcula"/>
        <w:tblW w:w="0" w:type="auto"/>
        <w:tblInd w:w="1164" w:type="dxa"/>
        <w:tblLook w:val="04A0"/>
      </w:tblPr>
      <w:tblGrid>
        <w:gridCol w:w="2943"/>
        <w:gridCol w:w="2268"/>
      </w:tblGrid>
      <w:tr w:rsidR="0082195E" w:rsidRPr="002F1A93" w:rsidTr="00117515">
        <w:tc>
          <w:tcPr>
            <w:tcW w:w="2943" w:type="dxa"/>
          </w:tcPr>
          <w:p w:rsidR="0082195E" w:rsidRPr="002F1A93" w:rsidRDefault="0082195E" w:rsidP="002F1A93">
            <w:pPr>
              <w:pStyle w:val="Prrafodelista"/>
              <w:ind w:left="0" w:right="50"/>
              <w:jc w:val="center"/>
            </w:pPr>
            <w:r w:rsidRPr="002F1A93">
              <w:rPr>
                <w:b/>
              </w:rPr>
              <w:t>Jurisdicción</w:t>
            </w:r>
          </w:p>
        </w:tc>
        <w:tc>
          <w:tcPr>
            <w:tcW w:w="2268" w:type="dxa"/>
          </w:tcPr>
          <w:p w:rsidR="0082195E" w:rsidRPr="002F1A93" w:rsidRDefault="0082195E" w:rsidP="002F1A93">
            <w:pPr>
              <w:pStyle w:val="Prrafodelista"/>
              <w:ind w:left="0" w:right="50"/>
              <w:jc w:val="center"/>
            </w:pPr>
            <w:r w:rsidRPr="002F1A93">
              <w:rPr>
                <w:b/>
              </w:rPr>
              <w:t>Porcentaje</w:t>
            </w:r>
          </w:p>
        </w:tc>
      </w:tr>
      <w:tr w:rsidR="0082195E" w:rsidRPr="002F1A93" w:rsidTr="00117515">
        <w:tc>
          <w:tcPr>
            <w:tcW w:w="2943" w:type="dxa"/>
          </w:tcPr>
          <w:p w:rsidR="0082195E" w:rsidRPr="002F1A93" w:rsidRDefault="0082195E" w:rsidP="00652498">
            <w:pPr>
              <w:pStyle w:val="Prrafodelista"/>
              <w:ind w:left="0" w:right="50"/>
              <w:jc w:val="both"/>
            </w:pPr>
            <w:r w:rsidRPr="002F1A93">
              <w:t xml:space="preserve">Nación </w:t>
            </w:r>
          </w:p>
        </w:tc>
        <w:tc>
          <w:tcPr>
            <w:tcW w:w="2268" w:type="dxa"/>
          </w:tcPr>
          <w:p w:rsidR="0082195E" w:rsidRPr="002F1A93" w:rsidRDefault="0082195E" w:rsidP="002F1A93">
            <w:pPr>
              <w:pStyle w:val="Prrafodelista"/>
              <w:ind w:left="0" w:right="50"/>
              <w:jc w:val="center"/>
            </w:pPr>
            <w:r w:rsidRPr="002F1A93">
              <w:t>15%</w:t>
            </w:r>
          </w:p>
        </w:tc>
      </w:tr>
      <w:tr w:rsidR="0082195E" w:rsidRPr="002F1A93" w:rsidTr="00117515">
        <w:tc>
          <w:tcPr>
            <w:tcW w:w="2943" w:type="dxa"/>
          </w:tcPr>
          <w:p w:rsidR="0082195E" w:rsidRPr="002F1A93" w:rsidRDefault="0082195E" w:rsidP="00652498">
            <w:pPr>
              <w:pStyle w:val="Prrafodelista"/>
              <w:ind w:left="0" w:right="50"/>
              <w:jc w:val="both"/>
            </w:pPr>
            <w:r w:rsidRPr="002F1A93">
              <w:t>Provincias y CABA</w:t>
            </w:r>
          </w:p>
        </w:tc>
        <w:tc>
          <w:tcPr>
            <w:tcW w:w="2268" w:type="dxa"/>
          </w:tcPr>
          <w:p w:rsidR="0082195E" w:rsidRPr="002F1A93" w:rsidRDefault="0082195E" w:rsidP="002F1A93">
            <w:pPr>
              <w:pStyle w:val="Prrafodelista"/>
              <w:ind w:left="0" w:right="50"/>
              <w:jc w:val="center"/>
            </w:pPr>
            <w:r w:rsidRPr="002F1A93">
              <w:t>4%</w:t>
            </w:r>
          </w:p>
        </w:tc>
      </w:tr>
      <w:tr w:rsidR="0082195E" w:rsidRPr="002F1A93" w:rsidTr="00117515">
        <w:tc>
          <w:tcPr>
            <w:tcW w:w="2943" w:type="dxa"/>
          </w:tcPr>
          <w:p w:rsidR="0082195E" w:rsidRPr="002F1A93" w:rsidRDefault="0082195E" w:rsidP="00652498">
            <w:pPr>
              <w:pStyle w:val="Prrafodelista"/>
              <w:ind w:left="0" w:right="50"/>
              <w:jc w:val="both"/>
            </w:pPr>
            <w:r w:rsidRPr="002F1A93">
              <w:t>Municipios</w:t>
            </w:r>
          </w:p>
        </w:tc>
        <w:tc>
          <w:tcPr>
            <w:tcW w:w="2268" w:type="dxa"/>
          </w:tcPr>
          <w:p w:rsidR="0082195E" w:rsidRPr="002F1A93" w:rsidRDefault="0082195E" w:rsidP="002F1A93">
            <w:pPr>
              <w:pStyle w:val="Prrafodelista"/>
              <w:ind w:left="0" w:right="50"/>
              <w:jc w:val="center"/>
            </w:pPr>
            <w:r w:rsidRPr="002F1A93">
              <w:t>1%</w:t>
            </w:r>
          </w:p>
        </w:tc>
      </w:tr>
    </w:tbl>
    <w:p w:rsidR="00652498" w:rsidRDefault="00652498" w:rsidP="00652498">
      <w:pPr>
        <w:ind w:right="50"/>
        <w:jc w:val="both"/>
        <w:rPr>
          <w:highlight w:val="yellow"/>
        </w:rPr>
      </w:pPr>
    </w:p>
    <w:p w:rsidR="002F1A93" w:rsidRPr="002F1A93" w:rsidRDefault="002F1A93" w:rsidP="002F1A93">
      <w:pPr>
        <w:ind w:left="284" w:right="50"/>
        <w:jc w:val="both"/>
      </w:pPr>
      <w:r w:rsidRPr="002F1A93">
        <w:t>El comprobante de retención respectivo deberá ser entregado al sujeto pasible de retención dentro de los 15 días corridos contados a partir de la fecha en que se efectúe el pago de dicha factura.</w:t>
      </w:r>
    </w:p>
    <w:p w:rsidR="002F1A93" w:rsidRPr="004A26E3" w:rsidRDefault="002F1A93" w:rsidP="00652498">
      <w:pPr>
        <w:ind w:right="50"/>
        <w:jc w:val="both"/>
        <w:rPr>
          <w:highlight w:val="yellow"/>
        </w:rPr>
      </w:pPr>
    </w:p>
    <w:p w:rsidR="00652498" w:rsidRPr="002C0285" w:rsidRDefault="0082195E" w:rsidP="002C0285">
      <w:pPr>
        <w:pStyle w:val="Prrafodelista"/>
        <w:ind w:left="284" w:right="50"/>
        <w:jc w:val="both"/>
      </w:pPr>
      <w:r w:rsidRPr="002C0285">
        <w:t>En el supuesto que al momento del ingreso de las retenciones nacionales y</w:t>
      </w:r>
      <w:r w:rsidR="002C0285">
        <w:t>/</w:t>
      </w:r>
      <w:r w:rsidRPr="002C0285">
        <w:t xml:space="preserve">o locales que correspondan, surgieran diferencias, en </w:t>
      </w:r>
      <w:r w:rsidR="008122EE" w:rsidRPr="002C0285">
        <w:t>más</w:t>
      </w:r>
      <w:r w:rsidRPr="002C0285">
        <w:t xml:space="preserve"> o menos, respecto del importe detraído por aplicación de los </w:t>
      </w:r>
      <w:r w:rsidR="008122EE" w:rsidRPr="002C0285">
        <w:t>porcentajes</w:t>
      </w:r>
      <w:r w:rsidRPr="002C0285">
        <w:t xml:space="preserve"> indicados, los saldos respectivos deberán restituirse entre emisores y aceptantes de la factura</w:t>
      </w:r>
      <w:r w:rsidR="002C0285">
        <w:t xml:space="preserve"> de crédito electrónica </w:t>
      </w:r>
      <w:proofErr w:type="spellStart"/>
      <w:r w:rsidR="002C0285">
        <w:t>MiPyMEs</w:t>
      </w:r>
      <w:proofErr w:type="spellEnd"/>
      <w:r w:rsidRPr="002C0285">
        <w:t>, a través de los medios de pago habilitados por el BCRA.</w:t>
      </w:r>
    </w:p>
    <w:p w:rsidR="007D706A" w:rsidRPr="004A26E3" w:rsidRDefault="007D706A" w:rsidP="002C0285">
      <w:pPr>
        <w:pStyle w:val="Prrafodelista"/>
        <w:ind w:left="284" w:right="50"/>
        <w:jc w:val="both"/>
        <w:rPr>
          <w:highlight w:val="yellow"/>
        </w:rPr>
      </w:pPr>
    </w:p>
    <w:p w:rsidR="00B03A5E" w:rsidRDefault="00B03A5E" w:rsidP="00B03A5E">
      <w:pPr>
        <w:ind w:left="-567" w:right="50"/>
        <w:jc w:val="both"/>
      </w:pPr>
    </w:p>
    <w:p w:rsidR="00CC01B1" w:rsidRDefault="00CC01B1" w:rsidP="00B03A5E">
      <w:pPr>
        <w:ind w:left="-567" w:right="50"/>
        <w:jc w:val="both"/>
      </w:pPr>
    </w:p>
    <w:p w:rsidR="00CC01B1" w:rsidRDefault="00CC01B1" w:rsidP="00B03A5E">
      <w:pPr>
        <w:ind w:left="-567" w:right="50"/>
        <w:jc w:val="both"/>
      </w:pPr>
    </w:p>
    <w:p w:rsidR="00B03A5E" w:rsidRPr="00CF7D28" w:rsidRDefault="00B03A5E" w:rsidP="00B03A5E">
      <w:pPr>
        <w:pStyle w:val="Prrafodelista"/>
        <w:numPr>
          <w:ilvl w:val="0"/>
          <w:numId w:val="1"/>
        </w:numPr>
        <w:ind w:left="-567" w:right="50" w:firstLine="0"/>
        <w:jc w:val="both"/>
        <w:rPr>
          <w:b/>
          <w:u w:val="single"/>
        </w:rPr>
      </w:pPr>
      <w:r w:rsidRPr="00CF7D28">
        <w:rPr>
          <w:b/>
          <w:u w:val="single"/>
        </w:rPr>
        <w:lastRenderedPageBreak/>
        <w:t>Adhesión voluntaria al régimen</w:t>
      </w:r>
    </w:p>
    <w:p w:rsidR="00B03A5E" w:rsidRPr="00CF7D28" w:rsidRDefault="00B03A5E" w:rsidP="00B03A5E">
      <w:pPr>
        <w:pStyle w:val="Prrafodelista"/>
        <w:ind w:left="-567" w:right="50"/>
        <w:jc w:val="both"/>
        <w:rPr>
          <w:b/>
          <w:u w:val="single"/>
        </w:rPr>
      </w:pPr>
    </w:p>
    <w:p w:rsidR="00B03A5E" w:rsidRPr="00CF7D28" w:rsidRDefault="00B03A5E" w:rsidP="00B03A5E">
      <w:pPr>
        <w:pStyle w:val="Prrafodelista"/>
        <w:ind w:left="-567" w:right="50"/>
        <w:jc w:val="both"/>
      </w:pPr>
      <w:r w:rsidRPr="00CF7D28">
        <w:t xml:space="preserve">Las micro, pequeñas y medianas empresas que opten por adherir al Régimen de Facturas de Crédito Electrónicas </w:t>
      </w:r>
      <w:proofErr w:type="spellStart"/>
      <w:r w:rsidRPr="00CF7D28">
        <w:t>MiPyMEs</w:t>
      </w:r>
      <w:proofErr w:type="spellEnd"/>
      <w:r w:rsidRPr="00CF7D28">
        <w:t xml:space="preserve">, en su carácter de compradoras, locatarias o prestatarias, podrán manifestar su voluntad, ingresando con clave fiscal al servicio “Sistema Registral”, </w:t>
      </w:r>
      <w:r w:rsidR="00781CAB" w:rsidRPr="00CF7D28">
        <w:t>menú</w:t>
      </w:r>
      <w:r w:rsidRPr="00CF7D28">
        <w:t xml:space="preserve"> “Registro Tributario”, opción “Características y Registros Especiales”. </w:t>
      </w:r>
    </w:p>
    <w:p w:rsidR="00B03A5E" w:rsidRDefault="00B03A5E" w:rsidP="00B03A5E">
      <w:pPr>
        <w:pStyle w:val="Prrafodelista"/>
        <w:ind w:left="-567" w:right="50"/>
        <w:jc w:val="both"/>
      </w:pPr>
      <w:r w:rsidRPr="00CF7D28">
        <w:t>La solicitud de la baja se efectuar</w:t>
      </w:r>
      <w:r w:rsidR="00CF7D28" w:rsidRPr="00CF7D28">
        <w:t>á</w:t>
      </w:r>
      <w:r w:rsidRPr="00CF7D28">
        <w:t xml:space="preserve"> a través del mismo servicio en cualquier momento. Sin embargo, para ingresar nuevamente, deberá transcurrir 1 año a contar desde la baja de dicho régimen.</w:t>
      </w:r>
    </w:p>
    <w:p w:rsidR="00117515" w:rsidRPr="00117515" w:rsidRDefault="00117515" w:rsidP="00117515">
      <w:pPr>
        <w:ind w:right="50"/>
        <w:jc w:val="both"/>
        <w:rPr>
          <w:b/>
        </w:rPr>
      </w:pPr>
    </w:p>
    <w:p w:rsidR="00652498" w:rsidRDefault="00652498" w:rsidP="00652498">
      <w:pPr>
        <w:ind w:right="50"/>
        <w:jc w:val="both"/>
      </w:pPr>
    </w:p>
    <w:p w:rsidR="009613BF" w:rsidRDefault="009613BF" w:rsidP="00652498">
      <w:pPr>
        <w:ind w:right="50"/>
        <w:jc w:val="both"/>
      </w:pPr>
    </w:p>
    <w:p w:rsidR="00C5440D" w:rsidRDefault="00C5440D" w:rsidP="0009670D">
      <w:pPr>
        <w:pStyle w:val="Prrafodelista"/>
        <w:numPr>
          <w:ilvl w:val="0"/>
          <w:numId w:val="1"/>
        </w:numPr>
        <w:ind w:left="0" w:right="50" w:hanging="567"/>
        <w:jc w:val="both"/>
        <w:rPr>
          <w:b/>
          <w:u w:val="single"/>
        </w:rPr>
      </w:pPr>
      <w:r>
        <w:rPr>
          <w:b/>
          <w:u w:val="single"/>
        </w:rPr>
        <w:t>Vigencia</w:t>
      </w:r>
    </w:p>
    <w:p w:rsidR="00C5440D" w:rsidRDefault="00C5440D" w:rsidP="00C5440D">
      <w:pPr>
        <w:pStyle w:val="Prrafodelista"/>
        <w:ind w:left="-567" w:right="50"/>
        <w:jc w:val="both"/>
        <w:rPr>
          <w:b/>
          <w:u w:val="single"/>
        </w:rPr>
      </w:pPr>
    </w:p>
    <w:p w:rsidR="00C5440D" w:rsidRPr="00E07464" w:rsidRDefault="00C5440D" w:rsidP="00C5440D">
      <w:pPr>
        <w:pStyle w:val="Prrafodelista"/>
        <w:ind w:left="-567" w:right="50"/>
        <w:jc w:val="both"/>
      </w:pPr>
      <w:r>
        <w:t xml:space="preserve">El siguiente régimen </w:t>
      </w:r>
      <w:r w:rsidR="004A26E3" w:rsidRPr="004A26E3">
        <w:rPr>
          <w:u w:val="single"/>
        </w:rPr>
        <w:t xml:space="preserve">será aplicable a </w:t>
      </w:r>
      <w:r w:rsidRPr="004A26E3">
        <w:rPr>
          <w:u w:val="single"/>
        </w:rPr>
        <w:t>partir del 01</w:t>
      </w:r>
      <w:r w:rsidR="004A26E3" w:rsidRPr="004A26E3">
        <w:rPr>
          <w:u w:val="single"/>
        </w:rPr>
        <w:t xml:space="preserve"> de Enero </w:t>
      </w:r>
      <w:r w:rsidRPr="004A26E3">
        <w:rPr>
          <w:u w:val="single"/>
        </w:rPr>
        <w:t>2019</w:t>
      </w:r>
      <w:r w:rsidR="0009670D">
        <w:rPr>
          <w:u w:val="single"/>
        </w:rPr>
        <w:t xml:space="preserve">, inclusive </w:t>
      </w:r>
      <w:r>
        <w:t xml:space="preserve"> </w:t>
      </w:r>
      <w:r w:rsidR="004A26E3">
        <w:t xml:space="preserve">en la medida en </w:t>
      </w:r>
      <w:r>
        <w:t xml:space="preserve">que se encuentre </w:t>
      </w:r>
      <w:r w:rsidR="004A26E3">
        <w:t xml:space="preserve">operativo </w:t>
      </w:r>
      <w:r>
        <w:t xml:space="preserve">el sistema informático que </w:t>
      </w:r>
      <w:r w:rsidR="004A26E3">
        <w:t xml:space="preserve">a tales efectos </w:t>
      </w:r>
      <w:r>
        <w:t>desarroll</w:t>
      </w:r>
      <w:r w:rsidR="004A26E3">
        <w:t xml:space="preserve">e la </w:t>
      </w:r>
      <w:r>
        <w:t>AFIP</w:t>
      </w:r>
      <w:r w:rsidR="004A26E3">
        <w:t xml:space="preserve">. </w:t>
      </w:r>
      <w:r>
        <w:t xml:space="preserve"> </w:t>
      </w:r>
    </w:p>
    <w:p w:rsidR="00BB6B3D" w:rsidRDefault="00BB6B3D" w:rsidP="00556E10">
      <w:pPr>
        <w:ind w:right="50"/>
        <w:jc w:val="both"/>
      </w:pPr>
    </w:p>
    <w:p w:rsidR="003D3525" w:rsidRDefault="003D3525" w:rsidP="00125FE4">
      <w:pPr>
        <w:ind w:left="-567" w:right="50"/>
        <w:jc w:val="both"/>
      </w:pPr>
    </w:p>
    <w:p w:rsidR="003D3525" w:rsidRDefault="003D3525" w:rsidP="00125FE4">
      <w:pPr>
        <w:ind w:left="-567" w:right="50"/>
        <w:jc w:val="both"/>
      </w:pPr>
    </w:p>
    <w:p w:rsidR="003D3525" w:rsidRDefault="00BB6B3D" w:rsidP="004737BF">
      <w:pPr>
        <w:ind w:left="-567" w:right="50"/>
        <w:jc w:val="both"/>
      </w:pPr>
      <w:r>
        <w:t xml:space="preserve">Buenos Aires, </w:t>
      </w:r>
      <w:r w:rsidR="0082195E">
        <w:t>2</w:t>
      </w:r>
      <w:r w:rsidR="00FA1099">
        <w:t>5</w:t>
      </w:r>
      <w:r>
        <w:t xml:space="preserve"> de </w:t>
      </w:r>
      <w:r w:rsidR="0082195E">
        <w:t>Enero de 2019</w:t>
      </w:r>
      <w:r>
        <w:t>.-</w:t>
      </w:r>
    </w:p>
    <w:sectPr w:rsidR="003D3525" w:rsidSect="00125FE4">
      <w:headerReference w:type="default" r:id="rId8"/>
      <w:pgSz w:w="11906" w:h="16838"/>
      <w:pgMar w:top="1417" w:right="849"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639" w:rsidRDefault="00484639" w:rsidP="00735D3C">
      <w:r>
        <w:separator/>
      </w:r>
    </w:p>
  </w:endnote>
  <w:endnote w:type="continuationSeparator" w:id="1">
    <w:p w:rsidR="00484639" w:rsidRDefault="00484639" w:rsidP="00735D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639" w:rsidRDefault="00484639" w:rsidP="00735D3C">
      <w:r>
        <w:separator/>
      </w:r>
    </w:p>
  </w:footnote>
  <w:footnote w:type="continuationSeparator" w:id="1">
    <w:p w:rsidR="00484639" w:rsidRDefault="00484639" w:rsidP="00735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39" w:rsidRDefault="00484639" w:rsidP="00CC7142">
    <w:pPr>
      <w:pStyle w:val="Encabezado"/>
      <w:pBdr>
        <w:bottom w:val="single" w:sz="12" w:space="1" w:color="000080"/>
      </w:pBdr>
      <w:jc w:val="right"/>
      <w:rPr>
        <w:b/>
        <w:color w:val="000080"/>
      </w:rPr>
    </w:pPr>
    <w:r>
      <w:rPr>
        <w:b/>
        <w:color w:val="000080"/>
      </w:rPr>
      <w:t>FABETTI, BERTANI &amp; ASOCIADOS</w:t>
    </w:r>
  </w:p>
  <w:p w:rsidR="00484639" w:rsidRDefault="0048463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429C"/>
    <w:multiLevelType w:val="hybridMultilevel"/>
    <w:tmpl w:val="5ED8F33E"/>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
    <w:nsid w:val="099C4479"/>
    <w:multiLevelType w:val="hybridMultilevel"/>
    <w:tmpl w:val="2F44D386"/>
    <w:lvl w:ilvl="0" w:tplc="2C0A0001">
      <w:start w:val="1"/>
      <w:numFmt w:val="bullet"/>
      <w:lvlText w:val=""/>
      <w:lvlJc w:val="left"/>
      <w:pPr>
        <w:ind w:left="153" w:hanging="360"/>
      </w:pPr>
      <w:rPr>
        <w:rFonts w:ascii="Symbol" w:hAnsi="Symbol"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abstractNum w:abstractNumId="2">
    <w:nsid w:val="0A8E18D1"/>
    <w:multiLevelType w:val="hybridMultilevel"/>
    <w:tmpl w:val="5DC2622A"/>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
    <w:nsid w:val="0BB83A51"/>
    <w:multiLevelType w:val="hybridMultilevel"/>
    <w:tmpl w:val="56BCC8D6"/>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nsid w:val="0BD64D70"/>
    <w:multiLevelType w:val="hybridMultilevel"/>
    <w:tmpl w:val="2EFCF0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E3572D"/>
    <w:multiLevelType w:val="hybridMultilevel"/>
    <w:tmpl w:val="DD361B3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1C43133"/>
    <w:multiLevelType w:val="hybridMultilevel"/>
    <w:tmpl w:val="91EEFB92"/>
    <w:lvl w:ilvl="0" w:tplc="6A86F132">
      <w:numFmt w:val="bullet"/>
      <w:lvlText w:val="-"/>
      <w:lvlJc w:val="left"/>
      <w:pPr>
        <w:ind w:left="-207" w:hanging="360"/>
      </w:pPr>
      <w:rPr>
        <w:rFonts w:ascii="Times New Roman" w:eastAsia="Times New Roman" w:hAnsi="Times New Roman" w:cs="Times New Roman"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7">
    <w:nsid w:val="141C243E"/>
    <w:multiLevelType w:val="hybridMultilevel"/>
    <w:tmpl w:val="3738F24A"/>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8">
    <w:nsid w:val="15E94082"/>
    <w:multiLevelType w:val="hybridMultilevel"/>
    <w:tmpl w:val="F556A826"/>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9">
    <w:nsid w:val="18926115"/>
    <w:multiLevelType w:val="hybridMultilevel"/>
    <w:tmpl w:val="F2381932"/>
    <w:lvl w:ilvl="0" w:tplc="AAF4D3B2">
      <w:start w:val="1"/>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5850DF"/>
    <w:multiLevelType w:val="hybridMultilevel"/>
    <w:tmpl w:val="3B4EB294"/>
    <w:lvl w:ilvl="0" w:tplc="9C8E8288">
      <w:numFmt w:val="bullet"/>
      <w:lvlText w:val="-"/>
      <w:lvlJc w:val="left"/>
      <w:pPr>
        <w:ind w:left="513" w:hanging="360"/>
      </w:pPr>
      <w:rPr>
        <w:rFonts w:ascii="Times New Roman" w:eastAsia="Times New Roman" w:hAnsi="Times New Roman" w:cs="Times New Roman" w:hint="default"/>
      </w:rPr>
    </w:lvl>
    <w:lvl w:ilvl="1" w:tplc="2C0A0003" w:tentative="1">
      <w:start w:val="1"/>
      <w:numFmt w:val="bullet"/>
      <w:lvlText w:val="o"/>
      <w:lvlJc w:val="left"/>
      <w:pPr>
        <w:ind w:left="1233" w:hanging="360"/>
      </w:pPr>
      <w:rPr>
        <w:rFonts w:ascii="Courier New" w:hAnsi="Courier New" w:cs="Courier New" w:hint="default"/>
      </w:rPr>
    </w:lvl>
    <w:lvl w:ilvl="2" w:tplc="2C0A0005" w:tentative="1">
      <w:start w:val="1"/>
      <w:numFmt w:val="bullet"/>
      <w:lvlText w:val=""/>
      <w:lvlJc w:val="left"/>
      <w:pPr>
        <w:ind w:left="1953" w:hanging="360"/>
      </w:pPr>
      <w:rPr>
        <w:rFonts w:ascii="Wingdings" w:hAnsi="Wingdings" w:hint="default"/>
      </w:rPr>
    </w:lvl>
    <w:lvl w:ilvl="3" w:tplc="2C0A0001" w:tentative="1">
      <w:start w:val="1"/>
      <w:numFmt w:val="bullet"/>
      <w:lvlText w:val=""/>
      <w:lvlJc w:val="left"/>
      <w:pPr>
        <w:ind w:left="2673" w:hanging="360"/>
      </w:pPr>
      <w:rPr>
        <w:rFonts w:ascii="Symbol" w:hAnsi="Symbol" w:hint="default"/>
      </w:rPr>
    </w:lvl>
    <w:lvl w:ilvl="4" w:tplc="2C0A0003" w:tentative="1">
      <w:start w:val="1"/>
      <w:numFmt w:val="bullet"/>
      <w:lvlText w:val="o"/>
      <w:lvlJc w:val="left"/>
      <w:pPr>
        <w:ind w:left="3393" w:hanging="360"/>
      </w:pPr>
      <w:rPr>
        <w:rFonts w:ascii="Courier New" w:hAnsi="Courier New" w:cs="Courier New" w:hint="default"/>
      </w:rPr>
    </w:lvl>
    <w:lvl w:ilvl="5" w:tplc="2C0A0005" w:tentative="1">
      <w:start w:val="1"/>
      <w:numFmt w:val="bullet"/>
      <w:lvlText w:val=""/>
      <w:lvlJc w:val="left"/>
      <w:pPr>
        <w:ind w:left="4113" w:hanging="360"/>
      </w:pPr>
      <w:rPr>
        <w:rFonts w:ascii="Wingdings" w:hAnsi="Wingdings" w:hint="default"/>
      </w:rPr>
    </w:lvl>
    <w:lvl w:ilvl="6" w:tplc="2C0A0001" w:tentative="1">
      <w:start w:val="1"/>
      <w:numFmt w:val="bullet"/>
      <w:lvlText w:val=""/>
      <w:lvlJc w:val="left"/>
      <w:pPr>
        <w:ind w:left="4833" w:hanging="360"/>
      </w:pPr>
      <w:rPr>
        <w:rFonts w:ascii="Symbol" w:hAnsi="Symbol" w:hint="default"/>
      </w:rPr>
    </w:lvl>
    <w:lvl w:ilvl="7" w:tplc="2C0A0003" w:tentative="1">
      <w:start w:val="1"/>
      <w:numFmt w:val="bullet"/>
      <w:lvlText w:val="o"/>
      <w:lvlJc w:val="left"/>
      <w:pPr>
        <w:ind w:left="5553" w:hanging="360"/>
      </w:pPr>
      <w:rPr>
        <w:rFonts w:ascii="Courier New" w:hAnsi="Courier New" w:cs="Courier New" w:hint="default"/>
      </w:rPr>
    </w:lvl>
    <w:lvl w:ilvl="8" w:tplc="2C0A0005" w:tentative="1">
      <w:start w:val="1"/>
      <w:numFmt w:val="bullet"/>
      <w:lvlText w:val=""/>
      <w:lvlJc w:val="left"/>
      <w:pPr>
        <w:ind w:left="6273" w:hanging="360"/>
      </w:pPr>
      <w:rPr>
        <w:rFonts w:ascii="Wingdings" w:hAnsi="Wingdings" w:hint="default"/>
      </w:rPr>
    </w:lvl>
  </w:abstractNum>
  <w:abstractNum w:abstractNumId="11">
    <w:nsid w:val="1BB81445"/>
    <w:multiLevelType w:val="hybridMultilevel"/>
    <w:tmpl w:val="B38210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CD41564"/>
    <w:multiLevelType w:val="hybridMultilevel"/>
    <w:tmpl w:val="BA108536"/>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3">
    <w:nsid w:val="1D185808"/>
    <w:multiLevelType w:val="hybridMultilevel"/>
    <w:tmpl w:val="DCE248B4"/>
    <w:lvl w:ilvl="0" w:tplc="0C0A0017">
      <w:start w:val="1"/>
      <w:numFmt w:val="lowerLetter"/>
      <w:lvlText w:val="%1)"/>
      <w:lvlJc w:val="left"/>
      <w:pPr>
        <w:ind w:left="720" w:hanging="360"/>
      </w:pPr>
      <w:rPr>
        <w:rFonts w:hint="default"/>
      </w:rPr>
    </w:lvl>
    <w:lvl w:ilvl="1" w:tplc="FAC2AC24">
      <w:numFmt w:val="bullet"/>
      <w:lvlText w:val="-"/>
      <w:lvlJc w:val="left"/>
      <w:pPr>
        <w:ind w:left="1440" w:hanging="360"/>
      </w:pPr>
      <w:rPr>
        <w:rFonts w:ascii="Times New Roman" w:eastAsia="Times New Roman" w:hAnsi="Times New Roman" w:cs="Times New Roman"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8B03332"/>
    <w:multiLevelType w:val="hybridMultilevel"/>
    <w:tmpl w:val="B582C642"/>
    <w:lvl w:ilvl="0" w:tplc="0C0A0005">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5">
    <w:nsid w:val="2C811897"/>
    <w:multiLevelType w:val="hybridMultilevel"/>
    <w:tmpl w:val="842CEBF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10F4552"/>
    <w:multiLevelType w:val="hybridMultilevel"/>
    <w:tmpl w:val="578C13EC"/>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7">
    <w:nsid w:val="32E95562"/>
    <w:multiLevelType w:val="hybridMultilevel"/>
    <w:tmpl w:val="B96CF0DA"/>
    <w:lvl w:ilvl="0" w:tplc="0C0A0005">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8">
    <w:nsid w:val="42F31ECF"/>
    <w:multiLevelType w:val="hybridMultilevel"/>
    <w:tmpl w:val="4796D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7222C87"/>
    <w:multiLevelType w:val="hybridMultilevel"/>
    <w:tmpl w:val="FF20F28A"/>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0">
    <w:nsid w:val="4A0D183B"/>
    <w:multiLevelType w:val="hybridMultilevel"/>
    <w:tmpl w:val="9718F5E6"/>
    <w:lvl w:ilvl="0" w:tplc="FAC2AC2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76076B"/>
    <w:multiLevelType w:val="hybridMultilevel"/>
    <w:tmpl w:val="72685CC2"/>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2">
    <w:nsid w:val="5161447F"/>
    <w:multiLevelType w:val="hybridMultilevel"/>
    <w:tmpl w:val="B9D838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42E2269"/>
    <w:multiLevelType w:val="hybridMultilevel"/>
    <w:tmpl w:val="8692FFCC"/>
    <w:lvl w:ilvl="0" w:tplc="0C0A0005">
      <w:start w:val="1"/>
      <w:numFmt w:val="bullet"/>
      <w:lvlText w:val=""/>
      <w:lvlJc w:val="left"/>
      <w:pPr>
        <w:ind w:left="513" w:hanging="360"/>
      </w:pPr>
      <w:rPr>
        <w:rFonts w:ascii="Wingdings" w:hAnsi="Wingdings" w:hint="default"/>
      </w:rPr>
    </w:lvl>
    <w:lvl w:ilvl="1" w:tplc="0C0A0003" w:tentative="1">
      <w:start w:val="1"/>
      <w:numFmt w:val="bullet"/>
      <w:lvlText w:val="o"/>
      <w:lvlJc w:val="left"/>
      <w:pPr>
        <w:ind w:left="1233" w:hanging="360"/>
      </w:pPr>
      <w:rPr>
        <w:rFonts w:ascii="Courier New" w:hAnsi="Courier New" w:cs="Courier New" w:hint="default"/>
      </w:rPr>
    </w:lvl>
    <w:lvl w:ilvl="2" w:tplc="0C0A0005" w:tentative="1">
      <w:start w:val="1"/>
      <w:numFmt w:val="bullet"/>
      <w:lvlText w:val=""/>
      <w:lvlJc w:val="left"/>
      <w:pPr>
        <w:ind w:left="1953" w:hanging="360"/>
      </w:pPr>
      <w:rPr>
        <w:rFonts w:ascii="Wingdings" w:hAnsi="Wingdings" w:hint="default"/>
      </w:rPr>
    </w:lvl>
    <w:lvl w:ilvl="3" w:tplc="0C0A0001" w:tentative="1">
      <w:start w:val="1"/>
      <w:numFmt w:val="bullet"/>
      <w:lvlText w:val=""/>
      <w:lvlJc w:val="left"/>
      <w:pPr>
        <w:ind w:left="2673" w:hanging="360"/>
      </w:pPr>
      <w:rPr>
        <w:rFonts w:ascii="Symbol" w:hAnsi="Symbol" w:hint="default"/>
      </w:rPr>
    </w:lvl>
    <w:lvl w:ilvl="4" w:tplc="0C0A0003" w:tentative="1">
      <w:start w:val="1"/>
      <w:numFmt w:val="bullet"/>
      <w:lvlText w:val="o"/>
      <w:lvlJc w:val="left"/>
      <w:pPr>
        <w:ind w:left="3393" w:hanging="360"/>
      </w:pPr>
      <w:rPr>
        <w:rFonts w:ascii="Courier New" w:hAnsi="Courier New" w:cs="Courier New" w:hint="default"/>
      </w:rPr>
    </w:lvl>
    <w:lvl w:ilvl="5" w:tplc="0C0A0005" w:tentative="1">
      <w:start w:val="1"/>
      <w:numFmt w:val="bullet"/>
      <w:lvlText w:val=""/>
      <w:lvlJc w:val="left"/>
      <w:pPr>
        <w:ind w:left="4113" w:hanging="360"/>
      </w:pPr>
      <w:rPr>
        <w:rFonts w:ascii="Wingdings" w:hAnsi="Wingdings" w:hint="default"/>
      </w:rPr>
    </w:lvl>
    <w:lvl w:ilvl="6" w:tplc="0C0A0001" w:tentative="1">
      <w:start w:val="1"/>
      <w:numFmt w:val="bullet"/>
      <w:lvlText w:val=""/>
      <w:lvlJc w:val="left"/>
      <w:pPr>
        <w:ind w:left="4833" w:hanging="360"/>
      </w:pPr>
      <w:rPr>
        <w:rFonts w:ascii="Symbol" w:hAnsi="Symbol" w:hint="default"/>
      </w:rPr>
    </w:lvl>
    <w:lvl w:ilvl="7" w:tplc="0C0A0003" w:tentative="1">
      <w:start w:val="1"/>
      <w:numFmt w:val="bullet"/>
      <w:lvlText w:val="o"/>
      <w:lvlJc w:val="left"/>
      <w:pPr>
        <w:ind w:left="5553" w:hanging="360"/>
      </w:pPr>
      <w:rPr>
        <w:rFonts w:ascii="Courier New" w:hAnsi="Courier New" w:cs="Courier New" w:hint="default"/>
      </w:rPr>
    </w:lvl>
    <w:lvl w:ilvl="8" w:tplc="0C0A0005" w:tentative="1">
      <w:start w:val="1"/>
      <w:numFmt w:val="bullet"/>
      <w:lvlText w:val=""/>
      <w:lvlJc w:val="left"/>
      <w:pPr>
        <w:ind w:left="6273" w:hanging="360"/>
      </w:pPr>
      <w:rPr>
        <w:rFonts w:ascii="Wingdings" w:hAnsi="Wingdings" w:hint="default"/>
      </w:rPr>
    </w:lvl>
  </w:abstractNum>
  <w:abstractNum w:abstractNumId="24">
    <w:nsid w:val="54911652"/>
    <w:multiLevelType w:val="hybridMultilevel"/>
    <w:tmpl w:val="07FEFF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76A416E"/>
    <w:multiLevelType w:val="hybridMultilevel"/>
    <w:tmpl w:val="A606C0E6"/>
    <w:lvl w:ilvl="0" w:tplc="2C0A0001">
      <w:start w:val="1"/>
      <w:numFmt w:val="bullet"/>
      <w:lvlText w:val=""/>
      <w:lvlJc w:val="left"/>
      <w:pPr>
        <w:ind w:left="153" w:hanging="360"/>
      </w:pPr>
      <w:rPr>
        <w:rFonts w:ascii="Symbol" w:hAnsi="Symbol"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abstractNum w:abstractNumId="26">
    <w:nsid w:val="60D63E46"/>
    <w:multiLevelType w:val="hybridMultilevel"/>
    <w:tmpl w:val="83E09E86"/>
    <w:lvl w:ilvl="0" w:tplc="0C0A0005">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7">
    <w:nsid w:val="62A528F6"/>
    <w:multiLevelType w:val="hybridMultilevel"/>
    <w:tmpl w:val="47D4FF4A"/>
    <w:lvl w:ilvl="0" w:tplc="2C0A000B">
      <w:start w:val="1"/>
      <w:numFmt w:val="bullet"/>
      <w:lvlText w:val=""/>
      <w:lvlJc w:val="left"/>
      <w:pPr>
        <w:ind w:left="153" w:hanging="360"/>
      </w:pPr>
      <w:rPr>
        <w:rFonts w:ascii="Wingdings" w:hAnsi="Wingdings"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abstractNum w:abstractNumId="28">
    <w:nsid w:val="62B2118F"/>
    <w:multiLevelType w:val="hybridMultilevel"/>
    <w:tmpl w:val="8F2ADD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2B4663A"/>
    <w:multiLevelType w:val="hybridMultilevel"/>
    <w:tmpl w:val="1348F396"/>
    <w:lvl w:ilvl="0" w:tplc="0C0A0005">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0">
    <w:nsid w:val="62C74A28"/>
    <w:multiLevelType w:val="hybridMultilevel"/>
    <w:tmpl w:val="1B668EC6"/>
    <w:lvl w:ilvl="0" w:tplc="2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69B1764"/>
    <w:multiLevelType w:val="hybridMultilevel"/>
    <w:tmpl w:val="5A641E4E"/>
    <w:lvl w:ilvl="0" w:tplc="2C0A0017">
      <w:start w:val="1"/>
      <w:numFmt w:val="lowerLetter"/>
      <w:lvlText w:val="%1)"/>
      <w:lvlJc w:val="left"/>
      <w:pPr>
        <w:ind w:left="720" w:hanging="360"/>
      </w:pPr>
      <w:rPr>
        <w:rFonts w:hint="default"/>
      </w:rPr>
    </w:lvl>
    <w:lvl w:ilvl="1" w:tplc="FAC2AC24">
      <w:numFmt w:val="bullet"/>
      <w:lvlText w:val="-"/>
      <w:lvlJc w:val="left"/>
      <w:pPr>
        <w:ind w:left="1440" w:hanging="360"/>
      </w:pPr>
      <w:rPr>
        <w:rFonts w:ascii="Times New Roman" w:eastAsia="Times New Roman" w:hAnsi="Times New Roman" w:cs="Times New Roman"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678360F1"/>
    <w:multiLevelType w:val="hybridMultilevel"/>
    <w:tmpl w:val="7E8A09F6"/>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3">
    <w:nsid w:val="68DB77F8"/>
    <w:multiLevelType w:val="hybridMultilevel"/>
    <w:tmpl w:val="FA80BFF4"/>
    <w:lvl w:ilvl="0" w:tplc="0C0A0017">
      <w:start w:val="1"/>
      <w:numFmt w:val="lowerLetter"/>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34">
    <w:nsid w:val="6CF53CF9"/>
    <w:multiLevelType w:val="hybridMultilevel"/>
    <w:tmpl w:val="E7786A5E"/>
    <w:lvl w:ilvl="0" w:tplc="F95A7F44">
      <w:numFmt w:val="bullet"/>
      <w:lvlText w:val="-"/>
      <w:lvlJc w:val="left"/>
      <w:pPr>
        <w:ind w:left="-207" w:hanging="360"/>
      </w:pPr>
      <w:rPr>
        <w:rFonts w:ascii="Times New Roman" w:eastAsia="Times New Roman" w:hAnsi="Times New Roman" w:cs="Times New Roman"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35">
    <w:nsid w:val="6F2A6C9C"/>
    <w:multiLevelType w:val="hybridMultilevel"/>
    <w:tmpl w:val="DAA6CB34"/>
    <w:lvl w:ilvl="0" w:tplc="FAC2AC24">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6">
    <w:nsid w:val="70360C05"/>
    <w:multiLevelType w:val="hybridMultilevel"/>
    <w:tmpl w:val="1BD65204"/>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7">
    <w:nsid w:val="716B5A67"/>
    <w:multiLevelType w:val="hybridMultilevel"/>
    <w:tmpl w:val="CF383CEC"/>
    <w:lvl w:ilvl="0" w:tplc="0C0A0005">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8">
    <w:nsid w:val="79B02738"/>
    <w:multiLevelType w:val="hybridMultilevel"/>
    <w:tmpl w:val="FD38E3CA"/>
    <w:lvl w:ilvl="0" w:tplc="FAC2AC24">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9">
    <w:nsid w:val="7B315427"/>
    <w:multiLevelType w:val="hybridMultilevel"/>
    <w:tmpl w:val="397CA90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0">
    <w:nsid w:val="7D866359"/>
    <w:multiLevelType w:val="hybridMultilevel"/>
    <w:tmpl w:val="3CFAAFDE"/>
    <w:lvl w:ilvl="0" w:tplc="2C0A0001">
      <w:start w:val="1"/>
      <w:numFmt w:val="bullet"/>
      <w:lvlText w:val=""/>
      <w:lvlJc w:val="left"/>
      <w:pPr>
        <w:ind w:left="153" w:hanging="360"/>
      </w:pPr>
      <w:rPr>
        <w:rFonts w:ascii="Symbol" w:hAnsi="Symbol"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abstractNum w:abstractNumId="41">
    <w:nsid w:val="7E723BF9"/>
    <w:multiLevelType w:val="hybridMultilevel"/>
    <w:tmpl w:val="7E9EF694"/>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30"/>
  </w:num>
  <w:num w:numId="2">
    <w:abstractNumId w:val="22"/>
  </w:num>
  <w:num w:numId="3">
    <w:abstractNumId w:val="9"/>
  </w:num>
  <w:num w:numId="4">
    <w:abstractNumId w:val="5"/>
  </w:num>
  <w:num w:numId="5">
    <w:abstractNumId w:val="31"/>
  </w:num>
  <w:num w:numId="6">
    <w:abstractNumId w:val="28"/>
  </w:num>
  <w:num w:numId="7">
    <w:abstractNumId w:val="38"/>
  </w:num>
  <w:num w:numId="8">
    <w:abstractNumId w:val="20"/>
  </w:num>
  <w:num w:numId="9">
    <w:abstractNumId w:val="13"/>
  </w:num>
  <w:num w:numId="10">
    <w:abstractNumId w:val="33"/>
  </w:num>
  <w:num w:numId="11">
    <w:abstractNumId w:val="35"/>
  </w:num>
  <w:num w:numId="12">
    <w:abstractNumId w:val="36"/>
  </w:num>
  <w:num w:numId="13">
    <w:abstractNumId w:val="40"/>
  </w:num>
  <w:num w:numId="14">
    <w:abstractNumId w:val="27"/>
  </w:num>
  <w:num w:numId="15">
    <w:abstractNumId w:val="25"/>
  </w:num>
  <w:num w:numId="16">
    <w:abstractNumId w:val="1"/>
  </w:num>
  <w:num w:numId="17">
    <w:abstractNumId w:val="10"/>
  </w:num>
  <w:num w:numId="18">
    <w:abstractNumId w:val="12"/>
  </w:num>
  <w:num w:numId="19">
    <w:abstractNumId w:val="21"/>
  </w:num>
  <w:num w:numId="20">
    <w:abstractNumId w:val="32"/>
  </w:num>
  <w:num w:numId="21">
    <w:abstractNumId w:val="34"/>
  </w:num>
  <w:num w:numId="22">
    <w:abstractNumId w:val="16"/>
  </w:num>
  <w:num w:numId="23">
    <w:abstractNumId w:val="0"/>
  </w:num>
  <w:num w:numId="24">
    <w:abstractNumId w:val="7"/>
  </w:num>
  <w:num w:numId="25">
    <w:abstractNumId w:val="8"/>
  </w:num>
  <w:num w:numId="26">
    <w:abstractNumId w:val="19"/>
  </w:num>
  <w:num w:numId="27">
    <w:abstractNumId w:val="41"/>
  </w:num>
  <w:num w:numId="28">
    <w:abstractNumId w:val="6"/>
  </w:num>
  <w:num w:numId="29">
    <w:abstractNumId w:val="3"/>
  </w:num>
  <w:num w:numId="30">
    <w:abstractNumId w:val="15"/>
  </w:num>
  <w:num w:numId="31">
    <w:abstractNumId w:val="14"/>
  </w:num>
  <w:num w:numId="32">
    <w:abstractNumId w:val="4"/>
  </w:num>
  <w:num w:numId="33">
    <w:abstractNumId w:val="23"/>
  </w:num>
  <w:num w:numId="34">
    <w:abstractNumId w:val="11"/>
  </w:num>
  <w:num w:numId="35">
    <w:abstractNumId w:val="39"/>
  </w:num>
  <w:num w:numId="36">
    <w:abstractNumId w:val="2"/>
  </w:num>
  <w:num w:numId="37">
    <w:abstractNumId w:val="18"/>
  </w:num>
  <w:num w:numId="38">
    <w:abstractNumId w:val="29"/>
  </w:num>
  <w:num w:numId="39">
    <w:abstractNumId w:val="24"/>
  </w:num>
  <w:num w:numId="40">
    <w:abstractNumId w:val="17"/>
  </w:num>
  <w:num w:numId="41">
    <w:abstractNumId w:val="37"/>
  </w:num>
  <w:num w:numId="42">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footnotePr>
    <w:footnote w:id="0"/>
    <w:footnote w:id="1"/>
  </w:footnotePr>
  <w:endnotePr>
    <w:endnote w:id="0"/>
    <w:endnote w:id="1"/>
  </w:endnotePr>
  <w:compat/>
  <w:rsids>
    <w:rsidRoot w:val="00D3742B"/>
    <w:rsid w:val="0000039C"/>
    <w:rsid w:val="00002B02"/>
    <w:rsid w:val="00035F54"/>
    <w:rsid w:val="000640E7"/>
    <w:rsid w:val="0008437E"/>
    <w:rsid w:val="00093738"/>
    <w:rsid w:val="0009670D"/>
    <w:rsid w:val="000967C8"/>
    <w:rsid w:val="000A1F90"/>
    <w:rsid w:val="000D2921"/>
    <w:rsid w:val="000D4BFE"/>
    <w:rsid w:val="00103DC4"/>
    <w:rsid w:val="00107089"/>
    <w:rsid w:val="0011129A"/>
    <w:rsid w:val="00117173"/>
    <w:rsid w:val="00117515"/>
    <w:rsid w:val="00122472"/>
    <w:rsid w:val="00125FE4"/>
    <w:rsid w:val="0013476B"/>
    <w:rsid w:val="001D5121"/>
    <w:rsid w:val="001E4730"/>
    <w:rsid w:val="0021646E"/>
    <w:rsid w:val="00220EE7"/>
    <w:rsid w:val="002224D5"/>
    <w:rsid w:val="00243FDD"/>
    <w:rsid w:val="002510CE"/>
    <w:rsid w:val="0025458B"/>
    <w:rsid w:val="00277F1B"/>
    <w:rsid w:val="002967B2"/>
    <w:rsid w:val="002B595C"/>
    <w:rsid w:val="002C0285"/>
    <w:rsid w:val="002E137D"/>
    <w:rsid w:val="002E6D07"/>
    <w:rsid w:val="002F1A93"/>
    <w:rsid w:val="002F1B99"/>
    <w:rsid w:val="002F27C4"/>
    <w:rsid w:val="003368D7"/>
    <w:rsid w:val="00342C89"/>
    <w:rsid w:val="00360DB6"/>
    <w:rsid w:val="00377A0E"/>
    <w:rsid w:val="003939BF"/>
    <w:rsid w:val="00397996"/>
    <w:rsid w:val="003A3111"/>
    <w:rsid w:val="003A649B"/>
    <w:rsid w:val="003A7A29"/>
    <w:rsid w:val="003C71E9"/>
    <w:rsid w:val="003D3525"/>
    <w:rsid w:val="003E43AD"/>
    <w:rsid w:val="0046637C"/>
    <w:rsid w:val="004737BF"/>
    <w:rsid w:val="00484639"/>
    <w:rsid w:val="004857BE"/>
    <w:rsid w:val="004926D4"/>
    <w:rsid w:val="004A26E3"/>
    <w:rsid w:val="004A42EE"/>
    <w:rsid w:val="004A73B3"/>
    <w:rsid w:val="004C138B"/>
    <w:rsid w:val="004E758B"/>
    <w:rsid w:val="005455A0"/>
    <w:rsid w:val="00552F23"/>
    <w:rsid w:val="00556E10"/>
    <w:rsid w:val="00567EF9"/>
    <w:rsid w:val="00587F61"/>
    <w:rsid w:val="005906ED"/>
    <w:rsid w:val="005A2EA9"/>
    <w:rsid w:val="005B0D88"/>
    <w:rsid w:val="005B7CAC"/>
    <w:rsid w:val="005D6C80"/>
    <w:rsid w:val="005E5121"/>
    <w:rsid w:val="005E5490"/>
    <w:rsid w:val="005F1BCD"/>
    <w:rsid w:val="006313F4"/>
    <w:rsid w:val="00650289"/>
    <w:rsid w:val="00652498"/>
    <w:rsid w:val="00652EAD"/>
    <w:rsid w:val="00654AAD"/>
    <w:rsid w:val="00685F23"/>
    <w:rsid w:val="00691033"/>
    <w:rsid w:val="006C47D1"/>
    <w:rsid w:val="006D2439"/>
    <w:rsid w:val="006D2A60"/>
    <w:rsid w:val="006E18DF"/>
    <w:rsid w:val="006E7F1D"/>
    <w:rsid w:val="00714BE5"/>
    <w:rsid w:val="00725F46"/>
    <w:rsid w:val="00735D3C"/>
    <w:rsid w:val="0075300C"/>
    <w:rsid w:val="00781CAB"/>
    <w:rsid w:val="0078205D"/>
    <w:rsid w:val="007B4335"/>
    <w:rsid w:val="007C03CD"/>
    <w:rsid w:val="007C1C85"/>
    <w:rsid w:val="007C2DF0"/>
    <w:rsid w:val="007D21E7"/>
    <w:rsid w:val="007D706A"/>
    <w:rsid w:val="007E1C69"/>
    <w:rsid w:val="007E2EE1"/>
    <w:rsid w:val="00800D2B"/>
    <w:rsid w:val="008110EC"/>
    <w:rsid w:val="008122EE"/>
    <w:rsid w:val="0082195E"/>
    <w:rsid w:val="0082356C"/>
    <w:rsid w:val="00853F18"/>
    <w:rsid w:val="0085726B"/>
    <w:rsid w:val="0086096A"/>
    <w:rsid w:val="0086388B"/>
    <w:rsid w:val="00867395"/>
    <w:rsid w:val="00880D84"/>
    <w:rsid w:val="00892CE3"/>
    <w:rsid w:val="008D3CC4"/>
    <w:rsid w:val="008F2287"/>
    <w:rsid w:val="0092675E"/>
    <w:rsid w:val="0093086B"/>
    <w:rsid w:val="00940A54"/>
    <w:rsid w:val="00942569"/>
    <w:rsid w:val="00945CBE"/>
    <w:rsid w:val="00956013"/>
    <w:rsid w:val="009613BF"/>
    <w:rsid w:val="009724B5"/>
    <w:rsid w:val="00990C14"/>
    <w:rsid w:val="009A126D"/>
    <w:rsid w:val="009B088B"/>
    <w:rsid w:val="009B3327"/>
    <w:rsid w:val="009C2BC2"/>
    <w:rsid w:val="009C2BD6"/>
    <w:rsid w:val="009C5D12"/>
    <w:rsid w:val="009D0541"/>
    <w:rsid w:val="00A14422"/>
    <w:rsid w:val="00A15CA4"/>
    <w:rsid w:val="00A174CF"/>
    <w:rsid w:val="00A345F3"/>
    <w:rsid w:val="00A47FAE"/>
    <w:rsid w:val="00A92D07"/>
    <w:rsid w:val="00AC1424"/>
    <w:rsid w:val="00B00CEC"/>
    <w:rsid w:val="00B03A5E"/>
    <w:rsid w:val="00B12EAE"/>
    <w:rsid w:val="00B262E9"/>
    <w:rsid w:val="00B4038A"/>
    <w:rsid w:val="00B6287F"/>
    <w:rsid w:val="00B653A0"/>
    <w:rsid w:val="00B6772D"/>
    <w:rsid w:val="00B94BE7"/>
    <w:rsid w:val="00BA580F"/>
    <w:rsid w:val="00BB6B3D"/>
    <w:rsid w:val="00BC2ABD"/>
    <w:rsid w:val="00BC3ADD"/>
    <w:rsid w:val="00BC6B5D"/>
    <w:rsid w:val="00BC7DD5"/>
    <w:rsid w:val="00BD54BA"/>
    <w:rsid w:val="00BD5CD9"/>
    <w:rsid w:val="00BE754C"/>
    <w:rsid w:val="00C07E5A"/>
    <w:rsid w:val="00C16606"/>
    <w:rsid w:val="00C4130E"/>
    <w:rsid w:val="00C5440D"/>
    <w:rsid w:val="00C706BE"/>
    <w:rsid w:val="00C74066"/>
    <w:rsid w:val="00CA11D3"/>
    <w:rsid w:val="00CA278A"/>
    <w:rsid w:val="00CA34AA"/>
    <w:rsid w:val="00CB5455"/>
    <w:rsid w:val="00CC01B1"/>
    <w:rsid w:val="00CC3CA7"/>
    <w:rsid w:val="00CC46FD"/>
    <w:rsid w:val="00CC7142"/>
    <w:rsid w:val="00CE7A11"/>
    <w:rsid w:val="00CF7D28"/>
    <w:rsid w:val="00D105CD"/>
    <w:rsid w:val="00D131B9"/>
    <w:rsid w:val="00D14865"/>
    <w:rsid w:val="00D15155"/>
    <w:rsid w:val="00D20065"/>
    <w:rsid w:val="00D215A2"/>
    <w:rsid w:val="00D25567"/>
    <w:rsid w:val="00D3742B"/>
    <w:rsid w:val="00D51F1C"/>
    <w:rsid w:val="00D522D1"/>
    <w:rsid w:val="00D6552A"/>
    <w:rsid w:val="00D67FB5"/>
    <w:rsid w:val="00D9167E"/>
    <w:rsid w:val="00DA7198"/>
    <w:rsid w:val="00DB0A4F"/>
    <w:rsid w:val="00DC6C55"/>
    <w:rsid w:val="00DF3795"/>
    <w:rsid w:val="00E07464"/>
    <w:rsid w:val="00E14A71"/>
    <w:rsid w:val="00E176FD"/>
    <w:rsid w:val="00E44779"/>
    <w:rsid w:val="00E52375"/>
    <w:rsid w:val="00E536C6"/>
    <w:rsid w:val="00E63DFB"/>
    <w:rsid w:val="00EB1A1B"/>
    <w:rsid w:val="00EC159E"/>
    <w:rsid w:val="00EC5F52"/>
    <w:rsid w:val="00EF1101"/>
    <w:rsid w:val="00F0584D"/>
    <w:rsid w:val="00F21D4B"/>
    <w:rsid w:val="00F273FF"/>
    <w:rsid w:val="00F432B3"/>
    <w:rsid w:val="00F530EA"/>
    <w:rsid w:val="00F61373"/>
    <w:rsid w:val="00F627D9"/>
    <w:rsid w:val="00F77B84"/>
    <w:rsid w:val="00F96AFA"/>
    <w:rsid w:val="00FA1099"/>
    <w:rsid w:val="00FB7538"/>
    <w:rsid w:val="00FC41C5"/>
    <w:rsid w:val="00FC7110"/>
    <w:rsid w:val="00FD58C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semiHidden/>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unhideWhenUsed/>
    <w:rsid w:val="00735D3C"/>
    <w:pPr>
      <w:tabs>
        <w:tab w:val="center" w:pos="4252"/>
        <w:tab w:val="right" w:pos="8504"/>
      </w:tabs>
    </w:pPr>
  </w:style>
  <w:style w:type="character" w:customStyle="1" w:styleId="EncabezadoCar">
    <w:name w:val="Encabezado Car"/>
    <w:basedOn w:val="Fuentedeprrafopredeter"/>
    <w:link w:val="Encabezado"/>
    <w:uiPriority w:val="99"/>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735D3C"/>
    <w:pPr>
      <w:tabs>
        <w:tab w:val="center" w:pos="4252"/>
        <w:tab w:val="right" w:pos="8504"/>
      </w:tabs>
    </w:pPr>
  </w:style>
  <w:style w:type="character" w:customStyle="1" w:styleId="PiedepginaCar">
    <w:name w:val="Pie de página Car"/>
    <w:basedOn w:val="Fuentedeprrafopredeter"/>
    <w:link w:val="Piedepgina"/>
    <w:uiPriority w:val="99"/>
    <w:semiHidden/>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 w:type="paragraph" w:customStyle="1" w:styleId="textocentradonovedades">
    <w:name w:val="textocentradonovedades"/>
    <w:basedOn w:val="Normal"/>
    <w:rsid w:val="0086096A"/>
    <w:pPr>
      <w:spacing w:before="100" w:beforeAutospacing="1" w:after="100" w:afterAutospacing="1"/>
    </w:pPr>
    <w:rPr>
      <w:szCs w:val="24"/>
      <w:lang w:val="es-ES"/>
    </w:rPr>
  </w:style>
  <w:style w:type="paragraph" w:styleId="Textodeglobo">
    <w:name w:val="Balloon Text"/>
    <w:basedOn w:val="Normal"/>
    <w:link w:val="TextodegloboCar"/>
    <w:uiPriority w:val="99"/>
    <w:semiHidden/>
    <w:unhideWhenUsed/>
    <w:rsid w:val="00377A0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A0E"/>
    <w:rPr>
      <w:rFonts w:ascii="Tahoma" w:eastAsia="Times New Roman" w:hAnsi="Tahoma" w:cs="Tahoma"/>
      <w:sz w:val="16"/>
      <w:szCs w:val="16"/>
      <w:lang w:val="es-ES_tradnl" w:eastAsia="es-ES"/>
    </w:rPr>
  </w:style>
  <w:style w:type="character" w:customStyle="1" w:styleId="negritacursivanovedades">
    <w:name w:val="negritacursivanovedades"/>
    <w:basedOn w:val="Fuentedeprrafopredeter"/>
    <w:rsid w:val="00C16606"/>
  </w:style>
  <w:style w:type="character" w:customStyle="1" w:styleId="sumarionovedades">
    <w:name w:val="sumarionovedades"/>
    <w:basedOn w:val="Fuentedeprrafopredeter"/>
    <w:rsid w:val="00C16606"/>
  </w:style>
  <w:style w:type="table" w:styleId="Tablaconcuadrcula">
    <w:name w:val="Table Grid"/>
    <w:basedOn w:val="Tablanormal"/>
    <w:uiPriority w:val="59"/>
    <w:rsid w:val="00685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274757017">
      <w:bodyDiv w:val="1"/>
      <w:marLeft w:val="0"/>
      <w:marRight w:val="0"/>
      <w:marTop w:val="0"/>
      <w:marBottom w:val="0"/>
      <w:divBdr>
        <w:top w:val="none" w:sz="0" w:space="0" w:color="auto"/>
        <w:left w:val="none" w:sz="0" w:space="0" w:color="auto"/>
        <w:bottom w:val="none" w:sz="0" w:space="0" w:color="auto"/>
        <w:right w:val="none" w:sz="0" w:space="0" w:color="auto"/>
      </w:divBdr>
    </w:div>
    <w:div w:id="320042906">
      <w:bodyDiv w:val="1"/>
      <w:marLeft w:val="0"/>
      <w:marRight w:val="0"/>
      <w:marTop w:val="0"/>
      <w:marBottom w:val="0"/>
      <w:divBdr>
        <w:top w:val="none" w:sz="0" w:space="0" w:color="auto"/>
        <w:left w:val="none" w:sz="0" w:space="0" w:color="auto"/>
        <w:bottom w:val="none" w:sz="0" w:space="0" w:color="auto"/>
        <w:right w:val="none" w:sz="0" w:space="0" w:color="auto"/>
      </w:divBdr>
    </w:div>
    <w:div w:id="529680541">
      <w:bodyDiv w:val="1"/>
      <w:marLeft w:val="0"/>
      <w:marRight w:val="0"/>
      <w:marTop w:val="0"/>
      <w:marBottom w:val="0"/>
      <w:divBdr>
        <w:top w:val="none" w:sz="0" w:space="0" w:color="auto"/>
        <w:left w:val="none" w:sz="0" w:space="0" w:color="auto"/>
        <w:bottom w:val="none" w:sz="0" w:space="0" w:color="auto"/>
        <w:right w:val="none" w:sz="0" w:space="0" w:color="auto"/>
      </w:divBdr>
    </w:div>
    <w:div w:id="540825253">
      <w:bodyDiv w:val="1"/>
      <w:marLeft w:val="0"/>
      <w:marRight w:val="0"/>
      <w:marTop w:val="0"/>
      <w:marBottom w:val="0"/>
      <w:divBdr>
        <w:top w:val="none" w:sz="0" w:space="0" w:color="auto"/>
        <w:left w:val="none" w:sz="0" w:space="0" w:color="auto"/>
        <w:bottom w:val="none" w:sz="0" w:space="0" w:color="auto"/>
        <w:right w:val="none" w:sz="0" w:space="0" w:color="auto"/>
      </w:divBdr>
    </w:div>
    <w:div w:id="760613548">
      <w:bodyDiv w:val="1"/>
      <w:marLeft w:val="0"/>
      <w:marRight w:val="0"/>
      <w:marTop w:val="0"/>
      <w:marBottom w:val="0"/>
      <w:divBdr>
        <w:top w:val="none" w:sz="0" w:space="0" w:color="auto"/>
        <w:left w:val="none" w:sz="0" w:space="0" w:color="auto"/>
        <w:bottom w:val="none" w:sz="0" w:space="0" w:color="auto"/>
        <w:right w:val="none" w:sz="0" w:space="0" w:color="auto"/>
      </w:divBdr>
    </w:div>
    <w:div w:id="813716547">
      <w:bodyDiv w:val="1"/>
      <w:marLeft w:val="0"/>
      <w:marRight w:val="0"/>
      <w:marTop w:val="0"/>
      <w:marBottom w:val="0"/>
      <w:divBdr>
        <w:top w:val="none" w:sz="0" w:space="0" w:color="auto"/>
        <w:left w:val="none" w:sz="0" w:space="0" w:color="auto"/>
        <w:bottom w:val="none" w:sz="0" w:space="0" w:color="auto"/>
        <w:right w:val="none" w:sz="0" w:space="0" w:color="auto"/>
      </w:divBdr>
    </w:div>
    <w:div w:id="1113672632">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665890409">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32AA9-7EBE-407C-B12A-C28CA568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7</Pages>
  <Words>2577</Words>
  <Characters>14178</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Paola Fontao</cp:lastModifiedBy>
  <cp:revision>53</cp:revision>
  <cp:lastPrinted>2019-01-02T12:42:00Z</cp:lastPrinted>
  <dcterms:created xsi:type="dcterms:W3CDTF">2018-12-21T20:33:00Z</dcterms:created>
  <dcterms:modified xsi:type="dcterms:W3CDTF">2019-01-25T14:25:00Z</dcterms:modified>
</cp:coreProperties>
</file>