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FB" w:rsidRDefault="001D16FB" w:rsidP="00EB3E70">
      <w:pPr>
        <w:pStyle w:val="Ttulo1"/>
        <w:jc w:val="both"/>
        <w:rPr>
          <w:szCs w:val="24"/>
          <w:u w:val="single"/>
          <w:lang w:val="es-AR"/>
        </w:rPr>
      </w:pPr>
    </w:p>
    <w:p w:rsidR="004F08CC" w:rsidRPr="00725F60" w:rsidRDefault="004F08CC" w:rsidP="00EB3E70">
      <w:pPr>
        <w:pStyle w:val="Ttulo1"/>
        <w:jc w:val="both"/>
        <w:rPr>
          <w:szCs w:val="24"/>
          <w:u w:val="single"/>
          <w:lang w:val="es-AR"/>
        </w:rPr>
      </w:pPr>
      <w:r w:rsidRPr="00725F60">
        <w:rPr>
          <w:szCs w:val="24"/>
          <w:u w:val="single"/>
          <w:lang w:val="es-AR"/>
        </w:rPr>
        <w:t>CIRCULAR IMPOSITIVA NRO.</w:t>
      </w:r>
      <w:r w:rsidR="00F0033A">
        <w:rPr>
          <w:szCs w:val="24"/>
          <w:u w:val="single"/>
          <w:lang w:val="es-AR"/>
        </w:rPr>
        <w:t xml:space="preserve"> </w:t>
      </w:r>
      <w:r w:rsidR="00DD5DCA">
        <w:rPr>
          <w:szCs w:val="24"/>
          <w:u w:val="single"/>
          <w:lang w:val="es-AR"/>
        </w:rPr>
        <w:t>9</w:t>
      </w:r>
      <w:r w:rsidR="008576A9">
        <w:rPr>
          <w:szCs w:val="24"/>
          <w:u w:val="single"/>
          <w:lang w:val="es-AR"/>
        </w:rPr>
        <w:t>47</w:t>
      </w:r>
    </w:p>
    <w:p w:rsidR="004F08CC" w:rsidRPr="00725F60" w:rsidRDefault="004F08CC" w:rsidP="00EB3E70">
      <w:pPr>
        <w:pStyle w:val="Textoindependiente"/>
        <w:rPr>
          <w:szCs w:val="24"/>
          <w:u w:val="single"/>
        </w:rPr>
      </w:pPr>
    </w:p>
    <w:p w:rsidR="00CE181B" w:rsidRDefault="00CE181B" w:rsidP="00FF4EA3">
      <w:pPr>
        <w:pStyle w:val="Ttulo5"/>
        <w:jc w:val="both"/>
        <w:rPr>
          <w:b/>
          <w:i/>
          <w:szCs w:val="24"/>
        </w:rPr>
      </w:pPr>
    </w:p>
    <w:p w:rsidR="00FF4EA3" w:rsidRDefault="00FF4EA3" w:rsidP="00FF4EA3">
      <w:pPr>
        <w:pStyle w:val="Ttulo5"/>
        <w:jc w:val="both"/>
        <w:rPr>
          <w:b/>
          <w:i/>
          <w:szCs w:val="24"/>
        </w:rPr>
      </w:pPr>
      <w:r w:rsidRPr="00725F60">
        <w:rPr>
          <w:b/>
          <w:i/>
          <w:szCs w:val="24"/>
        </w:rPr>
        <w:t xml:space="preserve">Ley (Poder Legislativo </w:t>
      </w:r>
      <w:r>
        <w:rPr>
          <w:b/>
          <w:i/>
          <w:szCs w:val="24"/>
        </w:rPr>
        <w:t xml:space="preserve">Ciudad de </w:t>
      </w:r>
      <w:r w:rsidRPr="00725F60">
        <w:rPr>
          <w:b/>
          <w:i/>
          <w:szCs w:val="24"/>
        </w:rPr>
        <w:t>Buenos Aires)</w:t>
      </w:r>
      <w:r>
        <w:rPr>
          <w:b/>
          <w:i/>
          <w:szCs w:val="24"/>
        </w:rPr>
        <w:t xml:space="preserve"> </w:t>
      </w:r>
      <w:r w:rsidR="00FA1A68">
        <w:rPr>
          <w:b/>
          <w:i/>
          <w:szCs w:val="24"/>
        </w:rPr>
        <w:t>6067</w:t>
      </w:r>
    </w:p>
    <w:p w:rsidR="00FF4EA3" w:rsidRPr="00725F60" w:rsidRDefault="00FF4EA3" w:rsidP="00FF4EA3">
      <w:pPr>
        <w:pStyle w:val="Ttulo5"/>
        <w:jc w:val="both"/>
        <w:rPr>
          <w:b/>
          <w:i/>
          <w:szCs w:val="24"/>
        </w:rPr>
      </w:pPr>
      <w:r w:rsidRPr="00725F60">
        <w:rPr>
          <w:b/>
          <w:i/>
          <w:szCs w:val="24"/>
        </w:rPr>
        <w:t xml:space="preserve">Fecha de Norma: </w:t>
      </w:r>
      <w:r w:rsidR="00FA1A68">
        <w:rPr>
          <w:b/>
          <w:i/>
          <w:szCs w:val="24"/>
        </w:rPr>
        <w:t>29/11/2018</w:t>
      </w:r>
    </w:p>
    <w:p w:rsidR="00FF4EA3" w:rsidRPr="00725F60" w:rsidRDefault="00FF4EA3" w:rsidP="00FF4EA3">
      <w:pPr>
        <w:pStyle w:val="Ttulo5"/>
        <w:jc w:val="both"/>
        <w:rPr>
          <w:b/>
          <w:i/>
          <w:szCs w:val="24"/>
        </w:rPr>
      </w:pPr>
      <w:r w:rsidRPr="00725F60">
        <w:rPr>
          <w:b/>
          <w:i/>
          <w:szCs w:val="24"/>
        </w:rPr>
        <w:t xml:space="preserve">Fecha Boletín Oficial: </w:t>
      </w:r>
      <w:r w:rsidR="00FA1A68">
        <w:rPr>
          <w:b/>
          <w:i/>
          <w:szCs w:val="24"/>
        </w:rPr>
        <w:t>21/12/2018</w:t>
      </w:r>
    </w:p>
    <w:p w:rsidR="00FF4EA3" w:rsidRDefault="00FF4EA3" w:rsidP="00EB3E70">
      <w:pPr>
        <w:pStyle w:val="Ttulo5"/>
        <w:jc w:val="both"/>
        <w:rPr>
          <w:b/>
          <w:i/>
          <w:szCs w:val="24"/>
        </w:rPr>
      </w:pPr>
    </w:p>
    <w:p w:rsidR="00FF4EA3" w:rsidRPr="00FF4EA3" w:rsidRDefault="00FF4EA3" w:rsidP="00FF4EA3"/>
    <w:p w:rsidR="0027448C" w:rsidRPr="00725F60" w:rsidRDefault="0027448C" w:rsidP="00BA5C2F">
      <w:pPr>
        <w:ind w:right="50"/>
        <w:jc w:val="both"/>
        <w:rPr>
          <w:b/>
          <w:i/>
          <w:sz w:val="24"/>
          <w:szCs w:val="24"/>
          <w:u w:val="single"/>
        </w:rPr>
      </w:pPr>
    </w:p>
    <w:p w:rsidR="00BE5A0D" w:rsidRPr="003C3F0D" w:rsidRDefault="00727CC6" w:rsidP="003C3F0D">
      <w:pPr>
        <w:ind w:right="50"/>
        <w:jc w:val="both"/>
        <w:rPr>
          <w:b/>
          <w:i/>
          <w:sz w:val="24"/>
          <w:szCs w:val="24"/>
        </w:rPr>
      </w:pPr>
      <w:r w:rsidRPr="00C01F96">
        <w:rPr>
          <w:b/>
          <w:i/>
          <w:sz w:val="24"/>
          <w:szCs w:val="24"/>
          <w:u w:val="single"/>
        </w:rPr>
        <w:t xml:space="preserve">Ciudad de </w:t>
      </w:r>
      <w:r w:rsidR="00FB2481" w:rsidRPr="00C01F96">
        <w:rPr>
          <w:b/>
          <w:i/>
          <w:sz w:val="24"/>
          <w:szCs w:val="24"/>
          <w:u w:val="single"/>
        </w:rPr>
        <w:t>Buenos Aires</w:t>
      </w:r>
      <w:r w:rsidR="00913C93" w:rsidRPr="00C01F96">
        <w:rPr>
          <w:b/>
          <w:i/>
          <w:sz w:val="24"/>
          <w:szCs w:val="24"/>
          <w:u w:val="single"/>
        </w:rPr>
        <w:t>.</w:t>
      </w:r>
      <w:r w:rsidR="00850663" w:rsidRPr="00C01F96">
        <w:rPr>
          <w:b/>
          <w:i/>
          <w:sz w:val="24"/>
          <w:szCs w:val="24"/>
          <w:u w:val="single"/>
        </w:rPr>
        <w:t xml:space="preserve"> </w:t>
      </w:r>
      <w:r w:rsidR="00F54907" w:rsidRPr="00C01F96">
        <w:rPr>
          <w:b/>
          <w:i/>
          <w:sz w:val="24"/>
          <w:szCs w:val="24"/>
          <w:u w:val="single"/>
        </w:rPr>
        <w:t xml:space="preserve">Ley </w:t>
      </w:r>
      <w:r w:rsidR="00FB2481" w:rsidRPr="00C01F96">
        <w:rPr>
          <w:b/>
          <w:i/>
          <w:sz w:val="24"/>
          <w:szCs w:val="24"/>
          <w:u w:val="single"/>
        </w:rPr>
        <w:t>Impositiva</w:t>
      </w:r>
      <w:r w:rsidR="00AA7FE4" w:rsidRPr="00C01F96">
        <w:rPr>
          <w:b/>
          <w:i/>
          <w:sz w:val="24"/>
          <w:szCs w:val="24"/>
          <w:u w:val="single"/>
        </w:rPr>
        <w:t xml:space="preserve"> </w:t>
      </w:r>
      <w:r w:rsidR="00F54907" w:rsidRPr="00C01F96">
        <w:rPr>
          <w:b/>
          <w:i/>
          <w:sz w:val="24"/>
          <w:szCs w:val="24"/>
          <w:u w:val="single"/>
        </w:rPr>
        <w:t>201</w:t>
      </w:r>
      <w:r w:rsidR="00FA1A68" w:rsidRPr="00C01F96">
        <w:rPr>
          <w:b/>
          <w:i/>
          <w:sz w:val="24"/>
          <w:szCs w:val="24"/>
          <w:u w:val="single"/>
        </w:rPr>
        <w:t>9</w:t>
      </w:r>
      <w:r w:rsidR="00F54907" w:rsidRPr="00C01F96">
        <w:rPr>
          <w:b/>
          <w:i/>
          <w:sz w:val="24"/>
          <w:szCs w:val="24"/>
          <w:u w:val="single"/>
        </w:rPr>
        <w:t>.</w:t>
      </w:r>
      <w:r w:rsidR="00C65D9B" w:rsidRPr="00C01F96">
        <w:rPr>
          <w:b/>
          <w:i/>
          <w:sz w:val="24"/>
          <w:szCs w:val="24"/>
          <w:u w:val="single"/>
        </w:rPr>
        <w:t xml:space="preserve"> Modificaciones</w:t>
      </w:r>
      <w:r w:rsidR="00412B8A" w:rsidRPr="003C3F0D">
        <w:rPr>
          <w:b/>
          <w:i/>
          <w:sz w:val="24"/>
          <w:szCs w:val="24"/>
        </w:rPr>
        <w:t>.</w:t>
      </w:r>
    </w:p>
    <w:p w:rsidR="00A22AFE" w:rsidRPr="003C3F0D" w:rsidRDefault="00A22AFE" w:rsidP="003C3F0D">
      <w:pPr>
        <w:jc w:val="both"/>
        <w:rPr>
          <w:sz w:val="24"/>
          <w:szCs w:val="24"/>
        </w:rPr>
      </w:pPr>
    </w:p>
    <w:p w:rsidR="00390A0C" w:rsidRPr="003C3F0D" w:rsidRDefault="00390A0C" w:rsidP="003C3F0D">
      <w:pPr>
        <w:jc w:val="both"/>
        <w:rPr>
          <w:sz w:val="24"/>
          <w:szCs w:val="24"/>
        </w:rPr>
      </w:pPr>
    </w:p>
    <w:p w:rsidR="00B243FE" w:rsidRPr="003C3F0D" w:rsidRDefault="00A22AFE" w:rsidP="003C3F0D">
      <w:pPr>
        <w:jc w:val="both"/>
        <w:rPr>
          <w:sz w:val="24"/>
          <w:szCs w:val="24"/>
        </w:rPr>
      </w:pPr>
      <w:r w:rsidRPr="003C3F0D">
        <w:rPr>
          <w:sz w:val="24"/>
          <w:szCs w:val="24"/>
        </w:rPr>
        <w:t xml:space="preserve">A través de </w:t>
      </w:r>
      <w:r w:rsidRPr="002531DE">
        <w:rPr>
          <w:sz w:val="24"/>
          <w:szCs w:val="24"/>
        </w:rPr>
        <w:t xml:space="preserve">la </w:t>
      </w:r>
      <w:r w:rsidR="003C2FB4" w:rsidRPr="002531DE">
        <w:rPr>
          <w:sz w:val="24"/>
          <w:szCs w:val="24"/>
        </w:rPr>
        <w:t>L</w:t>
      </w:r>
      <w:r w:rsidRPr="002531DE">
        <w:rPr>
          <w:sz w:val="24"/>
          <w:szCs w:val="24"/>
        </w:rPr>
        <w:t>ey</w:t>
      </w:r>
      <w:r w:rsidR="002531DE">
        <w:rPr>
          <w:sz w:val="24"/>
          <w:szCs w:val="24"/>
        </w:rPr>
        <w:t xml:space="preserve"> </w:t>
      </w:r>
      <w:r w:rsidR="00236D42">
        <w:rPr>
          <w:sz w:val="24"/>
          <w:szCs w:val="24"/>
        </w:rPr>
        <w:t>de referencia</w:t>
      </w:r>
      <w:r w:rsidR="00590110" w:rsidRPr="003C3F0D">
        <w:rPr>
          <w:sz w:val="24"/>
          <w:szCs w:val="24"/>
        </w:rPr>
        <w:t xml:space="preserve"> </w:t>
      </w:r>
      <w:r w:rsidR="003C2FB4" w:rsidRPr="003C3F0D">
        <w:rPr>
          <w:sz w:val="24"/>
          <w:szCs w:val="24"/>
        </w:rPr>
        <w:t>se introd</w:t>
      </w:r>
      <w:r w:rsidRPr="003C3F0D">
        <w:rPr>
          <w:sz w:val="24"/>
          <w:szCs w:val="24"/>
        </w:rPr>
        <w:t>ucen modifi</w:t>
      </w:r>
      <w:r w:rsidR="00FA1A68">
        <w:rPr>
          <w:sz w:val="24"/>
          <w:szCs w:val="24"/>
        </w:rPr>
        <w:t xml:space="preserve">caciones a la </w:t>
      </w:r>
      <w:r w:rsidR="00C11E15" w:rsidRPr="003C3F0D">
        <w:rPr>
          <w:sz w:val="24"/>
          <w:szCs w:val="24"/>
        </w:rPr>
        <w:t>L</w:t>
      </w:r>
      <w:r w:rsidRPr="003C3F0D">
        <w:rPr>
          <w:sz w:val="24"/>
          <w:szCs w:val="24"/>
        </w:rPr>
        <w:t xml:space="preserve">ey </w:t>
      </w:r>
      <w:r w:rsidR="00C11E15" w:rsidRPr="003C3F0D">
        <w:rPr>
          <w:sz w:val="24"/>
          <w:szCs w:val="24"/>
        </w:rPr>
        <w:t>I</w:t>
      </w:r>
      <w:r w:rsidRPr="003C3F0D">
        <w:rPr>
          <w:sz w:val="24"/>
          <w:szCs w:val="24"/>
        </w:rPr>
        <w:t xml:space="preserve">mpositiva </w:t>
      </w:r>
      <w:r w:rsidR="009C1260" w:rsidRPr="003C3F0D">
        <w:rPr>
          <w:sz w:val="24"/>
          <w:szCs w:val="24"/>
        </w:rPr>
        <w:t>aplicable al período fiscal 201</w:t>
      </w:r>
      <w:r w:rsidR="00FA1A68">
        <w:rPr>
          <w:sz w:val="24"/>
          <w:szCs w:val="24"/>
        </w:rPr>
        <w:t>9</w:t>
      </w:r>
      <w:r w:rsidRPr="003C3F0D">
        <w:rPr>
          <w:sz w:val="24"/>
          <w:szCs w:val="24"/>
        </w:rPr>
        <w:t>.</w:t>
      </w:r>
      <w:r w:rsidR="00C11E15" w:rsidRPr="003C3F0D">
        <w:rPr>
          <w:sz w:val="24"/>
          <w:szCs w:val="24"/>
        </w:rPr>
        <w:t xml:space="preserve"> </w:t>
      </w:r>
    </w:p>
    <w:p w:rsidR="00D30500" w:rsidRDefault="00D30500" w:rsidP="00D30500">
      <w:pPr>
        <w:ind w:right="50"/>
        <w:jc w:val="both"/>
        <w:rPr>
          <w:sz w:val="24"/>
          <w:szCs w:val="24"/>
        </w:rPr>
      </w:pPr>
    </w:p>
    <w:p w:rsidR="00D30500" w:rsidRDefault="00D16135" w:rsidP="00D30500">
      <w:pPr>
        <w:jc w:val="both"/>
        <w:rPr>
          <w:sz w:val="24"/>
          <w:szCs w:val="24"/>
        </w:rPr>
      </w:pPr>
      <w:r w:rsidRPr="00D16135">
        <w:rPr>
          <w:sz w:val="24"/>
          <w:szCs w:val="24"/>
        </w:rPr>
        <w:t>Entre las principales modificaciones, destacamos las siguientes</w:t>
      </w:r>
      <w:r>
        <w:rPr>
          <w:sz w:val="24"/>
          <w:szCs w:val="24"/>
        </w:rPr>
        <w:t xml:space="preserve"> vinculadas</w:t>
      </w:r>
      <w:r w:rsidR="00D30500" w:rsidRPr="003C3F0D">
        <w:rPr>
          <w:sz w:val="24"/>
          <w:szCs w:val="24"/>
        </w:rPr>
        <w:t xml:space="preserve"> con el Impuesto sobre los Ingresos Brutos:</w:t>
      </w:r>
    </w:p>
    <w:p w:rsidR="00A61326" w:rsidRDefault="00A61326" w:rsidP="00D30500">
      <w:pPr>
        <w:jc w:val="both"/>
        <w:rPr>
          <w:sz w:val="24"/>
          <w:szCs w:val="24"/>
        </w:rPr>
      </w:pPr>
    </w:p>
    <w:p w:rsidR="00A61326" w:rsidRPr="00A61326" w:rsidRDefault="00A61326" w:rsidP="00A61326">
      <w:pPr>
        <w:pStyle w:val="Prrafodelista"/>
        <w:numPr>
          <w:ilvl w:val="0"/>
          <w:numId w:val="13"/>
        </w:numPr>
        <w:ind w:left="527" w:right="51" w:hanging="357"/>
        <w:jc w:val="both"/>
        <w:rPr>
          <w:sz w:val="24"/>
          <w:szCs w:val="24"/>
        </w:rPr>
      </w:pPr>
      <w:r w:rsidRPr="00A61326">
        <w:rPr>
          <w:sz w:val="24"/>
          <w:szCs w:val="24"/>
        </w:rPr>
        <w:t xml:space="preserve">Se eleva de $ 55.000.000 a </w:t>
      </w:r>
      <w:r w:rsidRPr="00A61326">
        <w:rPr>
          <w:b/>
          <w:sz w:val="24"/>
          <w:szCs w:val="24"/>
        </w:rPr>
        <w:t>$ 71.500.000</w:t>
      </w:r>
      <w:r w:rsidRPr="00A61326">
        <w:rPr>
          <w:sz w:val="24"/>
          <w:szCs w:val="24"/>
        </w:rPr>
        <w:t xml:space="preserve"> el monto de los ingresos brutos anuales obtenidos durante el ejercicio fiscal anterior a considerar por los contribuyentes y/o responsables para la aplicación de las alícuotas diferenciales incrementadas para el caso de las actividades de </w:t>
      </w:r>
      <w:r w:rsidRPr="00A61326">
        <w:rPr>
          <w:b/>
          <w:i/>
          <w:sz w:val="24"/>
          <w:szCs w:val="24"/>
        </w:rPr>
        <w:t>comercialización (mayorista o minorista), prestación de obras y/o servicios</w:t>
      </w:r>
      <w:r w:rsidR="008D2269">
        <w:rPr>
          <w:b/>
          <w:i/>
          <w:sz w:val="24"/>
          <w:szCs w:val="24"/>
        </w:rPr>
        <w:t>.</w:t>
      </w:r>
    </w:p>
    <w:p w:rsidR="00A61326" w:rsidRPr="00A61326" w:rsidRDefault="00A61326" w:rsidP="00A61326">
      <w:pPr>
        <w:ind w:left="170" w:right="51"/>
        <w:jc w:val="both"/>
        <w:rPr>
          <w:sz w:val="24"/>
          <w:szCs w:val="24"/>
        </w:rPr>
      </w:pPr>
    </w:p>
    <w:p w:rsidR="00A61326" w:rsidRPr="00D05663" w:rsidRDefault="00A61326" w:rsidP="00A61326">
      <w:pPr>
        <w:pStyle w:val="Prrafodelista"/>
        <w:numPr>
          <w:ilvl w:val="0"/>
          <w:numId w:val="13"/>
        </w:numPr>
        <w:ind w:left="527" w:right="51" w:hanging="357"/>
        <w:jc w:val="both"/>
        <w:rPr>
          <w:sz w:val="24"/>
          <w:szCs w:val="24"/>
        </w:rPr>
      </w:pPr>
      <w:r w:rsidRPr="00A61326">
        <w:rPr>
          <w:sz w:val="24"/>
          <w:szCs w:val="24"/>
        </w:rPr>
        <w:t xml:space="preserve">Se eleva de $ 75.000.000 a </w:t>
      </w:r>
      <w:r w:rsidRPr="00A61326">
        <w:rPr>
          <w:b/>
          <w:sz w:val="24"/>
          <w:szCs w:val="24"/>
        </w:rPr>
        <w:t>$ 97.500.000</w:t>
      </w:r>
      <w:r w:rsidRPr="00A61326">
        <w:rPr>
          <w:sz w:val="24"/>
          <w:szCs w:val="24"/>
        </w:rPr>
        <w:t xml:space="preserve"> </w:t>
      </w:r>
      <w:r w:rsidR="00D16135" w:rsidRPr="00CA189C">
        <w:rPr>
          <w:sz w:val="24"/>
        </w:rPr>
        <w:t>el monto de los ingresos brutos anuales obtenidos durante el ejercicio fiscal anterior a considerar por los contribuyentes para gozar de la exención de la actividad industrial</w:t>
      </w:r>
      <w:r w:rsidR="00D16135">
        <w:rPr>
          <w:sz w:val="24"/>
        </w:rPr>
        <w:t>.</w:t>
      </w:r>
    </w:p>
    <w:p w:rsidR="00D05663" w:rsidRPr="00D05663" w:rsidRDefault="00D05663" w:rsidP="00D05663">
      <w:pPr>
        <w:pStyle w:val="Prrafodelista"/>
        <w:rPr>
          <w:sz w:val="24"/>
          <w:szCs w:val="24"/>
        </w:rPr>
      </w:pPr>
    </w:p>
    <w:p w:rsidR="00451462" w:rsidRPr="00D05663" w:rsidRDefault="00D05663" w:rsidP="00D05663">
      <w:pPr>
        <w:pStyle w:val="Prrafodelista"/>
        <w:numPr>
          <w:ilvl w:val="0"/>
          <w:numId w:val="13"/>
        </w:numPr>
        <w:ind w:left="527" w:right="51" w:hanging="357"/>
        <w:jc w:val="both"/>
        <w:rPr>
          <w:sz w:val="24"/>
          <w:szCs w:val="24"/>
        </w:rPr>
      </w:pPr>
      <w:r w:rsidRPr="00D05663">
        <w:rPr>
          <w:sz w:val="24"/>
          <w:szCs w:val="24"/>
        </w:rPr>
        <w:t>Se sustituye el Nomenclador de Actividades Económicas de la Ciudad de Buenos Aires (NAECBA) por el Nomenclador de Actividades Económicas del Sistema Federal de Recaudación (NAES) aplicado por la Comisión Arbitral que nuclea las distintas jurisdicciones, con la finalidad de armonizar el mismo y facilitar la inscripción de los contribuyentes en el impuesto.</w:t>
      </w:r>
    </w:p>
    <w:p w:rsidR="00AE3789" w:rsidRDefault="00AE3789" w:rsidP="00451462">
      <w:pPr>
        <w:ind w:left="426" w:right="50"/>
        <w:jc w:val="both"/>
        <w:rPr>
          <w:sz w:val="24"/>
        </w:rPr>
      </w:pPr>
    </w:p>
    <w:p w:rsidR="00A61326" w:rsidRDefault="00A61326" w:rsidP="00A61326">
      <w:pPr>
        <w:ind w:right="50"/>
        <w:jc w:val="both"/>
        <w:rPr>
          <w:sz w:val="24"/>
        </w:rPr>
      </w:pPr>
    </w:p>
    <w:p w:rsidR="00A61326" w:rsidRPr="00CD79AE" w:rsidRDefault="00A61326" w:rsidP="00A61326">
      <w:pPr>
        <w:jc w:val="both"/>
        <w:rPr>
          <w:sz w:val="24"/>
          <w:szCs w:val="24"/>
        </w:rPr>
      </w:pPr>
      <w:r w:rsidRPr="00CD79AE">
        <w:rPr>
          <w:sz w:val="24"/>
          <w:szCs w:val="24"/>
        </w:rPr>
        <w:t xml:space="preserve">En el </w:t>
      </w:r>
      <w:r w:rsidRPr="005B2EB0">
        <w:rPr>
          <w:b/>
          <w:sz w:val="24"/>
          <w:szCs w:val="24"/>
        </w:rPr>
        <w:t>Anexo I</w:t>
      </w:r>
      <w:r w:rsidRPr="00CD79AE">
        <w:rPr>
          <w:sz w:val="24"/>
          <w:szCs w:val="24"/>
        </w:rPr>
        <w:t xml:space="preserve"> de esta circular se detallan las alícuotas aplicables para cada actividad para el Impuestos sobre los Ingresos Brutos a partir del 01/0</w:t>
      </w:r>
      <w:r>
        <w:rPr>
          <w:sz w:val="24"/>
          <w:szCs w:val="24"/>
        </w:rPr>
        <w:t>1/2019</w:t>
      </w:r>
      <w:r w:rsidRPr="00CD79AE">
        <w:rPr>
          <w:sz w:val="24"/>
          <w:szCs w:val="24"/>
        </w:rPr>
        <w:t>.</w:t>
      </w:r>
    </w:p>
    <w:p w:rsidR="00A61326" w:rsidRDefault="00A61326" w:rsidP="00A61326">
      <w:pPr>
        <w:ind w:right="50"/>
        <w:jc w:val="both"/>
        <w:rPr>
          <w:sz w:val="24"/>
        </w:rPr>
      </w:pPr>
    </w:p>
    <w:p w:rsidR="00A61326" w:rsidRDefault="00A61326" w:rsidP="00A61326">
      <w:pPr>
        <w:ind w:right="50"/>
        <w:jc w:val="both"/>
        <w:rPr>
          <w:sz w:val="24"/>
        </w:rPr>
      </w:pPr>
    </w:p>
    <w:p w:rsidR="00A61326" w:rsidRDefault="00A61326" w:rsidP="00451462">
      <w:pPr>
        <w:ind w:left="426" w:right="50"/>
        <w:jc w:val="both"/>
        <w:rPr>
          <w:sz w:val="24"/>
        </w:rPr>
      </w:pPr>
    </w:p>
    <w:p w:rsidR="00B243FE" w:rsidRPr="00A61326" w:rsidRDefault="00862B97" w:rsidP="00A61326">
      <w:pPr>
        <w:pStyle w:val="Prrafodelista"/>
        <w:widowControl/>
        <w:numPr>
          <w:ilvl w:val="0"/>
          <w:numId w:val="37"/>
        </w:numPr>
        <w:jc w:val="both"/>
        <w:rPr>
          <w:b/>
          <w:sz w:val="24"/>
          <w:szCs w:val="24"/>
          <w:u w:val="single"/>
        </w:rPr>
      </w:pPr>
      <w:r w:rsidRPr="00A61326">
        <w:rPr>
          <w:b/>
          <w:sz w:val="24"/>
          <w:szCs w:val="24"/>
          <w:u w:val="single"/>
        </w:rPr>
        <w:t>Vigencia</w:t>
      </w:r>
    </w:p>
    <w:p w:rsidR="00B243FE" w:rsidRPr="003C3F0D" w:rsidRDefault="00B243FE" w:rsidP="003C3F0D">
      <w:pPr>
        <w:jc w:val="both"/>
        <w:rPr>
          <w:sz w:val="24"/>
          <w:szCs w:val="24"/>
        </w:rPr>
      </w:pPr>
    </w:p>
    <w:p w:rsidR="00C81CC2" w:rsidRPr="003C3F0D" w:rsidRDefault="00C81CC2" w:rsidP="00C81CC2">
      <w:pPr>
        <w:jc w:val="both"/>
        <w:rPr>
          <w:b/>
          <w:i/>
          <w:sz w:val="24"/>
          <w:szCs w:val="24"/>
        </w:rPr>
      </w:pPr>
      <w:r w:rsidRPr="003C3F0D">
        <w:rPr>
          <w:sz w:val="24"/>
          <w:szCs w:val="24"/>
        </w:rPr>
        <w:t xml:space="preserve">Las disposiciones de la presente ley tienen aplicación </w:t>
      </w:r>
      <w:r w:rsidRPr="003C3F0D">
        <w:rPr>
          <w:b/>
          <w:i/>
          <w:sz w:val="24"/>
          <w:szCs w:val="24"/>
        </w:rPr>
        <w:t>a partir del periodo fiscal Enero 201</w:t>
      </w:r>
      <w:r w:rsidR="00BA2ECA">
        <w:rPr>
          <w:b/>
          <w:i/>
          <w:sz w:val="24"/>
          <w:szCs w:val="24"/>
        </w:rPr>
        <w:t>9</w:t>
      </w:r>
      <w:r w:rsidRPr="003C3F0D">
        <w:rPr>
          <w:b/>
          <w:i/>
          <w:sz w:val="24"/>
          <w:szCs w:val="24"/>
        </w:rPr>
        <w:t xml:space="preserve">, </w:t>
      </w:r>
      <w:r w:rsidRPr="00FF2ABB">
        <w:rPr>
          <w:b/>
          <w:i/>
          <w:sz w:val="24"/>
          <w:szCs w:val="24"/>
        </w:rPr>
        <w:t>inclusive.</w:t>
      </w:r>
    </w:p>
    <w:p w:rsidR="006E0EC6" w:rsidRDefault="006E0EC6" w:rsidP="003C3F0D">
      <w:pPr>
        <w:jc w:val="both"/>
        <w:rPr>
          <w:b/>
          <w:i/>
          <w:sz w:val="24"/>
          <w:szCs w:val="24"/>
        </w:rPr>
      </w:pPr>
    </w:p>
    <w:p w:rsidR="00A61326" w:rsidRDefault="00A61326" w:rsidP="003C3F0D">
      <w:pPr>
        <w:jc w:val="both"/>
        <w:rPr>
          <w:b/>
          <w:i/>
          <w:sz w:val="24"/>
          <w:szCs w:val="24"/>
        </w:rPr>
      </w:pPr>
    </w:p>
    <w:p w:rsidR="00451462" w:rsidRDefault="00451462" w:rsidP="003C3F0D">
      <w:pPr>
        <w:jc w:val="both"/>
        <w:rPr>
          <w:b/>
          <w:i/>
          <w:sz w:val="24"/>
          <w:szCs w:val="24"/>
        </w:rPr>
      </w:pPr>
    </w:p>
    <w:p w:rsidR="00451462" w:rsidRPr="003C3F0D" w:rsidRDefault="00451462" w:rsidP="003C3F0D">
      <w:pPr>
        <w:jc w:val="both"/>
        <w:rPr>
          <w:b/>
          <w:i/>
          <w:sz w:val="24"/>
          <w:szCs w:val="24"/>
        </w:rPr>
      </w:pPr>
    </w:p>
    <w:p w:rsidR="00EB3E70" w:rsidRPr="003C3F0D" w:rsidRDefault="004F08CC" w:rsidP="003C3F0D">
      <w:pPr>
        <w:jc w:val="both"/>
        <w:rPr>
          <w:sz w:val="24"/>
          <w:szCs w:val="24"/>
        </w:rPr>
      </w:pPr>
      <w:r w:rsidRPr="003C3F0D">
        <w:rPr>
          <w:sz w:val="24"/>
          <w:szCs w:val="24"/>
        </w:rPr>
        <w:t xml:space="preserve">Buenos Aires, </w:t>
      </w:r>
      <w:r w:rsidR="00144574">
        <w:rPr>
          <w:sz w:val="24"/>
          <w:szCs w:val="24"/>
        </w:rPr>
        <w:t>1</w:t>
      </w:r>
      <w:r w:rsidR="008576A9">
        <w:rPr>
          <w:sz w:val="24"/>
          <w:szCs w:val="24"/>
        </w:rPr>
        <w:t>6</w:t>
      </w:r>
      <w:r w:rsidR="00936507" w:rsidRPr="003C3F0D">
        <w:rPr>
          <w:sz w:val="24"/>
          <w:szCs w:val="24"/>
        </w:rPr>
        <w:t xml:space="preserve"> de Enero</w:t>
      </w:r>
      <w:r w:rsidR="006455B3" w:rsidRPr="003C3F0D">
        <w:rPr>
          <w:sz w:val="24"/>
          <w:szCs w:val="24"/>
        </w:rPr>
        <w:t xml:space="preserve"> de 201</w:t>
      </w:r>
      <w:r w:rsidR="00BA2ECA">
        <w:rPr>
          <w:sz w:val="24"/>
          <w:szCs w:val="24"/>
        </w:rPr>
        <w:t>9</w:t>
      </w:r>
      <w:r w:rsidR="00CA078D" w:rsidRPr="003C3F0D">
        <w:rPr>
          <w:sz w:val="24"/>
          <w:szCs w:val="24"/>
        </w:rPr>
        <w:t>.</w:t>
      </w:r>
    </w:p>
    <w:p w:rsidR="001C6303" w:rsidRDefault="001C6303" w:rsidP="00260C9D"/>
    <w:p w:rsidR="00A61326" w:rsidRDefault="00A61326" w:rsidP="00260C9D"/>
    <w:p w:rsidR="00C92435" w:rsidRDefault="00C92435" w:rsidP="00260C9D"/>
    <w:p w:rsidR="00F42F2E" w:rsidRDefault="00C92435" w:rsidP="00C45A9B">
      <w:pPr>
        <w:jc w:val="center"/>
        <w:rPr>
          <w:b/>
          <w:sz w:val="24"/>
          <w:szCs w:val="24"/>
          <w:u w:val="single"/>
        </w:rPr>
      </w:pPr>
      <w:r w:rsidRPr="00A9709A">
        <w:rPr>
          <w:b/>
          <w:sz w:val="24"/>
          <w:szCs w:val="24"/>
          <w:u w:val="single"/>
        </w:rPr>
        <w:t>ANEXO I</w:t>
      </w:r>
      <w:r w:rsidR="00614020">
        <w:rPr>
          <w:b/>
          <w:sz w:val="24"/>
          <w:szCs w:val="24"/>
          <w:u w:val="single"/>
        </w:rPr>
        <w:t xml:space="preserve"> </w:t>
      </w:r>
      <w:r w:rsidR="00614020" w:rsidRPr="00F9453E">
        <w:rPr>
          <w:b/>
          <w:sz w:val="24"/>
          <w:szCs w:val="24"/>
          <w:u w:val="single"/>
        </w:rPr>
        <w:t>– Ciudad de Buenos Aires</w:t>
      </w:r>
    </w:p>
    <w:p w:rsidR="00144574" w:rsidRPr="00F42CAC" w:rsidRDefault="00144574" w:rsidP="00C45A9B">
      <w:pPr>
        <w:jc w:val="center"/>
        <w:rPr>
          <w:b/>
          <w:sz w:val="24"/>
          <w:szCs w:val="24"/>
          <w:u w:val="single"/>
        </w:rPr>
      </w:pPr>
    </w:p>
    <w:p w:rsidR="00144574" w:rsidRPr="00F42CAC" w:rsidRDefault="00144574" w:rsidP="00C45A9B">
      <w:pPr>
        <w:jc w:val="center"/>
        <w:rPr>
          <w:b/>
          <w:sz w:val="24"/>
          <w:szCs w:val="24"/>
          <w:u w:val="single"/>
        </w:rPr>
      </w:pPr>
      <w:r w:rsidRPr="00F42CAC">
        <w:rPr>
          <w:b/>
          <w:bCs/>
          <w:color w:val="000000"/>
          <w:sz w:val="24"/>
          <w:szCs w:val="24"/>
          <w:lang w:val="es-ES" w:eastAsia="es-ES"/>
        </w:rPr>
        <w:t>Codificación de actividades. Alícuotas aplicables por actividad</w:t>
      </w:r>
    </w:p>
    <w:p w:rsidR="00BA2ECA" w:rsidRPr="00F42CAC" w:rsidRDefault="00BA2ECA" w:rsidP="00C45A9B">
      <w:pPr>
        <w:rPr>
          <w:b/>
          <w:sz w:val="24"/>
          <w:szCs w:val="24"/>
          <w:u w:val="single"/>
        </w:rPr>
      </w:pPr>
    </w:p>
    <w:p w:rsidR="00144574" w:rsidRPr="00311124" w:rsidRDefault="00144574" w:rsidP="0028769B">
      <w:pPr>
        <w:widowControl/>
        <w:pBdr>
          <w:bottom w:val="single" w:sz="4" w:space="1" w:color="auto"/>
        </w:pBdr>
        <w:spacing w:before="105" w:after="105"/>
        <w:ind w:right="105"/>
        <w:rPr>
          <w:color w:val="000000"/>
          <w:sz w:val="24"/>
          <w:szCs w:val="24"/>
          <w:lang w:val="es-ES" w:eastAsia="es-ES"/>
        </w:rPr>
      </w:pPr>
      <w:r w:rsidRPr="00311124">
        <w:rPr>
          <w:color w:val="000000"/>
          <w:sz w:val="24"/>
          <w:szCs w:val="24"/>
          <w:lang w:val="es-ES" w:eastAsia="es-ES"/>
        </w:rPr>
        <w:t> </w:t>
      </w:r>
    </w:p>
    <w:p w:rsidR="00144574" w:rsidRPr="00311124" w:rsidRDefault="00144574" w:rsidP="00144574">
      <w:pPr>
        <w:widowControl/>
        <w:spacing w:before="200" w:after="100"/>
        <w:ind w:left="105" w:right="105"/>
        <w:jc w:val="center"/>
        <w:rPr>
          <w:color w:val="000000"/>
          <w:sz w:val="24"/>
          <w:szCs w:val="24"/>
          <w:lang w:val="es-ES" w:eastAsia="es-ES"/>
        </w:rPr>
      </w:pPr>
      <w:r w:rsidRPr="00311124">
        <w:rPr>
          <w:b/>
          <w:bCs/>
          <w:i/>
          <w:iCs/>
          <w:color w:val="000000"/>
          <w:sz w:val="24"/>
          <w:szCs w:val="24"/>
          <w:lang w:val="es-ES" w:eastAsia="es-ES"/>
        </w:rPr>
        <w:t>Producción primaria y minera: 0,75%</w:t>
      </w:r>
    </w:p>
    <w:p w:rsidR="00144574" w:rsidRDefault="00FA3D6D" w:rsidP="0028769B">
      <w:pPr>
        <w:widowControl/>
        <w:spacing w:before="80"/>
        <w:ind w:right="105"/>
        <w:jc w:val="both"/>
        <w:rPr>
          <w:color w:val="000000"/>
          <w:sz w:val="24"/>
          <w:szCs w:val="24"/>
          <w:lang w:val="es-ES" w:eastAsia="es-ES"/>
        </w:rPr>
      </w:pPr>
      <w:r w:rsidRPr="00311124">
        <w:rPr>
          <w:color w:val="000000"/>
          <w:sz w:val="24"/>
          <w:szCs w:val="24"/>
          <w:lang w:val="es-ES" w:eastAsia="es-ES"/>
        </w:rPr>
        <w:t>E</w:t>
      </w:r>
      <w:r w:rsidR="00144574" w:rsidRPr="00311124">
        <w:rPr>
          <w:color w:val="000000"/>
          <w:sz w:val="24"/>
          <w:szCs w:val="24"/>
          <w:lang w:val="es-ES" w:eastAsia="es-ES"/>
        </w:rPr>
        <w:t>stablécese la tasa del </w:t>
      </w:r>
      <w:r w:rsidR="00144574" w:rsidRPr="0025457A">
        <w:rPr>
          <w:b/>
          <w:iCs/>
          <w:color w:val="000000"/>
          <w:sz w:val="24"/>
          <w:szCs w:val="24"/>
          <w:lang w:val="es-ES" w:eastAsia="es-ES"/>
        </w:rPr>
        <w:t>0,75%</w:t>
      </w:r>
      <w:r w:rsidR="00144574" w:rsidRPr="00311124">
        <w:rPr>
          <w:color w:val="000000"/>
          <w:sz w:val="24"/>
          <w:szCs w:val="24"/>
          <w:lang w:val="es-ES" w:eastAsia="es-ES"/>
        </w:rPr>
        <w:t> para las siguientes actividades de producción primaria y minera, en tanto no tengan previsto otro tratamiento en esta ley o en el Código Fiscal.</w:t>
      </w:r>
    </w:p>
    <w:p w:rsidR="00FA3D6D" w:rsidRPr="00FA3D6D" w:rsidRDefault="00FA3D6D" w:rsidP="008D2269">
      <w:pPr>
        <w:widowControl/>
        <w:spacing w:before="105" w:after="105"/>
        <w:ind w:left="105" w:right="105"/>
        <w:rPr>
          <w:color w:val="000000"/>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34"/>
        <w:gridCol w:w="7892"/>
        <w:gridCol w:w="923"/>
      </w:tblGrid>
      <w:tr w:rsidR="00144574" w:rsidRPr="00144574" w:rsidTr="00144574">
        <w:trPr>
          <w:trHeight w:val="150"/>
        </w:trPr>
        <w:tc>
          <w:tcPr>
            <w:tcW w:w="494"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6"/>
                <w:szCs w:val="16"/>
                <w:lang w:val="es-ES" w:eastAsia="es-ES"/>
              </w:rPr>
            </w:pPr>
            <w:r w:rsidRPr="00144574">
              <w:rPr>
                <w:rFonts w:ascii="Verdana" w:hAnsi="Verdana"/>
                <w:b/>
                <w:bCs/>
                <w:color w:val="000000"/>
                <w:sz w:val="16"/>
                <w:szCs w:val="16"/>
                <w:lang w:val="es-ES" w:eastAsia="es-ES"/>
              </w:rPr>
              <w:t>Código</w:t>
            </w:r>
          </w:p>
          <w:p w:rsidR="00144574" w:rsidRPr="00144574" w:rsidRDefault="00144574" w:rsidP="00144574">
            <w:pPr>
              <w:widowControl/>
              <w:ind w:left="105" w:right="105"/>
              <w:jc w:val="center"/>
              <w:rPr>
                <w:rFonts w:ascii="Verdana" w:hAnsi="Verdana"/>
                <w:color w:val="000000"/>
                <w:sz w:val="16"/>
                <w:szCs w:val="16"/>
                <w:lang w:val="es-ES" w:eastAsia="es-ES"/>
              </w:rPr>
            </w:pPr>
            <w:r w:rsidRPr="00144574">
              <w:rPr>
                <w:rFonts w:ascii="Verdana" w:hAnsi="Verdana"/>
                <w:b/>
                <w:bCs/>
                <w:color w:val="000000"/>
                <w:sz w:val="16"/>
                <w:szCs w:val="16"/>
                <w:lang w:val="es-ES" w:eastAsia="es-ES"/>
              </w:rPr>
              <w:t>NAES</w:t>
            </w:r>
          </w:p>
        </w:tc>
        <w:tc>
          <w:tcPr>
            <w:tcW w:w="4061"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6"/>
                <w:szCs w:val="16"/>
                <w:lang w:val="es-ES" w:eastAsia="es-ES"/>
              </w:rPr>
            </w:pPr>
            <w:r w:rsidRPr="00144574">
              <w:rPr>
                <w:rFonts w:ascii="Verdana" w:hAnsi="Verdana"/>
                <w:b/>
                <w:bCs/>
                <w:color w:val="000000"/>
                <w:sz w:val="16"/>
                <w:szCs w:val="16"/>
                <w:lang w:val="es-ES" w:eastAsia="es-ES"/>
              </w:rPr>
              <w:t>Descripción NAES</w:t>
            </w:r>
          </w:p>
        </w:tc>
        <w:tc>
          <w:tcPr>
            <w:tcW w:w="445"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6"/>
                <w:szCs w:val="16"/>
                <w:lang w:val="es-ES" w:eastAsia="es-ES"/>
              </w:rPr>
            </w:pPr>
            <w:r w:rsidRPr="00144574">
              <w:rPr>
                <w:rFonts w:ascii="Verdana" w:hAnsi="Verdana"/>
                <w:b/>
                <w:bCs/>
                <w:color w:val="000000"/>
                <w:sz w:val="16"/>
                <w:szCs w:val="16"/>
                <w:lang w:val="es-ES" w:eastAsia="es-ES"/>
              </w:rPr>
              <w:t>2019</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arroz</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011112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trigo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011119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cereales n.c.p., excepto los de uso forrajero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011121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maíz</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011129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cereales de uso forrajero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011130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pastos de uso forrajero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011211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soja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011291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girasol</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011299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oleaginosas n.c.p. excepto soja y girasol</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papa, batata y mandioca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011321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tomate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011329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bulbos, brotes, raíces y hortalizas de fruto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011331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hortalizas de hoja y de otras hortalizas frescas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011341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legumbres frescas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011342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legumbres secas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011400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tabaco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011501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algodón</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011509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plantas para la obtención de fibras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011911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flores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011912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plantas ornamentales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011990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Cultivos temporales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012110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vid para vinificar</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012121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uva de mesa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012200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cítricas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012311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manzana y pera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012319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de pepita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012320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de carozo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012410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tropicales y subtropicales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012420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secas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012490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012510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caña de azúcar</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012591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stevia rebaudiana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012599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plantas sacaríferas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012601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jatropha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012609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frutos oleaginosos excepto jatropha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012701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yerba mate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012709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té y otras plantas cuyas hojas se utilizan para preparar infusiones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012800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 de especias y de plantas aromáticas y medicinales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012900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Cultivos perennes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lastRenderedPageBreak/>
              <w:t>013011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semillas híbridas de cereales y oleaginosas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013012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semillas varietales o autofecundadas de cereales, oleaginosas, y forrajeras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013013</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semillas de hortalizas y legumbres, flores y plantas ornamentales y árboles frutales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013019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semillas de cultivos agrícolas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013020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otras formas de propagación de cultivos agrícolas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014113</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bovino, excepto la realizada en cabañas y para la producción de leche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014114</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Invernada de ganado bovino excepto el engorde en corrales (Feed-Lot)</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014115</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Engorde en corrales (Feed-Lot)</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014121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bovino realizada en cabañas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014211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equino, excepto la realizada en haras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014221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equino realizada en haras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014300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camélidos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014410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ovino -excepto en cabañas y para la producción de lana y leche-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014420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ovino realizada en cabañas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014430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caprino -excepto la realizada en cabañas y para producción de pelos y de leche-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014440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caprino realizada en cabañas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014510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porcino, excepto la realizada en cabañas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014520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ganado porcino realizado en cabañas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014610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leche bovina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014620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leche de oveja y de cabra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014710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lana y pelo de oveja y cabra (cruda)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014720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pelos de ganado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014810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aves de corral, excepto para la producción de huevos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014820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Producción de huevos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014910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Apicultura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014920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Cunicultura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014930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animales pelíferos, pilíferos y plumíferos, excepto de las especies ganaderas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014990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Cría de animales y obtención de productos de origen animal,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016111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labranza, siembra, trasplante y cuidados culturales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016112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pulverización, desinfección y fumigación terrestre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016113</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pulverización, desinfección y fumigación aérea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016119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maquinaria agrícola n.c.p., excepto los de cosecha mecánica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cosecha mecánica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contratistas de mano de obra agrícola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016141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frío y refrigerado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016149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Otros servicios de post cosecha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016150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procesamiento de semillas para su siembra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016190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apoyo agrícolas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Inseminación artificial y servicios n.c.p. para mejorar la reproducción de los animales y el rendimiento de sus productos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contratistas de mano de obra pecuaria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esquila de animales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016291</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para el control de plagas, baños parasiticidas, etc.</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016292</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Albergue y cuidado de animales de terceros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016299</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apoyo pecuarios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017010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Caza y repoblación de animales de caza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017020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apoyo para la caza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021010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Plantación de bosques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021020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Repoblación y conservación de bosques nativos y zonas forestadas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021030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Explotación de viveros forestales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022010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productos forestales de bosques cultivados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022020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productos forestales de bosques nativos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024010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forestales para la extracción de madera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024020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forestales excepto los servicios para la extracción de madera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lastRenderedPageBreak/>
              <w:t>031110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Pesca de organismos marinos; excepto cuando es realizada en buques procesadores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031120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Pesca y elaboración de productos marinos realizada a bordo de buques procesadores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031130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Recolección de organismos marinos excepto peces, crustáceos y moluscos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031200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Pesca continental: fluvial y lacustre</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031300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apoyo para la pesca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032000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Explotación de criaderos de peces, granjas piscícolas y otros frutos acuáticos (acuicultura)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051000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y aglomeración de carbón</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052000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y aglomeración de lignito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071000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minerales de hierro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072100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minerales y concentrados de uranio y torio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072910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metales preciosos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072990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minerales metalíferos no ferrosos n.c.p., excepto minerales de uranio y torio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081100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rocas ornamentales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081200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piedra caliza y yeso</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081300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arenas, canto rodado y triturados pétreos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081400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arcilla y caolín</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089110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minerales para la fabricación de abonos excepto turba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089120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minerales para la fabricación de productos químicos</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089200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y aglomeración de turba</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089300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Extracción de sal</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089900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Explotación de minas y canteras n.c.p.</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r w:rsidR="00144574" w:rsidRPr="00144574" w:rsidTr="00144574">
        <w:trPr>
          <w:trHeight w:val="147"/>
        </w:trPr>
        <w:tc>
          <w:tcPr>
            <w:tcW w:w="49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099000</w:t>
            </w:r>
          </w:p>
        </w:tc>
        <w:tc>
          <w:tcPr>
            <w:tcW w:w="40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apoyo para la minería, excepto para la extracción de petróleo y gas natural</w:t>
            </w:r>
          </w:p>
        </w:tc>
        <w:tc>
          <w:tcPr>
            <w:tcW w:w="44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0,75%</w:t>
            </w:r>
          </w:p>
        </w:tc>
      </w:tr>
    </w:tbl>
    <w:p w:rsid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28769B">
      <w:pPr>
        <w:widowControl/>
        <w:pBdr>
          <w:bottom w:val="single" w:sz="6" w:space="10" w:color="000000"/>
        </w:pBdr>
        <w:spacing w:before="160" w:after="200"/>
        <w:ind w:right="105"/>
        <w:rPr>
          <w:rFonts w:ascii="Verdana" w:hAnsi="Verdana"/>
          <w:color w:val="000000"/>
          <w:sz w:val="16"/>
          <w:szCs w:val="16"/>
          <w:lang w:val="es-ES" w:eastAsia="es-ES"/>
        </w:rPr>
      </w:pPr>
    </w:p>
    <w:p w:rsidR="00144574" w:rsidRPr="00311124" w:rsidRDefault="00144574" w:rsidP="00144574">
      <w:pPr>
        <w:widowControl/>
        <w:spacing w:before="200" w:after="100"/>
        <w:ind w:left="105" w:right="105"/>
        <w:jc w:val="center"/>
        <w:rPr>
          <w:color w:val="000000"/>
          <w:sz w:val="24"/>
          <w:szCs w:val="24"/>
          <w:lang w:val="es-ES" w:eastAsia="es-ES"/>
        </w:rPr>
      </w:pPr>
      <w:r w:rsidRPr="00311124">
        <w:rPr>
          <w:b/>
          <w:bCs/>
          <w:i/>
          <w:iCs/>
          <w:color w:val="000000"/>
          <w:sz w:val="24"/>
          <w:szCs w:val="24"/>
          <w:lang w:val="es-ES" w:eastAsia="es-ES"/>
        </w:rPr>
        <w:t>Producción y elaboración de bienes: 1,5%</w:t>
      </w:r>
    </w:p>
    <w:p w:rsidR="00144574" w:rsidRPr="00311124" w:rsidRDefault="00144574" w:rsidP="00144574">
      <w:pPr>
        <w:widowControl/>
        <w:spacing w:before="105" w:after="105"/>
        <w:ind w:left="105" w:right="105"/>
        <w:rPr>
          <w:color w:val="000000"/>
          <w:sz w:val="24"/>
          <w:szCs w:val="24"/>
          <w:lang w:val="es-ES" w:eastAsia="es-ES"/>
        </w:rPr>
      </w:pPr>
      <w:r w:rsidRPr="0031112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49"/>
      </w:tblGrid>
      <w:tr w:rsidR="00144574" w:rsidRPr="00311124" w:rsidTr="00EF4FA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44574" w:rsidRPr="00311124" w:rsidRDefault="00B942D2" w:rsidP="0028769B">
            <w:pPr>
              <w:widowControl/>
              <w:ind w:left="105" w:right="105"/>
              <w:jc w:val="both"/>
              <w:rPr>
                <w:color w:val="000000"/>
                <w:sz w:val="24"/>
                <w:szCs w:val="24"/>
                <w:lang w:val="es-ES" w:eastAsia="es-ES"/>
              </w:rPr>
            </w:pPr>
            <w:r w:rsidRPr="00311124">
              <w:rPr>
                <w:color w:val="000000"/>
                <w:sz w:val="24"/>
                <w:szCs w:val="24"/>
                <w:lang w:val="es-ES" w:eastAsia="es-ES"/>
              </w:rPr>
              <w:t>S</w:t>
            </w:r>
            <w:r w:rsidR="00144574" w:rsidRPr="00311124">
              <w:rPr>
                <w:color w:val="000000"/>
                <w:sz w:val="24"/>
                <w:szCs w:val="24"/>
                <w:lang w:val="es-ES" w:eastAsia="es-ES"/>
              </w:rPr>
              <w:t>e establece que estarán exentos del pago del impuesto sobre los ingresos brutos los ingresos provenientes de los procesos industriales, en tanto estos ingresos no superen la suma de </w:t>
            </w:r>
            <w:r w:rsidR="00144574" w:rsidRPr="00311124">
              <w:rPr>
                <w:i/>
                <w:iCs/>
                <w:color w:val="000000"/>
                <w:sz w:val="24"/>
                <w:szCs w:val="24"/>
                <w:lang w:val="es-ES" w:eastAsia="es-ES"/>
              </w:rPr>
              <w:t>noventa y siete millones quinientos</w:t>
            </w:r>
            <w:r w:rsidR="0028769B">
              <w:rPr>
                <w:i/>
                <w:iCs/>
                <w:color w:val="000000"/>
                <w:sz w:val="24"/>
                <w:szCs w:val="24"/>
                <w:lang w:val="es-ES" w:eastAsia="es-ES"/>
              </w:rPr>
              <w:t xml:space="preserve"> </w:t>
            </w:r>
            <w:r w:rsidR="00144574" w:rsidRPr="00311124">
              <w:rPr>
                <w:i/>
                <w:iCs/>
                <w:color w:val="000000"/>
                <w:sz w:val="24"/>
                <w:szCs w:val="24"/>
                <w:lang w:val="es-ES" w:eastAsia="es-ES"/>
              </w:rPr>
              <w:t xml:space="preserve">mil pesos </w:t>
            </w:r>
            <w:r w:rsidR="00144574" w:rsidRPr="00311124">
              <w:rPr>
                <w:b/>
                <w:i/>
                <w:iCs/>
                <w:color w:val="000000"/>
                <w:sz w:val="24"/>
                <w:szCs w:val="24"/>
                <w:lang w:val="es-ES" w:eastAsia="es-ES"/>
              </w:rPr>
              <w:t>($ 97.500.000)</w:t>
            </w:r>
            <w:r w:rsidR="00144574" w:rsidRPr="00311124">
              <w:rPr>
                <w:color w:val="000000"/>
                <w:sz w:val="24"/>
                <w:szCs w:val="24"/>
                <w:lang w:val="es-ES" w:eastAsia="es-ES"/>
              </w:rPr>
              <w:t> de ingresos totales del contribuyente y/o responsable del ejercicio anterior.</w:t>
            </w:r>
          </w:p>
        </w:tc>
      </w:tr>
    </w:tbl>
    <w:p w:rsidR="00144574" w:rsidRPr="00311124" w:rsidRDefault="00144574" w:rsidP="00144574">
      <w:pPr>
        <w:widowControl/>
        <w:spacing w:before="105" w:after="105"/>
        <w:ind w:left="105" w:right="105"/>
        <w:rPr>
          <w:color w:val="000000"/>
          <w:sz w:val="24"/>
          <w:szCs w:val="24"/>
          <w:lang w:val="es-ES" w:eastAsia="es-ES"/>
        </w:rPr>
      </w:pPr>
      <w:r w:rsidRPr="00311124">
        <w:rPr>
          <w:color w:val="000000"/>
          <w:sz w:val="24"/>
          <w:szCs w:val="24"/>
          <w:lang w:val="es-ES" w:eastAsia="es-ES"/>
        </w:rPr>
        <w:t> </w:t>
      </w:r>
    </w:p>
    <w:p w:rsidR="00144574" w:rsidRPr="00311124" w:rsidRDefault="00B942D2" w:rsidP="00EF4FA2">
      <w:pPr>
        <w:widowControl/>
        <w:spacing w:before="80"/>
        <w:ind w:left="105" w:right="105" w:firstLine="105"/>
        <w:jc w:val="both"/>
        <w:rPr>
          <w:color w:val="000000"/>
          <w:sz w:val="24"/>
          <w:szCs w:val="24"/>
          <w:lang w:val="es-ES" w:eastAsia="es-ES"/>
        </w:rPr>
      </w:pPr>
      <w:r w:rsidRPr="00311124">
        <w:rPr>
          <w:color w:val="000000"/>
          <w:sz w:val="24"/>
          <w:szCs w:val="24"/>
          <w:lang w:val="es-ES" w:eastAsia="es-ES"/>
        </w:rPr>
        <w:t>E</w:t>
      </w:r>
      <w:r w:rsidR="00144574" w:rsidRPr="00311124">
        <w:rPr>
          <w:color w:val="000000"/>
          <w:sz w:val="24"/>
          <w:szCs w:val="24"/>
          <w:lang w:val="es-ES" w:eastAsia="es-ES"/>
        </w:rPr>
        <w:t>stablécese la tasa del </w:t>
      </w:r>
      <w:r w:rsidR="00144574" w:rsidRPr="00B820B7">
        <w:rPr>
          <w:b/>
          <w:iCs/>
          <w:color w:val="000000"/>
          <w:sz w:val="24"/>
          <w:szCs w:val="24"/>
          <w:lang w:val="es-ES" w:eastAsia="es-ES"/>
        </w:rPr>
        <w:t>1,5%</w:t>
      </w:r>
      <w:r w:rsidR="00144574" w:rsidRPr="00311124">
        <w:rPr>
          <w:color w:val="000000"/>
          <w:sz w:val="24"/>
          <w:szCs w:val="24"/>
          <w:lang w:val="es-ES" w:eastAsia="es-ES"/>
        </w:rPr>
        <w:t> para las siguientes actividades de producción de bienes.</w:t>
      </w:r>
    </w:p>
    <w:p w:rsidR="00EF4FA2" w:rsidRPr="00B942D2" w:rsidRDefault="00EF4FA2" w:rsidP="00EF4FA2">
      <w:pPr>
        <w:widowControl/>
        <w:spacing w:before="80"/>
        <w:ind w:left="105" w:right="105" w:firstLine="105"/>
        <w:jc w:val="both"/>
        <w:rPr>
          <w:color w:val="000000"/>
          <w:sz w:val="24"/>
          <w:szCs w:val="24"/>
          <w:lang w:val="es-ES" w:eastAsia="es-ES"/>
        </w:rPr>
      </w:pP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t>Las situaciones previstas no alcanzan a las ventas efectuadas a consumidores finales, los que tienen el mismo tratamiento que el sector de comercialización minorista.</w:t>
      </w: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lastRenderedPageBreak/>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 habilitado al efecto.</w:t>
      </w:r>
    </w:p>
    <w:p w:rsidR="00144574" w:rsidRPr="00B942D2" w:rsidRDefault="00144574" w:rsidP="00EF4FA2">
      <w:pPr>
        <w:pStyle w:val="Prrafodelista"/>
        <w:widowControl/>
        <w:numPr>
          <w:ilvl w:val="0"/>
          <w:numId w:val="39"/>
        </w:numPr>
        <w:spacing w:before="80"/>
        <w:ind w:right="105"/>
        <w:jc w:val="both"/>
        <w:rPr>
          <w:color w:val="000000"/>
          <w:sz w:val="24"/>
          <w:szCs w:val="24"/>
          <w:lang w:val="es-ES" w:eastAsia="es-ES"/>
        </w:rPr>
      </w:pPr>
      <w:r w:rsidRPr="00B942D2">
        <w:rPr>
          <w:color w:val="000000"/>
          <w:sz w:val="24"/>
          <w:szCs w:val="24"/>
          <w:lang w:val="es-ES" w:eastAsia="es-ES"/>
        </w:rPr>
        <w:t>Esta alícuota no alcanza a las actividades hidrocarburíferas y sus servicios complementarios, así como a los supuestos previstos en el Título III, Capítulo IV, artículo 22 de la ley nacional 23966 [t.o. por D. (PEN) 518/1998].</w:t>
      </w:r>
    </w:p>
    <w:p w:rsidR="00144574" w:rsidRPr="00B942D2" w:rsidRDefault="00144574" w:rsidP="00144574">
      <w:pPr>
        <w:widowControl/>
        <w:spacing w:before="105" w:after="105"/>
        <w:ind w:left="105" w:right="105"/>
        <w:rPr>
          <w:color w:val="000000"/>
          <w:sz w:val="24"/>
          <w:szCs w:val="24"/>
          <w:lang w:val="es-ES" w:eastAsia="es-ES"/>
        </w:rPr>
      </w:pPr>
      <w:r w:rsidRPr="00B942D2">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7930"/>
        <w:gridCol w:w="923"/>
      </w:tblGrid>
      <w:tr w:rsidR="00144574" w:rsidRPr="00144574" w:rsidTr="00EF4FA2">
        <w:trPr>
          <w:trHeight w:val="150"/>
        </w:trPr>
        <w:tc>
          <w:tcPr>
            <w:tcW w:w="506"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4026"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469"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101013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Saladero y peladero de cueros de ganado bovino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101020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y procesamiento de carne de aves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101030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fiambres y embutidos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101091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aceites y grasas de origen animal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102001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pescados de mar, crustáceos y productos marinos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102002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pescados de ríos y lagunas y otros productos fluviales y lacustres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102003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aceites, grasas, harinas y productos a base de pescados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conservas de frutas, hortalizas y legumbres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y envasado de dulces, mermeladas y jaleas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jugos naturales y sus concentrados, de frutas, hortalizas y legumbres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frutas, hortalizas y legumbres congeladas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hortalizas y legumbres deshidratadas o desecadas; preparación n.c.p. de hortalizas y legumbres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103099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frutas deshidratadas o desecadas; preparación n.c.p. de frutas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104011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aceites y grasas vegetales sin refinar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104012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aceite de oliva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104013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aceites y grasas vegetales refinados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104020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margarinas y grasas vegetales comestibles similares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105010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leches y productos lácteos deshidratados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105020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quesos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105030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industrial de helados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105090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productos lácteos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106110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Molienda de trigo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106120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arroz</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106131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alimentos a base de cereales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106139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y molienda de legumbres y cereales n.c.p., excepto trigo y arroz y molienda húmeda de maíz</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106200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almidones y productos derivados del almidón; molienda húmeda de maíz</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galletitas y bizcochos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107121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industrial de productos de panadería, excepto galletitas y bizcochos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107129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productos de panadería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azúcar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107301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cacao y chocolate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107309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productos de confitería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107410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pastas alimentarias frescas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107420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pastas alimentarias secas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Tostado, torrado y molienda de café</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y molienda de hierbas aromáticas y especias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50"/>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hojas de té</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107931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Molienda de yerba mate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107939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yerba mate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extractos, jarabes y concentrados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107992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vinagres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107999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productos alimenticios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108000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alimentos preparados para animales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109000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industriales para la elaboración de alimentos y bebidas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Destilación, rectificación y mezcla de bebidas espiritosas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110211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mosto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110212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vinos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110290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sidra y otras bebidas alcohólicas fermentadas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cerveza, bebidas malteadas y malta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110411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Embotellado de aguas naturales y minerales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110412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sodas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110420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bebidas gaseosas, excepto sodas y aguas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110491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hielo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110492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bebidas no alcohólicas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120010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hojas de tabaco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120091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cigarrillos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120099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productos de tabaco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fibras textiles vegetales; desmotado de algodón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Preparación de fibras animales de uso textil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131131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hilados textiles de lana, pelos y sus mezclas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131132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hilados textiles de algodón y sus mezclas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131139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hilados textiles n.c.p., excepto de lana y de algodón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tejidos (telas) planos de lana y sus mezclas, incluye hilanderías y tejedurías integradas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131202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tejidos (telas) planos de algodón y sus mezclas, incluye hilanderías y tejedurías integradas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131209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tejidos (telas) planos de fibras textiles n.c.p., incluye hilanderías y tejedurías integradas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131300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Acabado de productos textiles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tejidos de punto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frazadas, mantas, ponchos, colchas, cobertores, etc.</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139202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ropa de cama y mantelería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139203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lona y sucedáneos de lona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139204</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bolsas de materiales textiles para productos a granel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139209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confeccionados de materiales textiles n.c.p., excepto prendas de vestir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tapices y alfombras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139400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cuerdas, cordeles, bramantes y redes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139900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textiles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ropa interior, prendas para dormir y para la playa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ropa de trabajo, uniformes y guardapolvos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prendas de vestir para bebés y niños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141140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prendas deportivas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accesorios de vestir excepto de cuero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141199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prendas de vestir n.c.p., excepto prendas de piel, cuero y de punto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accesorios de vestir de cuero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141202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Confección de prendas de vestir de cuero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Terminación y teñido de pieles; fabricación de artículos de piel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143010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medias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143020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prendas de vestir y artículos similares de punto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149000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industriales para la industria confeccionista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151100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Curtido y terminación de cueros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151200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maletas, bolsos de mano y similares, artículos de talabartería y artículos de cuero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152011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calzado de cuero, excepto calzado deportivo y ortopédico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152021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calzado de materiales n.c.p., excepto calzado deportivo y ortopédico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152031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calzado deportivo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152040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partes de calzado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161001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Aserrado y cepillado de madera nativa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161002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Aserrado y cepillado de madera implantada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hojas de madera para enchapado; fabricación de tableros contrachapados; tableros laminados; tableros de partículas y tableros y paneles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aberturas y estructuras de madera para la construcción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162202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viviendas prefabricadas de madera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recipientes de madera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162901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ataúdes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162902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madera en tornerías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162903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corcho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162909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madera n.c.p.; fabricación de artículos de paja y materiales trenzables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170910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papel y cartón de uso doméstico e higiénico sanitario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170990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papel y cartón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181101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Impresión de diarios y revistas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181109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Impresión n.c.p., excepto de diarios y revistas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181200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la impresión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182000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Reproducción de grabaciones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191000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hornos de coque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192001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la refinación del petróleo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192002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Refinación del petróleo -L. (nacional) 23966-</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gases industriales y medicinales comprimidos o licuados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curtientes naturales y sintéticos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materias colorantes básicas, excepto pigmentos preparados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201140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combustible nuclear, sustancias y materiales radiactivos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201180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materias químicas inorgánicas básicas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e industrialización de metanol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201199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materias químicas orgánicas básicas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201210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alcohol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201220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biocombustibles excepto alcohol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abonos y compuestos de nitrógeno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201401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resinas y cauchos sintéticos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201409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materias plásticas en formas primarias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202101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insecticidas, plaguicidas y productos químicos de uso agropecuario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pinturas, barnices y productos de revestimiento similares, tintas de imprenta y masillas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202311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preparados para limpieza, pulido y saneamiento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202312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jabones y detergentes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202320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cosméticos, perfumes y productos de higiene y tocador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202906</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explosivos y productos de pirotecnia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202907</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colas, adhesivos, aprestos y cementos excepto los odontológicos obtenidos de sustancias minerales y vegetales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202908</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químicos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203000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fibras manufacturadas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204000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industriales para la fabricación de sustancias y productos químicos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210010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medicamentos de uso humano y productos farmacéuticos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210020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medicamentos de uso veterinario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210030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sustancias químicas para la elaboración de medicamentos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210090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laboratorio y productos botánicos de uso farmacéutico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221110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cubiertas y cámaras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221120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Recauchutado y renovación de cubiertas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221901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autopartes de caucho excepto cámaras y cubiertas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221909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caucho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222010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envases plásticos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222090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plásticos en formas básicas y artículos de plástico n.c.p., excepto muebles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231010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envases de vidrio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231020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y elaboración de vidrio plano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231090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vidrio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cerámica refractaria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ladrillos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239202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revestimientos cerámicos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239209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arcilla y cerámica no refractaria para uso estructural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239310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sanitarios de cerámica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239391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objetos cerámicos para uso doméstico excepto artefactos sanitarios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239399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cerámica no refractaria para uso no estructural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239410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cemento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239421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yeso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239422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239510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mosaicos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239592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premoldeadas para la construcción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239593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cemento, fibrocemento y yeso excepto hormigón y mosaicos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239600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Corte, tallado y acabado de la piedra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239900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minerales no metálicos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241001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Laminación y estirado. Producción de lingotes, planchas o barras fabricadas por operadores independientes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241009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en industrias básicas de productos de hierro y acero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242010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aluminio primario y semielaborados de aluminio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242090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primarios de metales preciosos y metales no ferrosos n.c.p. y sus semielaborados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243100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Fundición de hierro y acero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243200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Fundición de metales no ferrosos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251101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carpintería metálica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251102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metálicos para uso estructural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251200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tanques, depósitos y recipientes de metal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251300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generadores de vapor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armas y municiones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Forjado, prensado, estampado y laminado de metales; pulvimetalurgia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Tratamiento y revestimiento de metales y trabajos de metales en general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259301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herramientas manuales y sus accesorios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259302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cuchillería y utensilios de mesa y de cocina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259309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cerraduras, herrajes y artículos de ferretería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259910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envases metálicos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259991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tejidos de alambre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259992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cajas de seguridad</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259993</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metálicos de tornería y/o matricería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259999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elaborados de metal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261000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componentes electrónicos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equipos y productos informáticos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263000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equipos de comunicaciones y transmisores de radio y televisión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264000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 xml:space="preserve">Fabricación de receptores de radio y televisión, aparatos de grabación y reproducción de sonido y </w:t>
            </w:r>
            <w:r w:rsidRPr="00144574">
              <w:rPr>
                <w:rFonts w:ascii="Verdana" w:hAnsi="Verdana"/>
                <w:color w:val="000000"/>
                <w:sz w:val="15"/>
                <w:szCs w:val="15"/>
                <w:lang w:val="es-ES" w:eastAsia="es-ES"/>
              </w:rPr>
              <w:lastRenderedPageBreak/>
              <w:t>video, y productos conexos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265101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instrumentos y aparatos para medir, verificar, ensayar, navegar y otros fines, excepto el equipo de control de procesos industriales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265102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de control de procesos industriales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265200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relojes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266010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médico y quirúrgico y de aparatos ortopédicos principalmente electrónicos y/o eléctricos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266090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médico y quirúrgico y de aparatos ortopédicos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267001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equipamiento e instrumentos ópticos y sus accesorios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267002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aparatos y accesorios para fotografía excepto películas, placas y papeles sensibles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268000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soportes ópticos y magnéticos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271010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motores, generadores y transformadores eléctricos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271020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aparatos de distribución y control de la energía eléctrica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acumuladores, pilas y baterías primarias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273110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cables de fibra óptica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273190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hilos y cables aislados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274000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lámparas eléctricas y equipo de iluminación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275010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cocinas, calefones, estufas y calefactores no eléctricos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275020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heladeras, “freezers”, lavarropas y secarropas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275091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ventiladores, extractores de aire, aspiradoras y similares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275092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planchas, calefactores, hornos eléctricos, tostadoras y otros aparatos generadores de calor</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275099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aparatos de uso doméstico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279000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eléctrico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motores y turbinas, excepto motores para aeronaves, vehículos automotores y motocicletas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281201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bombas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281301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compresores; grifos y válvulas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281400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cojinetes; engranajes; trenes de engranaje y piezas de transmisión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281500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hornos; hogares y quemadores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281600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y equipo de elevación y manipulación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281700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y equipo de oficina, excepto equipo informático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281900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y equipo de uso general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282110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tractores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282120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y equipo de uso agropecuario y forestal</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282130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implementos de uso agropecuario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máquina herramienta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metalúrgica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282400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para la explotación de minas y canteras y para obras de construcción</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282500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para la elaboración de alimentos, bebidas y tabaco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282600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para la elaboración de productos textiles, prendas de vestir y cueros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282901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para la industria del papel y las artes gráficas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282909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maquinaria y equipo de uso especial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291000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vehículos automotores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292000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carrocerías para vehículos automotores; fabricación de remolques y semirremolques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293090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partes, piezas y accesorios para vehículos automotores y sus motores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301100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y reparación de buques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301200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y reparación de embarcaciones de recreo y deporte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y reparación de locomotoras y de material rodante para transporte ferroviario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303000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y reparación de aeronaves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309100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motocicletas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309200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bicicletas y de sillones de ruedas ortopédicos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309900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de transporte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310010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muebles y partes de muebles, principalmente de madera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310020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muebles y partes de muebles, excepto los que son principalmente de madera (metal, plástico, etc.)</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310030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somieres y colchones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321011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joyas finas y artículos conexos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321012</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objetos de platería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321020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bijouterie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322001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instrumentos de música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323001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artículos de deporte</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324000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juegos y juguetes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lápices, lapiceras, bolígrafos, sellos y artículos similares para oficinas y artistas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escobas, cepillos y pinceles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329030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carteles, señales e indicadores -eléctricos o no-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329040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equipo de protección y seguridad, excepto calzado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329091</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sustrato</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329099</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Industrias manufactureras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de maquinaria y equipos industriales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382010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Recuperación de materiales y desechos metálicos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382020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Recuperación de materiales y desechos no metálicos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581100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Edición de libros, folletos, y otras publicaciones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581200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Edición de directorios y listas de correos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581300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Edición de periódicos, revistas y publicaciones periódicas</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581900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Edición n.c.p.</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r w:rsidR="00144574" w:rsidRPr="00144574" w:rsidTr="00EF4FA2">
        <w:trPr>
          <w:trHeight w:val="147"/>
        </w:trPr>
        <w:tc>
          <w:tcPr>
            <w:tcW w:w="50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592000</w:t>
            </w:r>
          </w:p>
        </w:tc>
        <w:tc>
          <w:tcPr>
            <w:tcW w:w="402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grabación de sonido y edición de música</w:t>
            </w:r>
          </w:p>
        </w:tc>
        <w:tc>
          <w:tcPr>
            <w:tcW w:w="46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1,50%</w:t>
            </w:r>
          </w:p>
        </w:tc>
      </w:tr>
    </w:tbl>
    <w:p w:rsidR="00144574" w:rsidRPr="00311124" w:rsidRDefault="00144574" w:rsidP="00144574">
      <w:pPr>
        <w:widowControl/>
        <w:ind w:left="105" w:right="105"/>
        <w:rPr>
          <w:color w:val="000000"/>
          <w:sz w:val="24"/>
          <w:szCs w:val="24"/>
          <w:lang w:val="es-ES" w:eastAsia="es-ES"/>
        </w:rPr>
      </w:pPr>
      <w:r w:rsidRPr="00311124">
        <w:rPr>
          <w:color w:val="000000"/>
          <w:sz w:val="24"/>
          <w:szCs w:val="24"/>
          <w:lang w:val="es-ES" w:eastAsia="es-ES"/>
        </w:rPr>
        <w:t> </w:t>
      </w:r>
    </w:p>
    <w:p w:rsidR="008D2269" w:rsidRDefault="008D2269" w:rsidP="0028769B">
      <w:pPr>
        <w:widowControl/>
        <w:pBdr>
          <w:bottom w:val="single" w:sz="4" w:space="1" w:color="auto"/>
        </w:pBdr>
        <w:ind w:right="105"/>
        <w:rPr>
          <w:color w:val="000000"/>
          <w:sz w:val="24"/>
          <w:szCs w:val="24"/>
          <w:lang w:val="es-ES" w:eastAsia="es-ES"/>
        </w:rPr>
      </w:pPr>
    </w:p>
    <w:p w:rsidR="0028769B" w:rsidRPr="00311124" w:rsidRDefault="0028769B" w:rsidP="0028769B">
      <w:pPr>
        <w:widowControl/>
        <w:pBdr>
          <w:bottom w:val="single" w:sz="4" w:space="1" w:color="auto"/>
        </w:pBdr>
        <w:ind w:right="105"/>
        <w:rPr>
          <w:color w:val="000000"/>
          <w:sz w:val="24"/>
          <w:szCs w:val="24"/>
          <w:lang w:val="es-ES" w:eastAsia="es-ES"/>
        </w:rPr>
      </w:pPr>
    </w:p>
    <w:p w:rsidR="0028769B" w:rsidRDefault="0028769B" w:rsidP="00144574">
      <w:pPr>
        <w:widowControl/>
        <w:ind w:left="105" w:right="105"/>
        <w:jc w:val="center"/>
        <w:rPr>
          <w:b/>
          <w:bCs/>
          <w:i/>
          <w:iCs/>
          <w:color w:val="000000"/>
          <w:sz w:val="24"/>
          <w:szCs w:val="24"/>
          <w:lang w:val="es-ES" w:eastAsia="es-ES"/>
        </w:rPr>
      </w:pPr>
    </w:p>
    <w:p w:rsidR="00144574" w:rsidRPr="00311124" w:rsidRDefault="00144574" w:rsidP="00144574">
      <w:pPr>
        <w:widowControl/>
        <w:ind w:left="105" w:right="105"/>
        <w:jc w:val="center"/>
        <w:rPr>
          <w:color w:val="000000"/>
          <w:sz w:val="24"/>
          <w:szCs w:val="24"/>
          <w:lang w:val="es-ES" w:eastAsia="es-ES"/>
        </w:rPr>
      </w:pPr>
      <w:r w:rsidRPr="00311124">
        <w:rPr>
          <w:b/>
          <w:bCs/>
          <w:i/>
          <w:iCs/>
          <w:color w:val="000000"/>
          <w:sz w:val="24"/>
          <w:szCs w:val="24"/>
          <w:lang w:val="es-ES" w:eastAsia="es-ES"/>
        </w:rPr>
        <w:t>Electricidad, gas y agua</w:t>
      </w:r>
      <w:r w:rsidRPr="00311124">
        <w:rPr>
          <w:b/>
          <w:bCs/>
          <w:color w:val="000000"/>
          <w:sz w:val="24"/>
          <w:szCs w:val="24"/>
          <w:lang w:val="es-ES" w:eastAsia="es-ES"/>
        </w:rPr>
        <w:t>: 3%</w:t>
      </w:r>
    </w:p>
    <w:p w:rsidR="00144574" w:rsidRPr="00311124" w:rsidRDefault="006B0CC8" w:rsidP="006B0CC8">
      <w:pPr>
        <w:widowControl/>
        <w:spacing w:before="80"/>
        <w:ind w:right="105"/>
        <w:jc w:val="both"/>
        <w:rPr>
          <w:color w:val="000000"/>
          <w:sz w:val="24"/>
          <w:szCs w:val="24"/>
          <w:lang w:val="es-ES" w:eastAsia="es-ES"/>
        </w:rPr>
      </w:pPr>
      <w:r w:rsidRPr="00311124">
        <w:rPr>
          <w:color w:val="000000"/>
          <w:sz w:val="24"/>
          <w:szCs w:val="24"/>
          <w:lang w:val="es-ES" w:eastAsia="es-ES"/>
        </w:rPr>
        <w:t>E</w:t>
      </w:r>
      <w:r w:rsidR="00144574" w:rsidRPr="00311124">
        <w:rPr>
          <w:color w:val="000000"/>
          <w:sz w:val="24"/>
          <w:szCs w:val="24"/>
          <w:lang w:val="es-ES" w:eastAsia="es-ES"/>
        </w:rPr>
        <w:t xml:space="preserve">stablécese la tasa general del </w:t>
      </w:r>
      <w:r w:rsidR="00144574" w:rsidRPr="00B820B7">
        <w:rPr>
          <w:b/>
          <w:color w:val="000000"/>
          <w:sz w:val="24"/>
          <w:szCs w:val="24"/>
          <w:lang w:val="es-ES" w:eastAsia="es-ES"/>
        </w:rPr>
        <w:t>3%</w:t>
      </w:r>
      <w:r w:rsidR="00144574" w:rsidRPr="00311124">
        <w:rPr>
          <w:color w:val="000000"/>
          <w:sz w:val="24"/>
          <w:szCs w:val="24"/>
          <w:lang w:val="es-ES" w:eastAsia="es-ES"/>
        </w:rPr>
        <w:t xml:space="preserve"> para las siguientes actividades de prestaciones de obras y/o servicios </w:t>
      </w:r>
      <w:r w:rsidR="00144574" w:rsidRPr="00311124">
        <w:rPr>
          <w:i/>
          <w:iCs/>
          <w:color w:val="000000"/>
          <w:sz w:val="24"/>
          <w:szCs w:val="24"/>
          <w:lang w:val="es-ES" w:eastAsia="es-ES"/>
        </w:rPr>
        <w:t>de electricidad, gas y agua</w:t>
      </w:r>
      <w:r w:rsidR="00144574" w:rsidRPr="00311124">
        <w:rPr>
          <w:color w:val="000000"/>
          <w:sz w:val="24"/>
          <w:szCs w:val="24"/>
          <w:lang w:val="es-ES" w:eastAsia="es-ES"/>
        </w:rPr>
        <w:t>, siempre que no se trate de actividades que, en razón de existir distintas facetas pasibles de gravamen dentro del mismo rubro, tengan previsto otro tratamiento en esta ley o en el Código Fiscal.</w:t>
      </w:r>
    </w:p>
    <w:p w:rsidR="00144574" w:rsidRPr="00311124" w:rsidRDefault="00144574" w:rsidP="00144574">
      <w:pPr>
        <w:widowControl/>
        <w:spacing w:before="200" w:after="100"/>
        <w:ind w:left="105" w:right="105"/>
        <w:jc w:val="center"/>
        <w:rPr>
          <w:color w:val="000000"/>
          <w:sz w:val="24"/>
          <w:szCs w:val="24"/>
          <w:lang w:val="es-ES" w:eastAsia="es-ES"/>
        </w:rPr>
      </w:pPr>
      <w:r w:rsidRPr="00311124">
        <w:rPr>
          <w:b/>
          <w:bCs/>
          <w:color w:val="000000"/>
          <w:sz w:val="24"/>
          <w:szCs w:val="24"/>
          <w:lang w:val="es-ES" w:eastAsia="es-ES"/>
        </w:rPr>
        <w:t>Grandes contribuyentes: </w:t>
      </w:r>
      <w:r w:rsidRPr="00311124">
        <w:rPr>
          <w:b/>
          <w:bCs/>
          <w:i/>
          <w:iCs/>
          <w:color w:val="000000"/>
          <w:sz w:val="24"/>
          <w:szCs w:val="24"/>
          <w:lang w:val="es-ES" w:eastAsia="es-ES"/>
        </w:rPr>
        <w:t>3,75%</w:t>
      </w:r>
    </w:p>
    <w:p w:rsidR="00144574" w:rsidRPr="00311124" w:rsidRDefault="00144574" w:rsidP="006B0CC8">
      <w:pPr>
        <w:widowControl/>
        <w:spacing w:before="80"/>
        <w:ind w:right="105"/>
        <w:jc w:val="both"/>
        <w:rPr>
          <w:color w:val="000000"/>
          <w:sz w:val="24"/>
          <w:szCs w:val="24"/>
          <w:lang w:val="es-ES" w:eastAsia="es-ES"/>
        </w:rPr>
      </w:pPr>
      <w:r w:rsidRPr="00311124">
        <w:rPr>
          <w:color w:val="000000"/>
          <w:sz w:val="24"/>
          <w:szCs w:val="24"/>
          <w:lang w:val="es-ES" w:eastAsia="es-ES"/>
        </w:rPr>
        <w:t>Se establece la tasa del </w:t>
      </w:r>
      <w:r w:rsidRPr="00B820B7">
        <w:rPr>
          <w:b/>
          <w:iCs/>
          <w:color w:val="000000"/>
          <w:sz w:val="24"/>
          <w:szCs w:val="24"/>
          <w:lang w:val="es-ES" w:eastAsia="es-ES"/>
        </w:rPr>
        <w:t>3,75%</w:t>
      </w:r>
      <w:r w:rsidRPr="00311124">
        <w:rPr>
          <w:color w:val="000000"/>
          <w:sz w:val="24"/>
          <w:szCs w:val="24"/>
          <w:lang w:val="es-ES" w:eastAsia="es-ES"/>
        </w:rPr>
        <w:t> para las siguientes actividades, cuando las mismas sean realizadas por contribuyentes y/o responsables con ingresos brutos anuales superiores a </w:t>
      </w:r>
      <w:r w:rsidRPr="00311124">
        <w:rPr>
          <w:b/>
          <w:i/>
          <w:iCs/>
          <w:color w:val="000000"/>
          <w:sz w:val="24"/>
          <w:szCs w:val="24"/>
          <w:lang w:val="es-ES" w:eastAsia="es-ES"/>
        </w:rPr>
        <w:t>$ 71.500.000</w:t>
      </w:r>
      <w:r w:rsidRPr="00311124">
        <w:rPr>
          <w:i/>
          <w:iCs/>
          <w:color w:val="000000"/>
          <w:sz w:val="24"/>
          <w:szCs w:val="24"/>
          <w:lang w:val="es-ES" w:eastAsia="es-ES"/>
        </w:rPr>
        <w:t xml:space="preserve"> (setenta y un millones quinientos mil pesos)</w:t>
      </w:r>
      <w:r w:rsidRPr="00311124">
        <w:rPr>
          <w:color w:val="000000"/>
          <w:sz w:val="24"/>
          <w:szCs w:val="24"/>
          <w:lang w:val="es-ES" w:eastAsia="es-ES"/>
        </w:rPr>
        <w:t>.</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3813"/>
        <w:gridCol w:w="2678"/>
        <w:gridCol w:w="2362"/>
      </w:tblGrid>
      <w:tr w:rsidR="00144574" w:rsidRPr="00144574" w:rsidTr="00EF4FA2">
        <w:trPr>
          <w:trHeight w:val="648"/>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EF4FA2">
        <w:trPr>
          <w:trHeight w:val="150"/>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o igual a $ 71.500.000</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Generación de energía térmica convencional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Generación de energía térmica nuclear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Generación de energía hidráulica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351191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Generación de energías a partir de biomasa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351199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Generación de energías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Transporte de energía eléctrica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Comercio mayorista de energía eléctrica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351320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energía eléctrica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353001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Suministro de vapor y aire acondicionado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352010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gas y procesamiento de gas natural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352021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combustibles gaseosos por tuberías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352022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gas natural - ley nacional 23966</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360010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Captación, depuración y distribución de agua de fuentes subterráneas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360020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Captación, depuración y distribución de agua de fuentes superficiales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3,75%</w:t>
            </w:r>
          </w:p>
        </w:tc>
      </w:tr>
    </w:tbl>
    <w:p w:rsidR="00144574" w:rsidRPr="006B0CC8" w:rsidRDefault="00144574" w:rsidP="00144574">
      <w:pPr>
        <w:widowControl/>
        <w:spacing w:before="105" w:after="105"/>
        <w:ind w:left="105" w:right="105"/>
        <w:rPr>
          <w:color w:val="000000"/>
          <w:sz w:val="24"/>
          <w:szCs w:val="24"/>
          <w:lang w:val="es-ES" w:eastAsia="es-ES"/>
        </w:rPr>
      </w:pPr>
      <w:r w:rsidRPr="006B0CC8">
        <w:rPr>
          <w:color w:val="000000"/>
          <w:sz w:val="24"/>
          <w:szCs w:val="24"/>
          <w:lang w:val="es-ES" w:eastAsia="es-ES"/>
        </w:rPr>
        <w:t> </w:t>
      </w:r>
    </w:p>
    <w:p w:rsidR="00144574" w:rsidRPr="006B0CC8" w:rsidRDefault="00144574" w:rsidP="006B0CC8">
      <w:pPr>
        <w:widowControl/>
        <w:spacing w:before="80"/>
        <w:ind w:right="105"/>
        <w:jc w:val="both"/>
        <w:rPr>
          <w:color w:val="000000"/>
          <w:sz w:val="24"/>
          <w:szCs w:val="24"/>
          <w:lang w:val="es-ES" w:eastAsia="es-ES"/>
        </w:rPr>
      </w:pPr>
      <w:r w:rsidRPr="006B0CC8">
        <w:rPr>
          <w:color w:val="000000"/>
          <w:sz w:val="24"/>
          <w:szCs w:val="24"/>
          <w:lang w:val="es-ES" w:eastAsia="es-ES"/>
        </w:rPr>
        <w:t>Los ingresos provenientes de los servicios de electricidad, gas y agua, exceptuando los correspondientes al artículo</w:t>
      </w:r>
      <w:r w:rsidRPr="006B0CC8">
        <w:rPr>
          <w:color w:val="0000FF"/>
          <w:sz w:val="24"/>
          <w:szCs w:val="24"/>
          <w:u w:val="single"/>
          <w:lang w:val="es-ES" w:eastAsia="es-ES"/>
        </w:rPr>
        <w:t xml:space="preserve"> </w:t>
      </w:r>
      <w:r w:rsidRPr="006B0CC8">
        <w:rPr>
          <w:color w:val="000000"/>
          <w:sz w:val="24"/>
          <w:szCs w:val="24"/>
          <w:lang w:val="es-ES" w:eastAsia="es-ES"/>
        </w:rPr>
        <w:t xml:space="preserve">77, y cuyo destinatario sea el consumidor residencial tributarán la alícuota del </w:t>
      </w:r>
      <w:r w:rsidRPr="006B0CC8">
        <w:rPr>
          <w:b/>
          <w:color w:val="000000"/>
          <w:sz w:val="24"/>
          <w:szCs w:val="24"/>
          <w:lang w:val="es-ES" w:eastAsia="es-ES"/>
        </w:rPr>
        <w:t>4%.</w:t>
      </w:r>
    </w:p>
    <w:p w:rsidR="00144574" w:rsidRDefault="00144574" w:rsidP="00144574">
      <w:pPr>
        <w:widowControl/>
        <w:pBdr>
          <w:bottom w:val="single" w:sz="6" w:space="10" w:color="000000"/>
        </w:pBdr>
        <w:ind w:left="105" w:right="105"/>
        <w:rPr>
          <w:color w:val="000000"/>
          <w:sz w:val="24"/>
          <w:szCs w:val="24"/>
          <w:lang w:val="es-ES" w:eastAsia="es-ES"/>
        </w:rPr>
      </w:pPr>
      <w:r w:rsidRPr="006B0CC8">
        <w:rPr>
          <w:color w:val="000000"/>
          <w:sz w:val="24"/>
          <w:szCs w:val="24"/>
          <w:lang w:val="es-ES" w:eastAsia="es-ES"/>
        </w:rPr>
        <w:t> </w:t>
      </w:r>
    </w:p>
    <w:p w:rsidR="00311124" w:rsidRPr="006B0CC8" w:rsidRDefault="00311124" w:rsidP="00144574">
      <w:pPr>
        <w:widowControl/>
        <w:pBdr>
          <w:bottom w:val="single" w:sz="6" w:space="10" w:color="000000"/>
        </w:pBdr>
        <w:ind w:left="105" w:right="105"/>
        <w:rPr>
          <w:color w:val="000000"/>
          <w:sz w:val="24"/>
          <w:szCs w:val="24"/>
          <w:lang w:val="es-ES" w:eastAsia="es-ES"/>
        </w:rPr>
      </w:pPr>
    </w:p>
    <w:p w:rsidR="00EF4FA2" w:rsidRPr="00144574" w:rsidRDefault="00144574" w:rsidP="008D2269">
      <w:pPr>
        <w:widowControl/>
        <w:ind w:left="105" w:right="105"/>
        <w:rPr>
          <w:color w:val="000000"/>
          <w:sz w:val="24"/>
          <w:szCs w:val="24"/>
          <w:lang w:val="es-ES" w:eastAsia="es-ES"/>
        </w:rPr>
      </w:pPr>
      <w:r w:rsidRPr="00144574">
        <w:rPr>
          <w:color w:val="000000"/>
          <w:sz w:val="24"/>
          <w:szCs w:val="24"/>
          <w:lang w:val="es-ES" w:eastAsia="es-ES"/>
        </w:rPr>
        <w:t> </w:t>
      </w:r>
    </w:p>
    <w:p w:rsidR="00144574" w:rsidRPr="00B820B7" w:rsidRDefault="00144574" w:rsidP="00144574">
      <w:pPr>
        <w:widowControl/>
        <w:ind w:left="105" w:right="105"/>
        <w:jc w:val="center"/>
        <w:rPr>
          <w:i/>
          <w:color w:val="000000"/>
          <w:sz w:val="24"/>
          <w:szCs w:val="24"/>
          <w:lang w:val="es-ES" w:eastAsia="es-ES"/>
        </w:rPr>
      </w:pPr>
      <w:r w:rsidRPr="00B820B7">
        <w:rPr>
          <w:b/>
          <w:bCs/>
          <w:i/>
          <w:color w:val="000000"/>
          <w:sz w:val="24"/>
          <w:szCs w:val="24"/>
          <w:lang w:val="es-ES" w:eastAsia="es-ES"/>
        </w:rPr>
        <w:t>Construcción: </w:t>
      </w:r>
      <w:r w:rsidRPr="00B820B7">
        <w:rPr>
          <w:b/>
          <w:bCs/>
          <w:i/>
          <w:iCs/>
          <w:color w:val="000000"/>
          <w:sz w:val="24"/>
          <w:szCs w:val="24"/>
          <w:lang w:val="es-ES" w:eastAsia="es-ES"/>
        </w:rPr>
        <w:t>2,5%</w:t>
      </w:r>
    </w:p>
    <w:p w:rsidR="00144574" w:rsidRPr="00B820B7" w:rsidRDefault="0035348D" w:rsidP="0035348D">
      <w:pPr>
        <w:widowControl/>
        <w:spacing w:before="80"/>
        <w:ind w:right="105"/>
        <w:jc w:val="both"/>
        <w:rPr>
          <w:color w:val="000000"/>
          <w:sz w:val="24"/>
          <w:szCs w:val="24"/>
          <w:lang w:val="es-ES" w:eastAsia="es-ES"/>
        </w:rPr>
      </w:pPr>
      <w:r w:rsidRPr="00B820B7">
        <w:rPr>
          <w:color w:val="000000"/>
          <w:sz w:val="24"/>
          <w:szCs w:val="24"/>
          <w:lang w:val="es-ES" w:eastAsia="es-ES"/>
        </w:rPr>
        <w:t>E</w:t>
      </w:r>
      <w:r w:rsidR="00144574" w:rsidRPr="00B820B7">
        <w:rPr>
          <w:color w:val="000000"/>
          <w:sz w:val="24"/>
          <w:szCs w:val="24"/>
          <w:lang w:val="es-ES" w:eastAsia="es-ES"/>
        </w:rPr>
        <w:t>stablécese la tasa del </w:t>
      </w:r>
      <w:r w:rsidR="00144574" w:rsidRPr="00B820B7">
        <w:rPr>
          <w:b/>
          <w:iCs/>
          <w:color w:val="000000"/>
          <w:sz w:val="24"/>
          <w:szCs w:val="24"/>
          <w:lang w:val="es-ES" w:eastAsia="es-ES"/>
        </w:rPr>
        <w:t>2,5%</w:t>
      </w:r>
      <w:r w:rsidR="00144574" w:rsidRPr="00B820B7">
        <w:rPr>
          <w:color w:val="000000"/>
          <w:sz w:val="24"/>
          <w:szCs w:val="24"/>
          <w:lang w:val="es-ES" w:eastAsia="es-ES"/>
        </w:rPr>
        <w:t> para las siguientes actividades</w:t>
      </w:r>
      <w:r w:rsidR="0073436C">
        <w:rPr>
          <w:color w:val="000000"/>
          <w:sz w:val="24"/>
          <w:szCs w:val="24"/>
          <w:lang w:val="es-ES" w:eastAsia="es-ES"/>
        </w:rPr>
        <w:t xml:space="preserve"> </w:t>
      </w:r>
      <w:r w:rsidR="0073436C" w:rsidRPr="0073436C">
        <w:rPr>
          <w:color w:val="000000"/>
          <w:sz w:val="24"/>
          <w:szCs w:val="24"/>
          <w:lang w:val="es-ES" w:eastAsia="es-ES"/>
        </w:rPr>
        <w:t>siempre que no se trate de actividades que en razón de existir distintas facetas pasibles de gravamen dentro del mismo rubro, tengan previsto otro tratamiento en esta ley o en el Código Fiscal.</w:t>
      </w:r>
      <w:r w:rsidR="00144574" w:rsidRPr="00B820B7">
        <w:rPr>
          <w:color w:val="000000"/>
          <w:sz w:val="24"/>
          <w:szCs w:val="24"/>
          <w:lang w:val="es-ES" w:eastAsia="es-ES"/>
        </w:rPr>
        <w:t>. </w:t>
      </w:r>
    </w:p>
    <w:p w:rsidR="008D2269" w:rsidRPr="00B820B7" w:rsidRDefault="00144574" w:rsidP="008D2269">
      <w:pPr>
        <w:widowControl/>
        <w:spacing w:before="105" w:after="105"/>
        <w:ind w:left="105" w:right="105"/>
        <w:rPr>
          <w:color w:val="000000"/>
          <w:sz w:val="24"/>
          <w:szCs w:val="24"/>
          <w:lang w:val="es-ES" w:eastAsia="es-ES"/>
        </w:rPr>
      </w:pPr>
      <w:r w:rsidRPr="00B820B7">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7930"/>
        <w:gridCol w:w="923"/>
      </w:tblGrid>
      <w:tr w:rsidR="00144574" w:rsidRPr="00144574" w:rsidTr="00EF4FA2">
        <w:trPr>
          <w:trHeight w:val="255"/>
        </w:trPr>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239591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hormigón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410011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reforma y reparación de edificios residenciales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410021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reforma y reparación de edificios no residenciales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421000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reforma y reparación de obras de infraestructura para el transporte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422100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Perforación de pozos de agua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422200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reforma y reparación de redes distribución de electricidad, gas, agua, telecomunicaciones y de otros servicios públicos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429010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reforma y reparación de obras hidráulicas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429090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de obras de ingeniería civil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431100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Demolición y voladura de edificios y de sus partes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431210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Movimiento de suelos y preparación de terrenos para obras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431220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Perforación y sondeo, excepto perforación de pozos de petróleo, de gas, de minas e hidráulicos y prospección de yacimientos de petróleo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de sistemas de iluminación, control y señalización eléctrica para el transporte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ejecución y mantenimiento de instalaciones eléctricas, electromecánicas y electrónicas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Instalaciones de gas, agua, sanitarios y de climatización, con sus artefactos conexos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Instalaciones de ascensores, montacargas y escaleras mecánicas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Aislamiento térmico, acústico, hídrico y antivibratorio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432990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Instalaciones para edificios y obras de ingeniería civil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433010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Instalaciones de carpintería, herrería de obra y artística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433020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Terminación y revestimiento de paredes y pisos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433030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Colocación de cristales en obra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433040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Pintura y trabajos de decoración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433090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Terminación de edificios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439910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Hincado de pilotes, cimentación y otros trabajos de hormigón armado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439990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especializadas de construcción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711001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la construcción.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711002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geológicos y de prospección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2,50%</w:t>
            </w:r>
          </w:p>
        </w:tc>
      </w:tr>
    </w:tbl>
    <w:p w:rsidR="00144574" w:rsidRPr="00144574" w:rsidRDefault="00144574" w:rsidP="00CE40F2">
      <w:pPr>
        <w:widowControl/>
        <w:pBdr>
          <w:bottom w:val="single" w:sz="6" w:space="10" w:color="000000"/>
        </w:pBdr>
        <w:rPr>
          <w:rFonts w:ascii="Verdana" w:hAnsi="Verdana"/>
          <w:color w:val="000000"/>
          <w:sz w:val="16"/>
          <w:szCs w:val="16"/>
          <w:lang w:val="es-ES" w:eastAsia="es-ES"/>
        </w:rPr>
      </w:pPr>
      <w:r w:rsidRPr="00144574">
        <w:rPr>
          <w:rFonts w:ascii="Verdana" w:hAnsi="Verdana"/>
          <w:color w:val="000000"/>
          <w:sz w:val="16"/>
          <w:szCs w:val="16"/>
          <w:lang w:val="es-ES" w:eastAsia="es-ES"/>
        </w:rPr>
        <w:lastRenderedPageBreak/>
        <w:t> </w:t>
      </w:r>
    </w:p>
    <w:p w:rsidR="00CE40F2" w:rsidRDefault="00CE40F2" w:rsidP="00144574">
      <w:pPr>
        <w:widowControl/>
        <w:ind w:left="105" w:right="105"/>
        <w:jc w:val="center"/>
        <w:rPr>
          <w:b/>
          <w:bCs/>
          <w:i/>
          <w:iCs/>
          <w:color w:val="000000"/>
          <w:sz w:val="24"/>
          <w:szCs w:val="24"/>
          <w:lang w:val="es-ES" w:eastAsia="es-ES"/>
        </w:rPr>
      </w:pPr>
    </w:p>
    <w:p w:rsidR="00144574" w:rsidRPr="00D427BC" w:rsidRDefault="00144574" w:rsidP="00144574">
      <w:pPr>
        <w:widowControl/>
        <w:ind w:left="105" w:right="105"/>
        <w:jc w:val="center"/>
        <w:rPr>
          <w:color w:val="000000"/>
          <w:sz w:val="24"/>
          <w:szCs w:val="24"/>
          <w:lang w:val="es-ES" w:eastAsia="es-ES"/>
        </w:rPr>
      </w:pPr>
      <w:r w:rsidRPr="00D427BC">
        <w:rPr>
          <w:b/>
          <w:bCs/>
          <w:i/>
          <w:iCs/>
          <w:color w:val="000000"/>
          <w:sz w:val="24"/>
          <w:szCs w:val="24"/>
          <w:lang w:val="es-ES" w:eastAsia="es-ES"/>
        </w:rPr>
        <w:t>Comercialización (mayorista y minorista), reparaciones y otras actividades de prestaciones de obras y/o servicios</w:t>
      </w:r>
    </w:p>
    <w:p w:rsidR="00144574" w:rsidRPr="00D427BC" w:rsidRDefault="00144574" w:rsidP="00144574">
      <w:pPr>
        <w:widowControl/>
        <w:spacing w:before="240" w:after="100"/>
        <w:ind w:left="105" w:right="105"/>
        <w:jc w:val="center"/>
        <w:rPr>
          <w:b/>
          <w:bCs/>
          <w:color w:val="000000"/>
          <w:sz w:val="24"/>
          <w:szCs w:val="24"/>
          <w:lang w:val="es-ES" w:eastAsia="es-ES"/>
        </w:rPr>
      </w:pPr>
      <w:r w:rsidRPr="00D427BC">
        <w:rPr>
          <w:b/>
          <w:bCs/>
          <w:color w:val="000000"/>
          <w:sz w:val="24"/>
          <w:szCs w:val="24"/>
          <w:lang w:val="es-ES" w:eastAsia="es-ES"/>
        </w:rPr>
        <w:t>Pequeños contribuyentes: 3%</w:t>
      </w:r>
    </w:p>
    <w:p w:rsidR="00144574" w:rsidRPr="00D427BC" w:rsidRDefault="00144574" w:rsidP="00D427BC">
      <w:pPr>
        <w:widowControl/>
        <w:spacing w:before="80"/>
        <w:ind w:right="105"/>
        <w:jc w:val="both"/>
        <w:rPr>
          <w:color w:val="000000"/>
          <w:sz w:val="24"/>
          <w:szCs w:val="24"/>
          <w:lang w:val="es-ES" w:eastAsia="es-ES"/>
        </w:rPr>
      </w:pPr>
      <w:r w:rsidRPr="00D427BC">
        <w:rPr>
          <w:color w:val="000000"/>
          <w:sz w:val="24"/>
          <w:szCs w:val="24"/>
          <w:lang w:val="es-ES" w:eastAsia="es-ES"/>
        </w:rPr>
        <w:t xml:space="preserve">Se establece la tasa del </w:t>
      </w:r>
      <w:r w:rsidRPr="00C4640C">
        <w:rPr>
          <w:b/>
          <w:color w:val="000000"/>
          <w:sz w:val="24"/>
          <w:szCs w:val="24"/>
          <w:lang w:val="es-ES" w:eastAsia="es-ES"/>
        </w:rPr>
        <w:t>3%</w:t>
      </w:r>
      <w:r w:rsidRPr="00D427BC">
        <w:rPr>
          <w:color w:val="000000"/>
          <w:sz w:val="24"/>
          <w:szCs w:val="24"/>
          <w:lang w:val="es-ES" w:eastAsia="es-ES"/>
        </w:rPr>
        <w:t xml:space="preserve"> para las siguientes actividades, cuando las mismas sean realizadas por contribuyentes y/o responsables con ingresos brutos anuales</w:t>
      </w:r>
      <w:r w:rsidR="00C4640C">
        <w:rPr>
          <w:color w:val="000000"/>
          <w:sz w:val="24"/>
          <w:szCs w:val="24"/>
          <w:lang w:val="es-ES" w:eastAsia="es-ES"/>
        </w:rPr>
        <w:t xml:space="preserve"> </w:t>
      </w:r>
      <w:r w:rsidR="00C4640C" w:rsidRPr="00C4640C">
        <w:rPr>
          <w:color w:val="000000"/>
          <w:sz w:val="24"/>
          <w:szCs w:val="24"/>
          <w:lang w:val="es-ES" w:eastAsia="es-ES"/>
        </w:rPr>
        <w:t>en el ejercicio fiscal</w:t>
      </w:r>
      <w:r w:rsidRPr="00D427BC">
        <w:rPr>
          <w:color w:val="000000"/>
          <w:sz w:val="24"/>
          <w:szCs w:val="24"/>
          <w:lang w:val="es-ES" w:eastAsia="es-ES"/>
        </w:rPr>
        <w:t xml:space="preserve"> </w:t>
      </w:r>
      <w:r w:rsidR="00C4640C">
        <w:rPr>
          <w:color w:val="000000"/>
          <w:sz w:val="24"/>
          <w:szCs w:val="24"/>
          <w:lang w:val="es-ES" w:eastAsia="es-ES"/>
        </w:rPr>
        <w:t xml:space="preserve">anterior iguales o </w:t>
      </w:r>
      <w:r w:rsidRPr="00D427BC">
        <w:rPr>
          <w:color w:val="000000"/>
          <w:sz w:val="24"/>
          <w:szCs w:val="24"/>
          <w:lang w:val="es-ES" w:eastAsia="es-ES"/>
        </w:rPr>
        <w:t>inferiores</w:t>
      </w:r>
      <w:r w:rsidR="00D427BC">
        <w:rPr>
          <w:color w:val="000000"/>
          <w:sz w:val="24"/>
          <w:szCs w:val="24"/>
          <w:lang w:val="es-ES" w:eastAsia="es-ES"/>
        </w:rPr>
        <w:t xml:space="preserve"> </w:t>
      </w:r>
      <w:r w:rsidRPr="00D427BC">
        <w:rPr>
          <w:color w:val="000000"/>
          <w:sz w:val="24"/>
          <w:szCs w:val="24"/>
          <w:lang w:val="es-ES" w:eastAsia="es-ES"/>
        </w:rPr>
        <w:t>a </w:t>
      </w:r>
      <w:r w:rsidRPr="00D427BC">
        <w:rPr>
          <w:b/>
          <w:i/>
          <w:iCs/>
          <w:color w:val="000000"/>
          <w:sz w:val="24"/>
          <w:szCs w:val="24"/>
          <w:lang w:val="es-ES" w:eastAsia="es-ES"/>
        </w:rPr>
        <w:t>$ 13.000.000</w:t>
      </w:r>
      <w:r w:rsidRPr="00D427BC">
        <w:rPr>
          <w:i/>
          <w:iCs/>
          <w:color w:val="000000"/>
          <w:sz w:val="24"/>
          <w:szCs w:val="24"/>
          <w:lang w:val="es-ES" w:eastAsia="es-ES"/>
        </w:rPr>
        <w:t xml:space="preserve"> (trece millones de pesos)</w:t>
      </w:r>
      <w:r w:rsidRPr="00D427BC">
        <w:rPr>
          <w:color w:val="000000"/>
          <w:sz w:val="24"/>
          <w:szCs w:val="24"/>
          <w:lang w:val="es-ES" w:eastAsia="es-ES"/>
        </w:rPr>
        <w:t>.</w:t>
      </w:r>
    </w:p>
    <w:p w:rsidR="00144574" w:rsidRPr="00D427BC" w:rsidRDefault="00144574" w:rsidP="00144574">
      <w:pPr>
        <w:widowControl/>
        <w:spacing w:before="240" w:after="100"/>
        <w:ind w:left="105" w:right="105"/>
        <w:jc w:val="center"/>
        <w:rPr>
          <w:b/>
          <w:bCs/>
          <w:color w:val="000000"/>
          <w:sz w:val="24"/>
          <w:szCs w:val="24"/>
          <w:lang w:val="es-ES" w:eastAsia="es-ES"/>
        </w:rPr>
      </w:pPr>
      <w:r w:rsidRPr="00D427BC">
        <w:rPr>
          <w:b/>
          <w:bCs/>
          <w:color w:val="000000"/>
          <w:sz w:val="24"/>
          <w:szCs w:val="24"/>
          <w:lang w:val="es-ES" w:eastAsia="es-ES"/>
        </w:rPr>
        <w:t xml:space="preserve">Grandes contribuyentes: </w:t>
      </w:r>
      <w:r w:rsidR="00C4640C">
        <w:rPr>
          <w:b/>
          <w:bCs/>
          <w:color w:val="000000"/>
          <w:sz w:val="24"/>
          <w:szCs w:val="24"/>
          <w:lang w:val="es-ES" w:eastAsia="es-ES"/>
        </w:rPr>
        <w:t xml:space="preserve">4% / </w:t>
      </w:r>
      <w:r w:rsidRPr="00D427BC">
        <w:rPr>
          <w:b/>
          <w:bCs/>
          <w:color w:val="000000"/>
          <w:sz w:val="24"/>
          <w:szCs w:val="24"/>
          <w:lang w:val="es-ES" w:eastAsia="es-ES"/>
        </w:rPr>
        <w:t>5%</w:t>
      </w:r>
    </w:p>
    <w:p w:rsidR="00144574" w:rsidRDefault="00144574" w:rsidP="00C4640C">
      <w:pPr>
        <w:widowControl/>
        <w:ind w:right="105"/>
        <w:jc w:val="both"/>
        <w:rPr>
          <w:b/>
          <w:color w:val="000000"/>
          <w:sz w:val="24"/>
          <w:szCs w:val="24"/>
          <w:lang w:val="es-ES" w:eastAsia="es-ES"/>
        </w:rPr>
      </w:pPr>
      <w:r w:rsidRPr="00D427BC">
        <w:rPr>
          <w:color w:val="000000"/>
          <w:sz w:val="24"/>
          <w:szCs w:val="24"/>
          <w:lang w:val="es-ES" w:eastAsia="es-ES"/>
        </w:rPr>
        <w:t xml:space="preserve">Se establece la tasa del </w:t>
      </w:r>
      <w:r w:rsidR="00C4640C">
        <w:rPr>
          <w:b/>
          <w:color w:val="000000"/>
          <w:sz w:val="24"/>
          <w:szCs w:val="24"/>
          <w:lang w:val="es-ES" w:eastAsia="es-ES"/>
        </w:rPr>
        <w:t>4</w:t>
      </w:r>
      <w:r w:rsidRPr="00D427BC">
        <w:rPr>
          <w:b/>
          <w:color w:val="000000"/>
          <w:sz w:val="24"/>
          <w:szCs w:val="24"/>
          <w:lang w:val="es-ES" w:eastAsia="es-ES"/>
        </w:rPr>
        <w:t>%</w:t>
      </w:r>
      <w:r w:rsidRPr="00D427BC">
        <w:rPr>
          <w:color w:val="000000"/>
          <w:sz w:val="24"/>
          <w:szCs w:val="24"/>
          <w:lang w:val="es-ES" w:eastAsia="es-ES"/>
        </w:rPr>
        <w:t xml:space="preserve"> para las siguientes actividades, cuando las mismas sean realizadas por contribuyentes y/o responsables con ingresos brutos anuales </w:t>
      </w:r>
      <w:r w:rsidR="00C4640C" w:rsidRPr="00C4640C">
        <w:rPr>
          <w:color w:val="000000"/>
          <w:sz w:val="24"/>
          <w:szCs w:val="24"/>
          <w:lang w:val="es-ES" w:eastAsia="es-ES"/>
        </w:rPr>
        <w:t>en el ejercicio fiscal</w:t>
      </w:r>
      <w:r w:rsidR="00C4640C" w:rsidRPr="00D427BC">
        <w:rPr>
          <w:color w:val="000000"/>
          <w:sz w:val="24"/>
          <w:szCs w:val="24"/>
          <w:lang w:val="es-ES" w:eastAsia="es-ES"/>
        </w:rPr>
        <w:t xml:space="preserve"> </w:t>
      </w:r>
      <w:r w:rsidR="00C4640C">
        <w:rPr>
          <w:color w:val="000000"/>
          <w:sz w:val="24"/>
          <w:szCs w:val="24"/>
          <w:lang w:val="es-ES" w:eastAsia="es-ES"/>
        </w:rPr>
        <w:t>anterior</w:t>
      </w:r>
      <w:r w:rsidR="00C4640C" w:rsidRPr="00D427BC">
        <w:rPr>
          <w:color w:val="000000"/>
          <w:sz w:val="24"/>
          <w:szCs w:val="24"/>
          <w:lang w:val="es-ES" w:eastAsia="es-ES"/>
        </w:rPr>
        <w:t xml:space="preserve"> </w:t>
      </w:r>
      <w:r w:rsidRPr="00D427BC">
        <w:rPr>
          <w:color w:val="000000"/>
          <w:sz w:val="24"/>
          <w:szCs w:val="24"/>
          <w:lang w:val="es-ES" w:eastAsia="es-ES"/>
        </w:rPr>
        <w:t>superiores a </w:t>
      </w:r>
      <w:r w:rsidRPr="00D427BC">
        <w:rPr>
          <w:b/>
          <w:i/>
          <w:iCs/>
          <w:color w:val="000000"/>
          <w:sz w:val="24"/>
          <w:szCs w:val="24"/>
          <w:lang w:val="es-ES" w:eastAsia="es-ES"/>
        </w:rPr>
        <w:t>$ 13.000.000</w:t>
      </w:r>
      <w:r w:rsidRPr="00D427BC">
        <w:rPr>
          <w:i/>
          <w:iCs/>
          <w:color w:val="000000"/>
          <w:sz w:val="24"/>
          <w:szCs w:val="24"/>
          <w:lang w:val="es-ES" w:eastAsia="es-ES"/>
        </w:rPr>
        <w:t xml:space="preserve"> (</w:t>
      </w:r>
      <w:r w:rsidRPr="00C4640C">
        <w:rPr>
          <w:color w:val="000000"/>
          <w:sz w:val="24"/>
          <w:szCs w:val="24"/>
          <w:lang w:val="es-ES" w:eastAsia="es-ES"/>
        </w:rPr>
        <w:t>trece</w:t>
      </w:r>
      <w:r w:rsidR="00C4640C">
        <w:rPr>
          <w:i/>
          <w:iCs/>
          <w:color w:val="000000"/>
          <w:sz w:val="24"/>
          <w:szCs w:val="24"/>
          <w:lang w:val="es-ES" w:eastAsia="es-ES"/>
        </w:rPr>
        <w:t xml:space="preserve"> </w:t>
      </w:r>
      <w:r w:rsidRPr="00D427BC">
        <w:rPr>
          <w:i/>
          <w:iCs/>
          <w:color w:val="000000"/>
          <w:sz w:val="24"/>
          <w:szCs w:val="24"/>
          <w:lang w:val="es-ES" w:eastAsia="es-ES"/>
        </w:rPr>
        <w:t> millones de pesos)</w:t>
      </w:r>
      <w:r w:rsidR="00D427BC">
        <w:rPr>
          <w:i/>
          <w:iCs/>
          <w:color w:val="000000"/>
          <w:sz w:val="24"/>
          <w:szCs w:val="24"/>
          <w:lang w:val="es-ES" w:eastAsia="es-ES"/>
        </w:rPr>
        <w:t xml:space="preserve"> e</w:t>
      </w:r>
      <w:r w:rsidRPr="00D427BC">
        <w:rPr>
          <w:color w:val="000000"/>
          <w:sz w:val="24"/>
          <w:szCs w:val="24"/>
          <w:lang w:val="es-ES" w:eastAsia="es-ES"/>
        </w:rPr>
        <w:t xml:space="preserve"> inferiores</w:t>
      </w:r>
      <w:r w:rsidR="00C4640C">
        <w:rPr>
          <w:color w:val="000000"/>
          <w:sz w:val="24"/>
          <w:szCs w:val="24"/>
          <w:lang w:val="es-ES" w:eastAsia="es-ES"/>
        </w:rPr>
        <w:t xml:space="preserve"> </w:t>
      </w:r>
      <w:r w:rsidRPr="00D427BC">
        <w:rPr>
          <w:color w:val="000000"/>
          <w:sz w:val="24"/>
          <w:szCs w:val="24"/>
          <w:lang w:val="es-ES" w:eastAsia="es-ES"/>
        </w:rPr>
        <w:t>a </w:t>
      </w:r>
      <w:r w:rsidRPr="00D427BC">
        <w:rPr>
          <w:b/>
          <w:i/>
          <w:iCs/>
          <w:color w:val="000000"/>
          <w:sz w:val="24"/>
          <w:szCs w:val="24"/>
          <w:lang w:val="es-ES" w:eastAsia="es-ES"/>
        </w:rPr>
        <w:t>$ 71.500.000</w:t>
      </w:r>
      <w:r w:rsidRPr="00D427BC">
        <w:rPr>
          <w:i/>
          <w:iCs/>
          <w:color w:val="000000"/>
          <w:sz w:val="24"/>
          <w:szCs w:val="24"/>
          <w:lang w:val="es-ES" w:eastAsia="es-ES"/>
        </w:rPr>
        <w:t xml:space="preserve"> (setenta y un millones quinientos mil pesos)</w:t>
      </w:r>
      <w:r w:rsidR="00C4640C">
        <w:rPr>
          <w:color w:val="000000"/>
          <w:sz w:val="24"/>
          <w:szCs w:val="24"/>
          <w:lang w:val="es-ES" w:eastAsia="es-ES"/>
        </w:rPr>
        <w:t>.</w:t>
      </w:r>
    </w:p>
    <w:p w:rsidR="00C4640C" w:rsidRPr="00D427BC" w:rsidRDefault="00C4640C" w:rsidP="00C4640C">
      <w:pPr>
        <w:widowControl/>
        <w:ind w:right="105"/>
        <w:jc w:val="both"/>
        <w:rPr>
          <w:b/>
          <w:color w:val="000000"/>
          <w:sz w:val="24"/>
          <w:szCs w:val="24"/>
          <w:lang w:val="es-ES" w:eastAsia="es-ES"/>
        </w:rPr>
      </w:pPr>
    </w:p>
    <w:p w:rsidR="00144574" w:rsidRPr="00D427BC" w:rsidRDefault="00144574" w:rsidP="00C4640C">
      <w:pPr>
        <w:widowControl/>
        <w:ind w:right="105"/>
        <w:jc w:val="both"/>
        <w:rPr>
          <w:color w:val="000000"/>
          <w:sz w:val="24"/>
          <w:szCs w:val="24"/>
          <w:lang w:val="es-ES" w:eastAsia="es-ES"/>
        </w:rPr>
      </w:pPr>
      <w:r w:rsidRPr="00D427BC">
        <w:rPr>
          <w:color w:val="000000"/>
          <w:sz w:val="24"/>
          <w:szCs w:val="24"/>
          <w:lang w:val="es-ES" w:eastAsia="es-ES"/>
        </w:rPr>
        <w:t>Cuando estos ingresos brutos superen los </w:t>
      </w:r>
      <w:r w:rsidRPr="00D427BC">
        <w:rPr>
          <w:b/>
          <w:i/>
          <w:iCs/>
          <w:color w:val="000000"/>
          <w:sz w:val="24"/>
          <w:szCs w:val="24"/>
          <w:lang w:val="es-ES" w:eastAsia="es-ES"/>
        </w:rPr>
        <w:t>$ 71.500.000</w:t>
      </w:r>
      <w:r w:rsidRPr="00D427BC">
        <w:rPr>
          <w:color w:val="000000"/>
          <w:sz w:val="24"/>
          <w:szCs w:val="24"/>
          <w:lang w:val="es-ES" w:eastAsia="es-ES"/>
        </w:rPr>
        <w:t xml:space="preserve">, establécese una tasa del </w:t>
      </w:r>
      <w:r w:rsidRPr="00D427BC">
        <w:rPr>
          <w:b/>
          <w:color w:val="000000"/>
          <w:sz w:val="24"/>
          <w:szCs w:val="24"/>
          <w:lang w:val="es-ES" w:eastAsia="es-ES"/>
        </w:rPr>
        <w:t>5%</w:t>
      </w:r>
      <w:r w:rsidRPr="00D427BC">
        <w:rPr>
          <w:color w:val="000000"/>
          <w:sz w:val="24"/>
          <w:szCs w:val="24"/>
          <w:lang w:val="es-ES" w:eastAsia="es-ES"/>
        </w:rPr>
        <w:t xml:space="preserve"> a partir del ejercicio fiscal 2019, con excepción de las actividades de comercialización minorista de artículos de tocador y de limpieza que tributan conforme al cronograma precedente.</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3660"/>
        <w:gridCol w:w="1680"/>
        <w:gridCol w:w="1834"/>
        <w:gridCol w:w="1679"/>
      </w:tblGrid>
      <w:tr w:rsidR="00144574" w:rsidRPr="00144574" w:rsidTr="00EF4FA2">
        <w:trPr>
          <w:trHeight w:val="180"/>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EF4FA2">
        <w:trPr>
          <w:trHeight w:val="18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$ 13.000.000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entre $ 13.000.000 y $ 71.500.000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EF4FA2">
        <w:trPr>
          <w:trHeight w:val="18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293011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Rectificación de 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301200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Construcción y reparación de embarcaciones de recreo y deporte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y reparación de locomotoras y de material rodante para transporte ferroviario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303000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y reparación de aeronaves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productos de metal, excepto maquinaria y equipo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maquinaria de uso general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maquinaria y equipo de uso agropecuario y forestal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331290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maquinaria de uso especial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331301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instrumentos médicos, ópticos y de precisión; equipo fotográfico, aparatos para medir, ensayar o navegar; relojes, excepto para uso personal o doméstico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maquinaria y aparatos eléctricos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331900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máquinas y equipo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439100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equipo de construcción o demolición dotado de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Lavado automático y manual de vehículos automotores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cámaras y cubiertas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 xml:space="preserve">Reparación de amortiguadores, alineación </w:t>
            </w:r>
            <w:r w:rsidRPr="00144574">
              <w:rPr>
                <w:rFonts w:ascii="Verdana" w:hAnsi="Verdana"/>
                <w:color w:val="000000"/>
                <w:sz w:val="15"/>
                <w:szCs w:val="15"/>
                <w:lang w:val="es-ES" w:eastAsia="es-ES"/>
              </w:rPr>
              <w:lastRenderedPageBreak/>
              <w:t>de dirección y balanceo de ruedas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452300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y reparación de parabrisas, lunetas y ventanillas, cerraduras no eléctricas y grabado de cristales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452401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Reparaciones eléctricas del tablero e instrumental; reparación y recarga de baterías; instalación de alarmas, radios, sistemas de climatización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452500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Tapizado y retapizado de automotores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452600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pintura de carrocerías; colocación y reparación de guardabarros y protecciones exteriores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452700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y reparación de caños de escape y radiadores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452800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Mantenimiento y reparación de frenos y embragues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Instalación y reparación de equipos de GNC</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452990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Mantenimiento y reparación del motor n.c.p.; mecánica integral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453100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partes, piezas y accesorios de vehículos automotores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453210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cámaras y cubiertas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453220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baterías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453291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partes, piezas y accesorios nuevos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453292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partes, piezas y accesorios usados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454011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motocicletas y de sus partes, piezas y accesorios, excepto en comisión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454020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Mantenimiento y reparación de motocicletas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462131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cereales (incluye arroz), oleaginosas y forrajeras excepto semillas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462132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y acondicionamiento de cereales y semillas, excepto de algodón y semillas y granos para forrajes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materias primas agrícolas y de la silvicultura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lanas, cueros en bruto y productos afines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462209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materias primas pecuarias n.c.p. incluso animales vivos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lácteos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fiambres y quesos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carnes rojas y derivados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463129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aves, huevos y productos de granja y de la caza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pescado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y empaque de frutas, de legumbres y hortalizas frescas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463151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pan, productos de confitería y pastas frescas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463152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azúcar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463153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aceites y grasas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463154</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café, té, yerba mate y otras infusiones y especias y condimentos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463159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y subproductos de molinería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463160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chocolates, golosinas y productos para kioscos y polirrubros n.c.p., excepto cigarrillos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463170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alimentos balanceados para animales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463180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supermercados mayoristas de alimentos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frutas, legumbres y cereales secos y en conserva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463199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alimenticios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463211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vino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463212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bebidas espiritosas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463219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bebidas alcohólicas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463220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bebidas no alcohólicas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tejidos (telas)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mercería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464113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mantelería, ropa de cama y artículos textiles para el hogar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464114</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tapices y alfombras de materiales textiles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464119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textiles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prendas de vestir de cuero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464122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medias y prendas de punto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464129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prendas y accesorios de vestir n.c.p., excepto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calzado excepto el ortopédico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464141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pieles y cueros curtidos y salados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464142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suelas y afines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464149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marroquinería, paraguas y productos similares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464150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uniformes y ropa de trabajo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464211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libros y publicaciones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464212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diarios y revistas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464221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papel y productos de papel y cartón excepto envases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464222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envases de papel y cartón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464223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librería y papelería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farmacéuticos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464330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464340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veterinarios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464410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óptica y de fotografía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464420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relojería, joyería y fantasías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464501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electrodomésticos y artefactos para el hogar excepto equipos de audio y video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464502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equipos de audio, video y televisión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464610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muebles excepto de oficina; artículos de mimbre y corcho; colchones y somieres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464620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464631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vidrio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464632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bazar y menaje excepto de vidrio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CD's y DVD's de audio y video grabados.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juguetes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bicicletas y rodados similares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esparcimiento y deportes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flores y plantas naturales y artificiales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464999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uso doméstico o personal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equipos de telefonía y comunicaciones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componentes electrónicos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en los sectores agropecuario, jardinería, silvicultura, pesca y caza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en la elaboración de alimentos, bebidas y tabaco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en la fabricación de textiles, prendas y accesorios de vestir, calzado, artículos de cuero y marroquinería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en imprentas, artes gráficas y actividades conexas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médico y paramédico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465360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en la industria del plástico y del caucho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465390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equipos e implementos de uso especial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 herramienta de uso general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465500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vehículos, equipos y máquinas para el transporte ferroviario, aéreo y de navegación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465610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muebles e instalaciones para oficinas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465690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muebles e instalaciones para la industria, el comercio y los servicios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y equipo de control y seguridad</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maquinaria y equipo de oficina, excepto equipo informático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465930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equipo profesional y científico e instrumentos de medida y de control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465990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máquinas, equipo y materiales conexos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466119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n.c.p.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466121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Fraccionamiento y distribución de gas licuado.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466129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lubricantes, leña y carbón, excepto gas licuado y combustibles y lubricantes para automotores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metales y minerales metalíferos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aberturas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de madera excepto muebles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cristales y espejos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466360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para plomería, instalación de gas y calefacción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466370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papeles para pared, revestimiento para pisos de goma, plástico y textiles,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loza, cerámica y porcelana de uso en construcción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466399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para la construcción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intermedios n.c.p., desperdicios y desechos textiles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intermedios n.c.p., desperdicios y desechos de papel y cartón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466931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artículos de plástico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466932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abonos, fertilizantes y plaguicidas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466939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intermedios, desperdicios y desechos de vidrio, caucho, goma y químicos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intermedios n.c.p., desperdicios y desechos metálicos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466990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productos intermedios, desperdicios y desechos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469010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insumos agropecuarios diversos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469090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mercancías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471110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hipermercados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471120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supermercados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471130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minimercados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471191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kioscos, polirrubros y comercios no especializados n.c.p., excepto tabaco, cigarros y cigarrillos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471900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comercios no especializados, sin predominio de productos alimenticios y bebidas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472172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bombones, golosinas y demás productos de confitería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472190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alimenticios n.c.p.,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bebidas en comercios especializados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474010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equipos, periféricos, accesorios y programas informáticos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474020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aparatos de telefonía y comunicación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hilados, tejidos y artículos de mercería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confecciones para el hogar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textiles n.c.p. excepto prendas de vestir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aberturas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maderas y artículos de madera y corcho, excepto muebles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ferretería y materiales eléctricos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pinturas y productos conexos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para plomería e instalación de gas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475260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cristales, espejos, mamparas y cerramientos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475270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papeles para pared, revestimientos para pisos y artículos similares para la decoración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475290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materiales de construcción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electrodomésticos, artefactos para el hogar y equipos de audio y video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475410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muebles para el hogar, artículos de mimbre y corcho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475420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colchones y somieres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475430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iluminación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475440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bazar y menaje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475490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para el hogar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476111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libros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476112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libros con material condicionado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476121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diarios y revistas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476122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diarios y revistas con material condicionado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476130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papel, cartón, materiales de embalaje y artículos de librería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CD y DVD de audio y video grabados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equipos y artículos deportivos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armas, artículos para la caza y pesca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476400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juguetes, artículos de cotillón y juegos de mesa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ropa interior, medias, prendas para dormir y para la playa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uniformes escolares y guardapolvos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indumentaria para bebés y niños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indumentaria deportiva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prendas de cuero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prendas y accesorios de vestir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talabartería y artículos regionales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calzado, excepto el ortopédico y el deportivo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477230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calzado deportivo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477290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marroquinería, paraguas y similares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477311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farmacéuticos y de herboristería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cosméticos, de tocador y de perfumería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477330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instrumental médico y odontológico y artículos ortopédicos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óptica y fotografía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de relojería y joyería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bijouterie y fantasía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flores, plantas, semillas, abonos, fertilizantes y otros productos de vivero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materiales y productos de limpieza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477461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combustibles comprendidos en la ley 23966, excepto de producción propia y excepto para automotores y motocicletas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477462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 de producción propia comprendidos en la ley 23966 excepto para vehículos automotores y motocicletas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477469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fuel oil, gas en garrafas, carbón y leña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477470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veterinarios, animales domésticos y alimento balanceado para mascotas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477480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obras de arte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477490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nuevos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478010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alimentos, bebidas y tabaco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478090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n.c.p. en puestos móviles y mercados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479101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por internet</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479109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por correo, televisión y otros medios de comunicación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479900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no realizada en establecimientos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493110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por oleoductos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493120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por poliductos y fueloductos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493200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por gasoductos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almacenamiento y depósito en silos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522020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almacenamiento y depósito en cámaras frigoríficas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usuarios directos de zona franca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522092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depósitos fiscales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almacenamiento y depósito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aduanera realizados por despachantes de aduana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523019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aduanera para el transporte de mercaderías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agencias marítimas para el transporte de mercaderías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523031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agentes de transporte aduanero excepto agencias marítimas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523032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operadores logísticos seguros (OLS) en el ámbito aduanero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523039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operadores logísticos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523090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y logística para el transporte de mercaderías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explotación de infraestructura para el transporte terrestre, peajes y otros derechos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playas de estacionamiento y garajes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524130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estaciones terminales de ómnibus y ferroviarias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complementarios para el transporte terrestre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explotación de infraestructura para el transporte marítimo, derechos de puerto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guarderías náuticas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524230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para la navegación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524290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complementarios para el transporte marítimo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explotación de infraestructura para el transporte aéreo, derechos de aeropuerto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hangares y estacionamiento de aeronaves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524330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para la aeronavegación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524390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complementarios para el transporte aéreo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951100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equipos informáticos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951200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y mantenimiento de equipos de comunicación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artículos eléctricos y electrónicos de uso doméstico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calzado y artículos de marroquinería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tapizados y muebles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Reforma y reparación de cerraduras, duplicación de llaves. Cerrajerías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relojes y joyas. Relojerías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EF4FA2">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952990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Reparación de efectos personales y enseres domésticos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311124" w:rsidRDefault="00144574" w:rsidP="00144574">
      <w:pPr>
        <w:widowControl/>
        <w:spacing w:before="200" w:after="100"/>
        <w:ind w:left="105" w:right="105"/>
        <w:jc w:val="center"/>
        <w:rPr>
          <w:color w:val="000000"/>
          <w:sz w:val="24"/>
          <w:szCs w:val="24"/>
          <w:lang w:val="es-ES" w:eastAsia="es-ES"/>
        </w:rPr>
      </w:pPr>
      <w:r w:rsidRPr="00311124">
        <w:rPr>
          <w:b/>
          <w:bCs/>
          <w:i/>
          <w:iCs/>
          <w:color w:val="000000"/>
          <w:sz w:val="24"/>
          <w:szCs w:val="24"/>
          <w:lang w:val="es-ES" w:eastAsia="es-ES"/>
        </w:rPr>
        <w:t>Restaurantes y hoteles: 3%</w:t>
      </w:r>
    </w:p>
    <w:p w:rsidR="00144574" w:rsidRPr="00311124" w:rsidRDefault="006816E4" w:rsidP="00311124">
      <w:pPr>
        <w:widowControl/>
        <w:spacing w:before="80"/>
        <w:ind w:right="105"/>
        <w:jc w:val="both"/>
        <w:rPr>
          <w:color w:val="000000"/>
          <w:sz w:val="24"/>
          <w:szCs w:val="24"/>
          <w:lang w:val="es-ES" w:eastAsia="es-ES"/>
        </w:rPr>
      </w:pPr>
      <w:r>
        <w:rPr>
          <w:color w:val="000000"/>
          <w:sz w:val="24"/>
          <w:szCs w:val="24"/>
          <w:lang w:val="es-ES" w:eastAsia="es-ES"/>
        </w:rPr>
        <w:t>E</w:t>
      </w:r>
      <w:r w:rsidR="00144574" w:rsidRPr="00311124">
        <w:rPr>
          <w:color w:val="000000"/>
          <w:sz w:val="24"/>
          <w:szCs w:val="24"/>
          <w:lang w:val="es-ES" w:eastAsia="es-ES"/>
        </w:rPr>
        <w:t xml:space="preserve">stablécese la tasa general del </w:t>
      </w:r>
      <w:r w:rsidR="00144574" w:rsidRPr="0073436C">
        <w:rPr>
          <w:b/>
          <w:color w:val="000000"/>
          <w:sz w:val="24"/>
          <w:szCs w:val="24"/>
          <w:lang w:val="es-ES" w:eastAsia="es-ES"/>
        </w:rPr>
        <w:t>3%</w:t>
      </w:r>
      <w:r w:rsidR="00144574" w:rsidRPr="00311124">
        <w:rPr>
          <w:color w:val="000000"/>
          <w:sz w:val="24"/>
          <w:szCs w:val="24"/>
          <w:lang w:val="es-ES" w:eastAsia="es-ES"/>
        </w:rPr>
        <w:t xml:space="preserve"> para las siguientes actividades de prestaciones de obras y/o servicios </w:t>
      </w:r>
      <w:r w:rsidR="00144574" w:rsidRPr="00311124">
        <w:rPr>
          <w:i/>
          <w:iCs/>
          <w:color w:val="000000"/>
          <w:sz w:val="24"/>
          <w:szCs w:val="24"/>
          <w:lang w:val="es-ES" w:eastAsia="es-ES"/>
        </w:rPr>
        <w:t>“Restaurantes y Hoteles”</w:t>
      </w:r>
      <w:r w:rsidR="00144574" w:rsidRPr="00311124">
        <w:rPr>
          <w:color w:val="000000"/>
          <w:sz w:val="24"/>
          <w:szCs w:val="24"/>
          <w:lang w:val="es-ES" w:eastAsia="es-ES"/>
        </w:rPr>
        <w:t>, en tanto no tengan previsto otro tratamiento en esta ley o en el Código Fiscal.</w:t>
      </w:r>
    </w:p>
    <w:p w:rsidR="00144574" w:rsidRPr="00311124" w:rsidRDefault="00144574" w:rsidP="00144574">
      <w:pPr>
        <w:widowControl/>
        <w:spacing w:before="200" w:after="100"/>
        <w:ind w:left="105" w:right="105"/>
        <w:jc w:val="center"/>
        <w:rPr>
          <w:color w:val="000000"/>
          <w:sz w:val="24"/>
          <w:szCs w:val="24"/>
          <w:lang w:val="es-ES" w:eastAsia="es-ES"/>
        </w:rPr>
      </w:pPr>
      <w:r w:rsidRPr="00311124">
        <w:rPr>
          <w:b/>
          <w:bCs/>
          <w:color w:val="000000"/>
          <w:sz w:val="24"/>
          <w:szCs w:val="24"/>
          <w:lang w:val="es-ES" w:eastAsia="es-ES"/>
        </w:rPr>
        <w:t>Grandes contribuyentes: 4,5%</w:t>
      </w:r>
    </w:p>
    <w:p w:rsidR="0047394B" w:rsidRPr="00311124" w:rsidRDefault="00144574" w:rsidP="00311124">
      <w:pPr>
        <w:widowControl/>
        <w:spacing w:before="80"/>
        <w:ind w:right="105"/>
        <w:jc w:val="both"/>
        <w:rPr>
          <w:color w:val="000000"/>
          <w:sz w:val="24"/>
          <w:szCs w:val="24"/>
          <w:lang w:val="es-ES" w:eastAsia="es-ES"/>
        </w:rPr>
      </w:pPr>
      <w:r w:rsidRPr="00311124">
        <w:rPr>
          <w:color w:val="000000"/>
          <w:sz w:val="24"/>
          <w:szCs w:val="24"/>
          <w:lang w:val="es-ES" w:eastAsia="es-ES"/>
        </w:rPr>
        <w:t>Se establece la tasa del </w:t>
      </w:r>
      <w:r w:rsidRPr="0073436C">
        <w:rPr>
          <w:b/>
          <w:iCs/>
          <w:color w:val="000000"/>
          <w:sz w:val="24"/>
          <w:szCs w:val="24"/>
          <w:lang w:val="es-ES" w:eastAsia="es-ES"/>
        </w:rPr>
        <w:t>4,5%</w:t>
      </w:r>
      <w:r w:rsidRPr="00311124">
        <w:rPr>
          <w:color w:val="000000"/>
          <w:sz w:val="24"/>
          <w:szCs w:val="24"/>
          <w:lang w:val="es-ES" w:eastAsia="es-ES"/>
        </w:rPr>
        <w:t xml:space="preserve"> para las siguientes actividades, cuando las mismas sean realizadas por contribuyentes y/o responsables con ingresos brutos anuales </w:t>
      </w:r>
      <w:r w:rsidR="00311124">
        <w:rPr>
          <w:color w:val="000000"/>
          <w:sz w:val="24"/>
          <w:szCs w:val="24"/>
          <w:lang w:val="es-ES" w:eastAsia="es-ES"/>
        </w:rPr>
        <w:t xml:space="preserve">en el ejercicio fiscal anterior </w:t>
      </w:r>
      <w:r w:rsidRPr="00311124">
        <w:rPr>
          <w:color w:val="000000"/>
          <w:sz w:val="24"/>
          <w:szCs w:val="24"/>
          <w:lang w:val="es-ES" w:eastAsia="es-ES"/>
        </w:rPr>
        <w:t>superiores a </w:t>
      </w:r>
      <w:r w:rsidRPr="00311124">
        <w:rPr>
          <w:b/>
          <w:i/>
          <w:iCs/>
          <w:color w:val="000000"/>
          <w:sz w:val="24"/>
          <w:szCs w:val="24"/>
          <w:lang w:val="es-ES" w:eastAsia="es-ES"/>
        </w:rPr>
        <w:t>$ 71.500.000</w:t>
      </w:r>
      <w:r w:rsidRPr="00311124">
        <w:rPr>
          <w:i/>
          <w:iCs/>
          <w:color w:val="000000"/>
          <w:sz w:val="24"/>
          <w:szCs w:val="24"/>
          <w:lang w:val="es-ES" w:eastAsia="es-ES"/>
        </w:rPr>
        <w:t xml:space="preserve"> (setenta y un millones quinientos mil pesos). </w:t>
      </w:r>
      <w:r w:rsidRPr="00311124">
        <w:rPr>
          <w:color w:val="000000"/>
          <w:sz w:val="24"/>
          <w:szCs w:val="24"/>
          <w:lang w:val="es-ES" w:eastAsia="es-ES"/>
        </w:rPr>
        <w:t> </w:t>
      </w:r>
    </w:p>
    <w:p w:rsidR="00144574" w:rsidRPr="00311124" w:rsidRDefault="00144574" w:rsidP="008D2269">
      <w:pPr>
        <w:widowControl/>
        <w:spacing w:before="105" w:after="105"/>
        <w:ind w:right="105"/>
        <w:rPr>
          <w:color w:val="000000"/>
          <w:sz w:val="24"/>
          <w:szCs w:val="24"/>
          <w:lang w:val="es-ES" w:eastAsia="es-ES"/>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775"/>
        <w:gridCol w:w="2040"/>
        <w:gridCol w:w="2038"/>
      </w:tblGrid>
      <w:tr w:rsidR="00144574" w:rsidRPr="00144574" w:rsidTr="0047394B">
        <w:trPr>
          <w:trHeight w:val="210"/>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rPr>
          <w:trHeight w:val="150"/>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$ 71.500.000</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107500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Elaboración de comidas preparadas para reventa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 por hora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551021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 en pensiones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551022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 en hoteles, hosterías y residenciales similares, excepto por hora, que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551023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 en hoteles, hosterías y residenciales similares, excepto por hora, que no incluyen servicio de restaurante al público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551090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hospedaje temporal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552000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 en campings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restaurantes y cantinas sin espectáculo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561012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restaurantes y cantinas con espectáculo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561013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“fast food” y locales de venta de comidas y bebidas al paso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561014</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expendio de bebidas en bares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561019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expendio de comidas y bebidas en establecimientos con servicio de mesa y/o en mostrador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preparación de comidas para llevar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expendio de helados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561040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preparación de comidas realizadas por/para vendedores ambulantes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preparación de comidas para empresas y eventos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562091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 xml:space="preserve">Servicios de cantinas con atención exclusiva a los empleados o estudiantes dentro de empresas o </w:t>
            </w:r>
            <w:r w:rsidRPr="00144574">
              <w:rPr>
                <w:rFonts w:ascii="Verdana" w:hAnsi="Verdana"/>
                <w:color w:val="000000"/>
                <w:sz w:val="15"/>
                <w:szCs w:val="15"/>
                <w:lang w:val="es-ES" w:eastAsia="es-ES"/>
              </w:rPr>
              <w:lastRenderedPageBreak/>
              <w:t>establecimientos educativos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562099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comidas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4,50%</w:t>
            </w:r>
          </w:p>
        </w:tc>
      </w:tr>
    </w:tbl>
    <w:p w:rsidR="00144574" w:rsidRPr="00144574" w:rsidRDefault="00144574" w:rsidP="008D2269">
      <w:pPr>
        <w:widowControl/>
        <w:pBdr>
          <w:bottom w:val="single" w:sz="6" w:space="10" w:color="000000"/>
        </w:pBdr>
        <w:spacing w:before="160" w:after="200"/>
        <w:ind w:right="105"/>
        <w:rPr>
          <w:rFonts w:ascii="Verdana" w:hAnsi="Verdana"/>
          <w:color w:val="000000"/>
          <w:sz w:val="16"/>
          <w:szCs w:val="16"/>
          <w:lang w:val="es-ES" w:eastAsia="es-ES"/>
        </w:rPr>
      </w:pPr>
    </w:p>
    <w:p w:rsidR="00144574" w:rsidRPr="00CF7B65" w:rsidRDefault="00144574" w:rsidP="00144574">
      <w:pPr>
        <w:widowControl/>
        <w:spacing w:before="200" w:after="100"/>
        <w:ind w:left="105" w:right="105"/>
        <w:jc w:val="center"/>
        <w:rPr>
          <w:i/>
          <w:color w:val="000000"/>
          <w:sz w:val="24"/>
          <w:szCs w:val="24"/>
          <w:lang w:val="es-ES" w:eastAsia="es-ES"/>
        </w:rPr>
      </w:pPr>
      <w:r w:rsidRPr="00CF7B65">
        <w:rPr>
          <w:b/>
          <w:bCs/>
          <w:i/>
          <w:color w:val="000000"/>
          <w:sz w:val="24"/>
          <w:szCs w:val="24"/>
          <w:lang w:val="es-ES" w:eastAsia="es-ES"/>
        </w:rPr>
        <w:t>Transporte: </w:t>
      </w:r>
      <w:r w:rsidRPr="00CF7B65">
        <w:rPr>
          <w:b/>
          <w:bCs/>
          <w:i/>
          <w:iCs/>
          <w:color w:val="000000"/>
          <w:sz w:val="24"/>
          <w:szCs w:val="24"/>
          <w:lang w:val="es-ES" w:eastAsia="es-ES"/>
        </w:rPr>
        <w:t>2%</w:t>
      </w:r>
    </w:p>
    <w:p w:rsidR="00CF7B65" w:rsidRPr="006816E4" w:rsidRDefault="006816E4" w:rsidP="006816E4">
      <w:pPr>
        <w:widowControl/>
        <w:spacing w:before="80"/>
        <w:ind w:right="105"/>
        <w:jc w:val="both"/>
        <w:rPr>
          <w:color w:val="000000"/>
          <w:sz w:val="24"/>
          <w:szCs w:val="24"/>
          <w:lang w:val="es-ES" w:eastAsia="es-ES"/>
        </w:rPr>
      </w:pPr>
      <w:r>
        <w:rPr>
          <w:color w:val="000000"/>
          <w:sz w:val="24"/>
          <w:szCs w:val="24"/>
          <w:lang w:val="es-ES" w:eastAsia="es-ES"/>
        </w:rPr>
        <w:t>E</w:t>
      </w:r>
      <w:r w:rsidR="00144574" w:rsidRPr="006816E4">
        <w:rPr>
          <w:color w:val="000000"/>
          <w:sz w:val="24"/>
          <w:szCs w:val="24"/>
          <w:lang w:val="es-ES" w:eastAsia="es-ES"/>
        </w:rPr>
        <w:t>stablécese la tasa del </w:t>
      </w:r>
      <w:r w:rsidR="00144574" w:rsidRPr="0073436C">
        <w:rPr>
          <w:b/>
          <w:iCs/>
          <w:color w:val="000000"/>
          <w:sz w:val="24"/>
          <w:szCs w:val="24"/>
          <w:lang w:val="es-ES" w:eastAsia="es-ES"/>
        </w:rPr>
        <w:t>2%</w:t>
      </w:r>
      <w:r w:rsidR="00144574" w:rsidRPr="006816E4">
        <w:rPr>
          <w:color w:val="000000"/>
          <w:sz w:val="24"/>
          <w:szCs w:val="24"/>
          <w:lang w:val="es-ES" w:eastAsia="es-ES"/>
        </w:rPr>
        <w:t> </w:t>
      </w:r>
      <w:r w:rsidR="00CF7B65">
        <w:rPr>
          <w:color w:val="000000"/>
          <w:sz w:val="24"/>
          <w:szCs w:val="24"/>
          <w:lang w:val="es-ES" w:eastAsia="es-ES"/>
        </w:rPr>
        <w:t xml:space="preserve"> </w:t>
      </w:r>
      <w:r w:rsidR="00144574" w:rsidRPr="006816E4">
        <w:rPr>
          <w:color w:val="000000"/>
          <w:sz w:val="24"/>
          <w:szCs w:val="24"/>
          <w:lang w:val="es-ES" w:eastAsia="es-ES"/>
        </w:rPr>
        <w:t>para las siguientes actividades</w:t>
      </w:r>
      <w:r w:rsidR="00CF7B65" w:rsidRPr="00CF7B65">
        <w:rPr>
          <w:color w:val="000000"/>
          <w:sz w:val="24"/>
          <w:szCs w:val="24"/>
          <w:lang w:val="es-ES" w:eastAsia="es-ES"/>
        </w:rPr>
        <w:t xml:space="preserve"> en tanto no tengan previsto otro tratamiento en esta ley o en el Código Fiscal.</w:t>
      </w:r>
    </w:p>
    <w:p w:rsidR="00144574" w:rsidRPr="006816E4" w:rsidRDefault="00144574" w:rsidP="00144574">
      <w:pPr>
        <w:widowControl/>
        <w:spacing w:before="105" w:after="105"/>
        <w:ind w:left="105" w:right="105"/>
        <w:rPr>
          <w:color w:val="000000"/>
          <w:sz w:val="24"/>
          <w:szCs w:val="24"/>
          <w:lang w:val="es-ES" w:eastAsia="es-ES"/>
        </w:rPr>
      </w:pPr>
      <w:r w:rsidRPr="006816E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51"/>
        <w:gridCol w:w="7440"/>
        <w:gridCol w:w="1158"/>
      </w:tblGrid>
      <w:tr w:rsidR="00144574" w:rsidRPr="00144574" w:rsidTr="0047394B">
        <w:trPr>
          <w:trHeight w:val="150"/>
        </w:trPr>
        <w:tc>
          <w:tcPr>
            <w:tcW w:w="635"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3777"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588"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491201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ferroviario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491209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ferroviario de cargas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492210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mudanza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492221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cereales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492229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mercaderías a granel n.c.p.</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492230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animales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492240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por camión cisterna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492250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mercaderías y sustancias peligrosas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492280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urbano de carga n.c.p.</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492291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492299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cargas n.c.p.</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501100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marítimo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501201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marítimo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501209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marítimo de carga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502101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fluvial y lacustre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502200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fluvial y lacustre de carga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511000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aéreo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512000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aéreo de cargas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521010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manipulación de carga en el ámbito terrestre</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521020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manipulación de carga en el ámbito portuario</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r w:rsidR="00144574" w:rsidRPr="00144574" w:rsidTr="0047394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521030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manipulación de carga en el ámbito aéreo</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2,00%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354834" w:rsidRDefault="00354834" w:rsidP="00144574">
      <w:pPr>
        <w:widowControl/>
        <w:spacing w:before="240" w:after="100"/>
        <w:ind w:left="105" w:right="105"/>
        <w:jc w:val="center"/>
        <w:rPr>
          <w:b/>
          <w:bCs/>
          <w:i/>
          <w:color w:val="000000"/>
          <w:sz w:val="24"/>
          <w:szCs w:val="24"/>
          <w:lang w:val="es-ES" w:eastAsia="es-ES"/>
        </w:rPr>
      </w:pPr>
      <w:r w:rsidRPr="00354834">
        <w:rPr>
          <w:b/>
          <w:bCs/>
          <w:i/>
          <w:color w:val="000000"/>
          <w:sz w:val="24"/>
          <w:szCs w:val="24"/>
          <w:lang w:val="es-ES" w:eastAsia="es-ES"/>
        </w:rPr>
        <w:t>Comunicaciones: 3%</w:t>
      </w:r>
    </w:p>
    <w:p w:rsidR="00144574" w:rsidRDefault="00354834" w:rsidP="00354834">
      <w:pPr>
        <w:widowControl/>
        <w:spacing w:before="80"/>
        <w:ind w:right="105"/>
        <w:jc w:val="both"/>
        <w:rPr>
          <w:color w:val="000000"/>
          <w:sz w:val="24"/>
          <w:szCs w:val="24"/>
          <w:lang w:val="es-ES" w:eastAsia="es-ES"/>
        </w:rPr>
      </w:pPr>
      <w:r>
        <w:rPr>
          <w:color w:val="000000"/>
          <w:sz w:val="24"/>
          <w:szCs w:val="24"/>
          <w:lang w:val="es-ES" w:eastAsia="es-ES"/>
        </w:rPr>
        <w:t>E</w:t>
      </w:r>
      <w:r w:rsidR="00144574" w:rsidRPr="00354834">
        <w:rPr>
          <w:color w:val="000000"/>
          <w:sz w:val="24"/>
          <w:szCs w:val="24"/>
          <w:lang w:val="es-ES" w:eastAsia="es-ES"/>
        </w:rPr>
        <w:t xml:space="preserve">stablécese la tasa del </w:t>
      </w:r>
      <w:r w:rsidR="00144574" w:rsidRPr="0073436C">
        <w:rPr>
          <w:b/>
          <w:color w:val="000000"/>
          <w:sz w:val="24"/>
          <w:szCs w:val="24"/>
          <w:lang w:val="es-ES" w:eastAsia="es-ES"/>
        </w:rPr>
        <w:t>3%</w:t>
      </w:r>
      <w:r w:rsidR="00144574" w:rsidRPr="00354834">
        <w:rPr>
          <w:color w:val="000000"/>
          <w:sz w:val="24"/>
          <w:szCs w:val="24"/>
          <w:lang w:val="es-ES" w:eastAsia="es-ES"/>
        </w:rPr>
        <w:t xml:space="preserve"> para las siguientes actividades de prestación de obras y/o servicios relativas a comunicaciones</w:t>
      </w:r>
      <w:r w:rsidR="00CF7B65">
        <w:rPr>
          <w:color w:val="000000"/>
          <w:sz w:val="24"/>
          <w:szCs w:val="24"/>
          <w:lang w:val="es-ES" w:eastAsia="es-ES"/>
        </w:rPr>
        <w:t xml:space="preserve">, </w:t>
      </w:r>
      <w:r w:rsidR="00CF7B65" w:rsidRPr="00CF7B65">
        <w:rPr>
          <w:color w:val="000000"/>
          <w:sz w:val="24"/>
          <w:szCs w:val="24"/>
          <w:lang w:val="es-ES" w:eastAsia="es-ES"/>
        </w:rPr>
        <w:t>en tanto no tengan previsto otro tratamiento en esta ley o en el Código Fiscal.</w:t>
      </w:r>
    </w:p>
    <w:p w:rsidR="00354834" w:rsidRPr="00354834" w:rsidRDefault="00354834" w:rsidP="00354834">
      <w:pPr>
        <w:widowControl/>
        <w:ind w:right="105"/>
        <w:jc w:val="both"/>
        <w:rPr>
          <w:color w:val="000000"/>
          <w:sz w:val="24"/>
          <w:szCs w:val="24"/>
          <w:lang w:val="es-ES" w:eastAsia="es-ES"/>
        </w:rPr>
      </w:pPr>
    </w:p>
    <w:p w:rsidR="00144574" w:rsidRPr="00354834" w:rsidRDefault="00144574" w:rsidP="00354834">
      <w:pPr>
        <w:widowControl/>
        <w:ind w:right="105"/>
        <w:jc w:val="both"/>
        <w:rPr>
          <w:color w:val="000000"/>
          <w:sz w:val="24"/>
          <w:szCs w:val="24"/>
          <w:lang w:val="es-ES" w:eastAsia="es-ES"/>
        </w:rPr>
      </w:pPr>
      <w:r w:rsidRPr="00354834">
        <w:rPr>
          <w:color w:val="000000"/>
          <w:sz w:val="24"/>
          <w:szCs w:val="24"/>
          <w:lang w:val="es-ES" w:eastAsia="es-ES"/>
        </w:rPr>
        <w:t>Cuando las actividades sean realizadas por contribuyentes y/o responsables co</w:t>
      </w:r>
      <w:r w:rsidR="0047394B" w:rsidRPr="00354834">
        <w:rPr>
          <w:color w:val="000000"/>
          <w:sz w:val="24"/>
          <w:szCs w:val="24"/>
          <w:lang w:val="es-ES" w:eastAsia="es-ES"/>
        </w:rPr>
        <w:t xml:space="preserve">n ingresos brutos anuales en el </w:t>
      </w:r>
      <w:r w:rsidRPr="00354834">
        <w:rPr>
          <w:color w:val="000000"/>
          <w:sz w:val="24"/>
          <w:szCs w:val="24"/>
          <w:lang w:val="es-ES" w:eastAsia="es-ES"/>
        </w:rPr>
        <w:t xml:space="preserve">ejercicio fiscal anterior iguales o inferiores a </w:t>
      </w:r>
      <w:r w:rsidRPr="00354834">
        <w:rPr>
          <w:b/>
          <w:color w:val="000000"/>
          <w:sz w:val="24"/>
          <w:szCs w:val="24"/>
          <w:lang w:val="es-ES" w:eastAsia="es-ES"/>
        </w:rPr>
        <w:t>$ 71.500.000</w:t>
      </w:r>
      <w:r w:rsidRPr="00354834">
        <w:rPr>
          <w:color w:val="000000"/>
          <w:sz w:val="24"/>
          <w:szCs w:val="24"/>
          <w:lang w:val="es-ES" w:eastAsia="es-ES"/>
        </w:rPr>
        <w:t>, establécese la tas</w:t>
      </w:r>
      <w:r w:rsidR="0047394B" w:rsidRPr="00354834">
        <w:rPr>
          <w:color w:val="000000"/>
          <w:sz w:val="24"/>
          <w:szCs w:val="24"/>
          <w:lang w:val="es-ES" w:eastAsia="es-ES"/>
        </w:rPr>
        <w:t xml:space="preserve">a del </w:t>
      </w:r>
      <w:r w:rsidR="0047394B" w:rsidRPr="00354834">
        <w:rPr>
          <w:b/>
          <w:color w:val="000000"/>
          <w:sz w:val="24"/>
          <w:szCs w:val="24"/>
          <w:lang w:val="es-ES" w:eastAsia="es-ES"/>
        </w:rPr>
        <w:t>3%</w:t>
      </w:r>
      <w:r w:rsidR="0047394B" w:rsidRPr="00354834">
        <w:rPr>
          <w:color w:val="000000"/>
          <w:sz w:val="24"/>
          <w:szCs w:val="24"/>
          <w:lang w:val="es-ES" w:eastAsia="es-ES"/>
        </w:rPr>
        <w:t xml:space="preserve">. Cuando estos ingresos </w:t>
      </w:r>
      <w:r w:rsidRPr="00354834">
        <w:rPr>
          <w:color w:val="000000"/>
          <w:sz w:val="24"/>
          <w:szCs w:val="24"/>
          <w:lang w:val="es-ES" w:eastAsia="es-ES"/>
        </w:rPr>
        <w:t xml:space="preserve">brutos sean superiores a </w:t>
      </w:r>
      <w:r w:rsidRPr="00354834">
        <w:rPr>
          <w:b/>
          <w:color w:val="000000"/>
          <w:sz w:val="24"/>
          <w:szCs w:val="24"/>
          <w:lang w:val="es-ES" w:eastAsia="es-ES"/>
        </w:rPr>
        <w:t>$ 71.500.000</w:t>
      </w:r>
      <w:r w:rsidRPr="00354834">
        <w:rPr>
          <w:color w:val="000000"/>
          <w:sz w:val="24"/>
          <w:szCs w:val="24"/>
          <w:lang w:val="es-ES" w:eastAsia="es-ES"/>
        </w:rPr>
        <w:t>, establécese una tasa del </w:t>
      </w:r>
      <w:r w:rsidRPr="00354834">
        <w:rPr>
          <w:b/>
          <w:color w:val="000000"/>
          <w:sz w:val="24"/>
          <w:szCs w:val="24"/>
          <w:lang w:val="es-ES" w:eastAsia="es-ES"/>
        </w:rPr>
        <w:t>4%</w:t>
      </w:r>
      <w:r w:rsidR="0047394B" w:rsidRPr="00354834">
        <w:rPr>
          <w:color w:val="000000"/>
          <w:sz w:val="24"/>
          <w:szCs w:val="24"/>
          <w:lang w:val="es-ES" w:eastAsia="es-ES"/>
        </w:rPr>
        <w:t>.</w:t>
      </w:r>
      <w:r w:rsidRPr="00354834">
        <w:rPr>
          <w:color w:val="000000"/>
          <w:sz w:val="24"/>
          <w:szCs w:val="24"/>
          <w:lang w:val="es-ES" w:eastAsia="es-ES"/>
        </w:rPr>
        <w:t> </w:t>
      </w:r>
    </w:p>
    <w:p w:rsidR="00144574" w:rsidRPr="00354834" w:rsidRDefault="00144574" w:rsidP="00144574">
      <w:pPr>
        <w:widowControl/>
        <w:spacing w:before="105" w:after="105"/>
        <w:ind w:left="105" w:right="105"/>
        <w:rPr>
          <w:color w:val="000000"/>
          <w:sz w:val="24"/>
          <w:szCs w:val="24"/>
          <w:lang w:val="es-ES" w:eastAsia="es-ES"/>
        </w:rPr>
      </w:pPr>
      <w:r w:rsidRPr="0035483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319"/>
        <w:gridCol w:w="2269"/>
        <w:gridCol w:w="2265"/>
      </w:tblGrid>
      <w:tr w:rsidR="00144574" w:rsidRPr="00144574" w:rsidTr="0047394B">
        <w:trPr>
          <w:trHeight w:val="210"/>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rPr>
          <w:trHeight w:val="150"/>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$ 71.500.000</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601000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Emisión y retransmisión de radio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602100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Emisión y retransmisión de televisión abierta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602200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Operadores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602310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Emisión de señales de televisión por suscripción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602900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televisión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locutorios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80"/>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611090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telefonía fija, excepto locutorios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390"/>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613000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telecomunicaciones vía satélite, excepto servicios de transmisión de televisión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80"/>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614010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proveedores de acceso a internet</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614090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telecomunicación vía internet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619000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telecomunicaciones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631120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Hospedaje de datos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639100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r w:rsidR="00144574" w:rsidRPr="00144574" w:rsidTr="0047394B">
        <w:trPr>
          <w:trHeight w:val="195"/>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639900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información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4,00%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CF7B65" w:rsidRPr="00CF7B65" w:rsidRDefault="00144574" w:rsidP="00CF7B65">
      <w:pPr>
        <w:widowControl/>
        <w:spacing w:after="100"/>
        <w:ind w:left="105" w:right="105"/>
        <w:jc w:val="center"/>
        <w:rPr>
          <w:b/>
          <w:bCs/>
          <w:i/>
          <w:color w:val="000000"/>
          <w:sz w:val="24"/>
          <w:szCs w:val="24"/>
          <w:lang w:val="es-ES" w:eastAsia="es-ES"/>
        </w:rPr>
      </w:pPr>
      <w:r w:rsidRPr="00CF7B65">
        <w:rPr>
          <w:b/>
          <w:bCs/>
          <w:i/>
          <w:color w:val="000000"/>
          <w:sz w:val="24"/>
          <w:szCs w:val="24"/>
          <w:lang w:val="es-ES" w:eastAsia="es-ES"/>
        </w:rPr>
        <w:t>Servicios inmobiliarios empresariales y de alquiler: 3%</w:t>
      </w:r>
    </w:p>
    <w:p w:rsidR="00144574" w:rsidRDefault="00CF7B65" w:rsidP="00CF7B65">
      <w:pPr>
        <w:widowControl/>
        <w:spacing w:before="80"/>
        <w:ind w:left="105" w:right="105"/>
        <w:jc w:val="both"/>
        <w:rPr>
          <w:color w:val="000000"/>
          <w:sz w:val="24"/>
          <w:szCs w:val="24"/>
          <w:lang w:val="es-ES" w:eastAsia="es-ES"/>
        </w:rPr>
      </w:pPr>
      <w:r>
        <w:rPr>
          <w:color w:val="000000"/>
          <w:sz w:val="24"/>
          <w:szCs w:val="24"/>
          <w:lang w:val="es-ES" w:eastAsia="es-ES"/>
        </w:rPr>
        <w:t>E</w:t>
      </w:r>
      <w:r w:rsidR="00144574" w:rsidRPr="00CF7B65">
        <w:rPr>
          <w:color w:val="000000"/>
          <w:sz w:val="24"/>
          <w:szCs w:val="24"/>
          <w:lang w:val="es-ES" w:eastAsia="es-ES"/>
        </w:rPr>
        <w:t xml:space="preserve">stablécese la tasa del </w:t>
      </w:r>
      <w:r w:rsidR="00144574" w:rsidRPr="00CF7B65">
        <w:rPr>
          <w:b/>
          <w:color w:val="000000"/>
          <w:sz w:val="24"/>
          <w:szCs w:val="24"/>
          <w:lang w:val="es-ES" w:eastAsia="es-ES"/>
        </w:rPr>
        <w:t>3%</w:t>
      </w:r>
      <w:r w:rsidR="00144574" w:rsidRPr="00CF7B65">
        <w:rPr>
          <w:color w:val="000000"/>
          <w:sz w:val="24"/>
          <w:szCs w:val="24"/>
          <w:lang w:val="es-ES" w:eastAsia="es-ES"/>
        </w:rPr>
        <w:t xml:space="preserve"> para las siguientes actividades</w:t>
      </w:r>
      <w:r>
        <w:rPr>
          <w:color w:val="000000"/>
          <w:sz w:val="24"/>
          <w:szCs w:val="24"/>
          <w:lang w:val="es-ES" w:eastAsia="es-ES"/>
        </w:rPr>
        <w:t xml:space="preserve"> </w:t>
      </w:r>
      <w:r w:rsidRPr="00CA74BA">
        <w:rPr>
          <w:color w:val="000000"/>
          <w:sz w:val="24"/>
          <w:szCs w:val="24"/>
          <w:lang w:val="es-ES" w:eastAsia="es-ES"/>
        </w:rPr>
        <w:t xml:space="preserve">en </w:t>
      </w:r>
      <w:r w:rsidRPr="00CF7B65">
        <w:rPr>
          <w:color w:val="000000"/>
          <w:sz w:val="24"/>
          <w:szCs w:val="24"/>
          <w:lang w:val="es-ES" w:eastAsia="es-ES"/>
        </w:rPr>
        <w:t>tanto no tengan previsto otro tratamiento en esta ley o en el Código Fiscal</w:t>
      </w:r>
      <w:r w:rsidR="00144574" w:rsidRPr="00CF7B65">
        <w:rPr>
          <w:color w:val="000000"/>
          <w:sz w:val="24"/>
          <w:szCs w:val="24"/>
          <w:lang w:val="es-ES" w:eastAsia="es-ES"/>
        </w:rPr>
        <w:t>.</w:t>
      </w:r>
    </w:p>
    <w:p w:rsidR="00CF7B65" w:rsidRPr="00CF7B65" w:rsidRDefault="00CF7B65" w:rsidP="00CF7B65">
      <w:pPr>
        <w:widowControl/>
        <w:ind w:left="105" w:right="105"/>
        <w:jc w:val="both"/>
        <w:rPr>
          <w:color w:val="000000"/>
          <w:sz w:val="24"/>
          <w:szCs w:val="24"/>
          <w:lang w:val="es-ES" w:eastAsia="es-ES"/>
        </w:rPr>
      </w:pPr>
    </w:p>
    <w:p w:rsidR="00144574" w:rsidRPr="00CF7B65" w:rsidRDefault="00144574" w:rsidP="00CF7B65">
      <w:pPr>
        <w:widowControl/>
        <w:ind w:left="105" w:right="105"/>
        <w:jc w:val="both"/>
        <w:rPr>
          <w:color w:val="000000"/>
          <w:sz w:val="24"/>
          <w:szCs w:val="24"/>
          <w:lang w:val="es-ES" w:eastAsia="es-ES"/>
        </w:rPr>
      </w:pPr>
      <w:r w:rsidRPr="00CF7B65">
        <w:rPr>
          <w:color w:val="000000"/>
          <w:sz w:val="24"/>
          <w:szCs w:val="24"/>
          <w:lang w:val="es-ES" w:eastAsia="es-ES"/>
        </w:rPr>
        <w:t>Cuando las actividades sean realizadas por contribuyentes y/o responsables con ingresos brutos anuales en el ejercicio fiscal anterior iguales o inferiores a </w:t>
      </w:r>
      <w:r w:rsidRPr="00CF7B65">
        <w:rPr>
          <w:b/>
          <w:color w:val="000000"/>
          <w:sz w:val="24"/>
          <w:szCs w:val="24"/>
          <w:lang w:val="es-ES" w:eastAsia="es-ES"/>
        </w:rPr>
        <w:t>$ 71.500.000</w:t>
      </w:r>
      <w:r w:rsidRPr="00CF7B65">
        <w:rPr>
          <w:color w:val="000000"/>
          <w:sz w:val="24"/>
          <w:szCs w:val="24"/>
          <w:lang w:val="es-ES" w:eastAsia="es-ES"/>
        </w:rPr>
        <w:t xml:space="preserve">, establécese la tasa del </w:t>
      </w:r>
      <w:r w:rsidRPr="00CF7B65">
        <w:rPr>
          <w:b/>
          <w:color w:val="000000"/>
          <w:sz w:val="24"/>
          <w:szCs w:val="24"/>
          <w:lang w:val="es-ES" w:eastAsia="es-ES"/>
        </w:rPr>
        <w:t>3%</w:t>
      </w:r>
      <w:r w:rsidRPr="00CF7B65">
        <w:rPr>
          <w:color w:val="000000"/>
          <w:sz w:val="24"/>
          <w:szCs w:val="24"/>
          <w:lang w:val="es-ES" w:eastAsia="es-ES"/>
        </w:rPr>
        <w:t>. Cuando estos ingresos brutos sean superiores a </w:t>
      </w:r>
      <w:r w:rsidRPr="00CF7B65">
        <w:rPr>
          <w:b/>
          <w:color w:val="000000"/>
          <w:sz w:val="24"/>
          <w:szCs w:val="24"/>
          <w:lang w:val="es-ES" w:eastAsia="es-ES"/>
        </w:rPr>
        <w:t>$ 71.500.000</w:t>
      </w:r>
      <w:r w:rsidRPr="00CF7B65">
        <w:rPr>
          <w:color w:val="000000"/>
          <w:sz w:val="24"/>
          <w:szCs w:val="24"/>
          <w:lang w:val="es-ES" w:eastAsia="es-ES"/>
        </w:rPr>
        <w:t xml:space="preserve">, establécese una tasa del </w:t>
      </w:r>
      <w:r w:rsidRPr="00CF7B65">
        <w:rPr>
          <w:b/>
          <w:color w:val="000000"/>
          <w:sz w:val="24"/>
          <w:szCs w:val="24"/>
          <w:lang w:val="es-ES" w:eastAsia="es-ES"/>
        </w:rPr>
        <w:t>5%</w:t>
      </w:r>
      <w:r w:rsidR="00CF7B65">
        <w:rPr>
          <w:b/>
          <w:color w:val="000000"/>
          <w:sz w:val="24"/>
          <w:szCs w:val="24"/>
          <w:lang w:val="es-ES" w:eastAsia="es-ES"/>
        </w:rPr>
        <w:t>.</w:t>
      </w:r>
      <w:r w:rsidRPr="00CF7B65">
        <w:rPr>
          <w:color w:val="000000"/>
          <w:sz w:val="24"/>
          <w:szCs w:val="24"/>
          <w:lang w:val="es-ES" w:eastAsia="es-ES"/>
        </w:rPr>
        <w:t> </w:t>
      </w:r>
    </w:p>
    <w:p w:rsidR="00144574" w:rsidRPr="00CF7B65" w:rsidRDefault="00144574" w:rsidP="00144574">
      <w:pPr>
        <w:widowControl/>
        <w:spacing w:before="105" w:after="105"/>
        <w:ind w:left="105" w:right="105"/>
        <w:rPr>
          <w:color w:val="000000"/>
          <w:sz w:val="24"/>
          <w:szCs w:val="24"/>
          <w:lang w:val="es-ES" w:eastAsia="es-ES"/>
        </w:rPr>
      </w:pPr>
      <w:r w:rsidRPr="00CF7B65">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920"/>
        <w:gridCol w:w="1968"/>
        <w:gridCol w:w="1965"/>
      </w:tblGrid>
      <w:tr w:rsidR="00144574" w:rsidRPr="00144574" w:rsidTr="0047394B">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$ 71.500.000</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530090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mensajerías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Desarrollo y puesta a punto de productos de software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620102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Desarrollo de productos de software específicos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620103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Desarrollo de software elaborado para procesadores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620104</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consultores en informática y suministros de programas de informática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consultores en equipo de informática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consultores en tecnología de la información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620900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informática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631110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Procesamiento de datos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631190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Actividades conexas al procesamiento y hospedaje de datos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631201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Portales web por suscripción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631202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Portales web</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alquiler y explotación de inmuebles para fiestas, convenciones y otros eventos similares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alquiler de consultorios médicos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681098</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inmobiliarios realizados por cuenta propia, con bienes urbanos propios o arrendados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681099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inmobiliarios realizados por cuenta propia, con bienes rurales propios o arrendados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administración de consorcios de edificios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prestados por inmobiliarias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682099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inmobiliarios realizados a cambio de una retribución o por contrata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lastRenderedPageBreak/>
              <w:t>691001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jurídicos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691002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notariales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692000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contabilidad, auditoría y asesoría fiscal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702010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gerenciamiento de empresas e instituciones de salud; servicios de auditoría y medicina legal; servicio de asesoramiento farmacéutico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702091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asesoramiento, dirección y gestión empresarial realizados por integrantes de los órganos de administración y/o fiscalización en sociedades anónimas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702092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asesoramiento, dirección y gestión empresarial realizados por integrantes de cuerpos de dirección en sociedades excepto las anónimas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702099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asesoramiento, dirección y gestión empresarial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711003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relacionados con la electrónica y las comunicaciones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711009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arquitectura e ingeniería y servicios conexos de asesoramiento técnico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712000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Ensayos y análisis técnicos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 ingeniería y la tecnología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las ciencias médicas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721030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las ciencias agropecuarias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721090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las ciencias exactas y naturales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las ciencias sociales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722020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Investigación y desarrollo experimental en el campo de las ciencias humanas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731001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comercialización de tiempo y espacio publicitario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731009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publicidad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732000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Estudio de mercado, realización de encuestas de opinión pública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741000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diseño especializado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742000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fotografía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749001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rPr>
                <w:rFonts w:ascii="Verdana" w:hAnsi="Verdana"/>
                <w:color w:val="000000"/>
                <w:sz w:val="15"/>
                <w:szCs w:val="15"/>
                <w:lang w:val="es-ES" w:eastAsia="es-ES"/>
              </w:rPr>
            </w:pPr>
            <w:r w:rsidRPr="0047394B">
              <w:rPr>
                <w:rFonts w:ascii="Verdana" w:hAnsi="Verdana"/>
                <w:color w:val="000000"/>
                <w:sz w:val="15"/>
                <w:szCs w:val="15"/>
                <w:lang w:val="es-ES" w:eastAsia="es-ES"/>
              </w:rPr>
              <w:t>Servicios de traducción e interpretación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47394B" w:rsidRDefault="00144574" w:rsidP="00144574">
            <w:pPr>
              <w:widowControl/>
              <w:ind w:left="105" w:right="105"/>
              <w:jc w:val="center"/>
              <w:rPr>
                <w:rFonts w:ascii="Verdana" w:hAnsi="Verdana"/>
                <w:color w:val="000000"/>
                <w:sz w:val="15"/>
                <w:szCs w:val="15"/>
                <w:lang w:val="es-ES" w:eastAsia="es-ES"/>
              </w:rPr>
            </w:pPr>
            <w:r w:rsidRPr="0047394B">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749002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representación e intermediación de artistas y modelos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749003</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representación e intermediación de deportistas profesionales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749009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profesionales, científicas y técnicas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771110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automóviles sin conductor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771190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vehículos automotores n.c.p., sin conductor ni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771210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equipo de transporte para vía acuática,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771220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equipo de transporte para vía aérea, sin operarios ni tripulación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771290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equipo de transporte n.c.p. sin conductor ni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videos y video juegos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prendas de vestir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efectos personales y enseres domésticos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773010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maquinaria y equipo agropecuario y forestal, sin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773020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maquinaria y equipo para la minería, sin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773030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 xml:space="preserve">Alquiler de maquinaria y equipo de construcción e </w:t>
            </w:r>
            <w:r w:rsidRPr="00144574">
              <w:rPr>
                <w:rFonts w:ascii="Verdana" w:hAnsi="Verdana"/>
                <w:color w:val="000000"/>
                <w:sz w:val="15"/>
                <w:szCs w:val="15"/>
                <w:lang w:val="es-ES" w:eastAsia="es-ES"/>
              </w:rPr>
              <w:lastRenderedPageBreak/>
              <w:t>ingeniería civil, sin operarios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773040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maquinaria y equipo de oficina, incluso computadoras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773090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Alquiler de maquinaria y equipo n.c.p., sin personal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774000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Arrendamiento y gestión de bienes intangibles no financieros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780009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Obtención y dotación de personal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791101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minoristas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791201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mayoristas de agencias de viajes excepto en comisión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791901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turismo aventura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791909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complementarios de apoyo turístico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801010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transporte de caudales y objetos de valor</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801020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sistemas de seguridad</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801090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seguridad e investigación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811000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combinado de apoyo a edificios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812010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limpieza general de edificios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812020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desinfección y exterminio de plagas en el ámbito urbano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812091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limpieza de medios de transporte excepto automóviles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812099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limpieza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813000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jardinería y mantenimiento de espacios verdes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821100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combinados de gestión administrativa de oficinas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821900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fotocopiado, preparación de documentos y otros servicios de apoyo de oficina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823000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organización de convenciones y exposiciones comerciales, excepto culturales y deportivos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829100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agencias de cobro y calificación crediticia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829200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envase y empaque</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829901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recarga de saldo o crédito para consumo de bienes o servicios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829909</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empresariales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377653" w:rsidRDefault="00144574" w:rsidP="00144574">
      <w:pPr>
        <w:widowControl/>
        <w:spacing w:before="240" w:after="100"/>
        <w:ind w:left="105" w:right="105"/>
        <w:jc w:val="center"/>
        <w:rPr>
          <w:b/>
          <w:bCs/>
          <w:i/>
          <w:color w:val="000000"/>
          <w:sz w:val="24"/>
          <w:szCs w:val="24"/>
          <w:lang w:val="es-ES" w:eastAsia="es-ES"/>
        </w:rPr>
      </w:pPr>
      <w:r w:rsidRPr="00377653">
        <w:rPr>
          <w:b/>
          <w:bCs/>
          <w:i/>
          <w:color w:val="000000"/>
          <w:sz w:val="24"/>
          <w:szCs w:val="24"/>
          <w:lang w:val="es-ES" w:eastAsia="es-ES"/>
        </w:rPr>
        <w:t>Servicios sociales y de salud: 3%</w:t>
      </w:r>
    </w:p>
    <w:p w:rsidR="00144574" w:rsidRPr="00377653" w:rsidRDefault="00377653" w:rsidP="00CA74BA">
      <w:pPr>
        <w:widowControl/>
        <w:spacing w:before="80"/>
        <w:ind w:right="105"/>
        <w:jc w:val="both"/>
        <w:rPr>
          <w:color w:val="000000"/>
          <w:sz w:val="24"/>
          <w:szCs w:val="24"/>
          <w:lang w:val="es-ES" w:eastAsia="es-ES"/>
        </w:rPr>
      </w:pPr>
      <w:r>
        <w:rPr>
          <w:color w:val="000000"/>
          <w:sz w:val="24"/>
          <w:szCs w:val="24"/>
          <w:lang w:val="es-ES" w:eastAsia="es-ES"/>
        </w:rPr>
        <w:t>E</w:t>
      </w:r>
      <w:r w:rsidR="00144574" w:rsidRPr="00377653">
        <w:rPr>
          <w:color w:val="000000"/>
          <w:sz w:val="24"/>
          <w:szCs w:val="24"/>
          <w:lang w:val="es-ES" w:eastAsia="es-ES"/>
        </w:rPr>
        <w:t xml:space="preserve">stablécese la tasa del </w:t>
      </w:r>
      <w:r w:rsidR="00144574" w:rsidRPr="00377653">
        <w:rPr>
          <w:b/>
          <w:color w:val="000000"/>
          <w:sz w:val="24"/>
          <w:szCs w:val="24"/>
          <w:lang w:val="es-ES" w:eastAsia="es-ES"/>
        </w:rPr>
        <w:t>3%</w:t>
      </w:r>
      <w:r w:rsidR="00144574" w:rsidRPr="00377653">
        <w:rPr>
          <w:color w:val="000000"/>
          <w:sz w:val="24"/>
          <w:szCs w:val="24"/>
          <w:lang w:val="es-ES" w:eastAsia="es-ES"/>
        </w:rPr>
        <w:t xml:space="preserve"> </w:t>
      </w:r>
      <w:r w:rsidR="00CA74BA">
        <w:rPr>
          <w:color w:val="000000"/>
          <w:sz w:val="24"/>
          <w:szCs w:val="24"/>
          <w:lang w:val="es-ES" w:eastAsia="es-ES"/>
        </w:rPr>
        <w:t xml:space="preserve">para las siguientes actividades </w:t>
      </w:r>
      <w:r w:rsidR="00CA74BA" w:rsidRPr="00CA74BA">
        <w:rPr>
          <w:color w:val="000000"/>
          <w:sz w:val="24"/>
          <w:szCs w:val="24"/>
          <w:lang w:val="es-ES" w:eastAsia="es-ES"/>
        </w:rPr>
        <w:t xml:space="preserve">en </w:t>
      </w:r>
      <w:r w:rsidR="00CA74BA" w:rsidRPr="00CF7B65">
        <w:rPr>
          <w:color w:val="000000"/>
          <w:sz w:val="24"/>
          <w:szCs w:val="24"/>
          <w:lang w:val="es-ES" w:eastAsia="es-ES"/>
        </w:rPr>
        <w:t>tanto no tengan previsto otro tratamiento en esta ley o en el Código Fiscal.</w:t>
      </w:r>
    </w:p>
    <w:p w:rsidR="00144574" w:rsidRPr="00377653" w:rsidRDefault="00144574" w:rsidP="00377653">
      <w:pPr>
        <w:widowControl/>
        <w:spacing w:before="80"/>
        <w:ind w:right="105"/>
        <w:jc w:val="both"/>
        <w:rPr>
          <w:color w:val="000000"/>
          <w:sz w:val="24"/>
          <w:szCs w:val="24"/>
          <w:lang w:val="es-ES" w:eastAsia="es-ES"/>
        </w:rPr>
      </w:pPr>
      <w:r w:rsidRPr="00377653">
        <w:rPr>
          <w:color w:val="000000"/>
          <w:sz w:val="24"/>
          <w:szCs w:val="24"/>
          <w:lang w:val="es-ES" w:eastAsia="es-ES"/>
        </w:rPr>
        <w:t>Cuando las actividades sean realizadas por contribuyentes y/o responsables con ingresos brutos anuales en el ejercicio fiscal anterior, iguales o inferiores a </w:t>
      </w:r>
      <w:r w:rsidRPr="00377653">
        <w:rPr>
          <w:b/>
          <w:i/>
          <w:iCs/>
          <w:color w:val="000000"/>
          <w:sz w:val="24"/>
          <w:szCs w:val="24"/>
          <w:lang w:val="es-ES" w:eastAsia="es-ES"/>
        </w:rPr>
        <w:t>$ 71.500.000</w:t>
      </w:r>
      <w:r w:rsidRPr="00377653">
        <w:rPr>
          <w:color w:val="000000"/>
          <w:sz w:val="24"/>
          <w:szCs w:val="24"/>
          <w:lang w:val="es-ES" w:eastAsia="es-ES"/>
        </w:rPr>
        <w:t xml:space="preserve">, establécese la tasa del </w:t>
      </w:r>
      <w:r w:rsidRPr="00377653">
        <w:rPr>
          <w:b/>
          <w:color w:val="000000"/>
          <w:sz w:val="24"/>
          <w:szCs w:val="24"/>
          <w:lang w:val="es-ES" w:eastAsia="es-ES"/>
        </w:rPr>
        <w:t>3%</w:t>
      </w:r>
      <w:r w:rsidRPr="00377653">
        <w:rPr>
          <w:color w:val="000000"/>
          <w:sz w:val="24"/>
          <w:szCs w:val="24"/>
          <w:lang w:val="es-ES" w:eastAsia="es-ES"/>
        </w:rPr>
        <w:t>. Cuando estos ingresos brutos sean superiores a </w:t>
      </w:r>
      <w:r w:rsidRPr="00377653">
        <w:rPr>
          <w:b/>
          <w:i/>
          <w:iCs/>
          <w:color w:val="000000"/>
          <w:sz w:val="24"/>
          <w:szCs w:val="24"/>
          <w:lang w:val="es-ES" w:eastAsia="es-ES"/>
        </w:rPr>
        <w:t>$ 71.500.000</w:t>
      </w:r>
      <w:r w:rsidRPr="00377653">
        <w:rPr>
          <w:color w:val="000000"/>
          <w:sz w:val="24"/>
          <w:szCs w:val="24"/>
          <w:lang w:val="es-ES" w:eastAsia="es-ES"/>
        </w:rPr>
        <w:t>, establécese una tasa del </w:t>
      </w:r>
      <w:r w:rsidRPr="001B3CB2">
        <w:rPr>
          <w:b/>
          <w:iCs/>
          <w:color w:val="000000"/>
          <w:sz w:val="24"/>
          <w:szCs w:val="24"/>
          <w:lang w:val="es-ES" w:eastAsia="es-ES"/>
        </w:rPr>
        <w:t>4,75%</w:t>
      </w:r>
      <w:r w:rsidRPr="00377653">
        <w:rPr>
          <w:b/>
          <w:color w:val="000000"/>
          <w:sz w:val="24"/>
          <w:szCs w:val="24"/>
          <w:lang w:val="es-ES" w:eastAsia="es-ES"/>
        </w:rPr>
        <w:t>.</w:t>
      </w:r>
    </w:p>
    <w:p w:rsidR="00144574" w:rsidRPr="00144574" w:rsidRDefault="00144574" w:rsidP="00144574">
      <w:pPr>
        <w:widowControl/>
        <w:spacing w:before="105" w:after="105"/>
        <w:ind w:left="105" w:right="105"/>
        <w:rPr>
          <w:color w:val="000000"/>
          <w:sz w:val="24"/>
          <w:szCs w:val="24"/>
          <w:lang w:val="es-ES" w:eastAsia="es-ES"/>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311"/>
        <w:gridCol w:w="2273"/>
        <w:gridCol w:w="2269"/>
      </w:tblGrid>
      <w:tr w:rsidR="00144574" w:rsidRPr="00144574" w:rsidTr="0047394B">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$ 71.500.000</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750000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veterinarios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870100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atención a personas con problemas de salud mental o de adicciones, con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870210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atención a ancianos con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870220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atención a personas minusválidas con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870910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 xml:space="preserve">Servicios de atención a niños y adolescentes </w:t>
            </w:r>
            <w:r w:rsidRPr="00144574">
              <w:rPr>
                <w:rFonts w:ascii="Verdana" w:hAnsi="Verdana"/>
                <w:color w:val="000000"/>
                <w:sz w:val="15"/>
                <w:szCs w:val="15"/>
                <w:lang w:val="es-ES" w:eastAsia="es-ES"/>
              </w:rPr>
              <w:lastRenderedPageBreak/>
              <w:t>carenciados con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870920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atención a mujeres con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870990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sociales con alojamiento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880000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sociales sin alojamiento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4,75%</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D203C3" w:rsidRDefault="00D203C3" w:rsidP="0047394B">
      <w:pPr>
        <w:widowControl/>
        <w:pBdr>
          <w:bottom w:val="single" w:sz="6" w:space="10" w:color="000000"/>
        </w:pBdr>
        <w:spacing w:before="160" w:after="200"/>
        <w:ind w:right="105"/>
        <w:rPr>
          <w:rFonts w:ascii="Verdana" w:hAnsi="Verdana"/>
          <w:color w:val="000000"/>
          <w:sz w:val="16"/>
          <w:szCs w:val="16"/>
          <w:lang w:val="es-ES" w:eastAsia="es-ES"/>
        </w:rPr>
      </w:pPr>
    </w:p>
    <w:p w:rsidR="00D203C3" w:rsidRPr="00144574" w:rsidRDefault="00D203C3" w:rsidP="0047394B">
      <w:pPr>
        <w:widowControl/>
        <w:pBdr>
          <w:bottom w:val="single" w:sz="6" w:space="10" w:color="000000"/>
        </w:pBdr>
        <w:spacing w:before="160" w:after="200"/>
        <w:ind w:right="105"/>
        <w:rPr>
          <w:rFonts w:ascii="Verdana" w:hAnsi="Verdana"/>
          <w:color w:val="000000"/>
          <w:sz w:val="16"/>
          <w:szCs w:val="16"/>
          <w:lang w:val="es-ES" w:eastAsia="es-ES"/>
        </w:rPr>
      </w:pPr>
    </w:p>
    <w:p w:rsidR="00144574" w:rsidRPr="00D203C3" w:rsidRDefault="00144574" w:rsidP="00144574">
      <w:pPr>
        <w:widowControl/>
        <w:spacing w:before="240" w:after="100"/>
        <w:ind w:left="105" w:right="105"/>
        <w:jc w:val="center"/>
        <w:rPr>
          <w:b/>
          <w:bCs/>
          <w:i/>
          <w:color w:val="000000"/>
          <w:sz w:val="24"/>
          <w:szCs w:val="24"/>
          <w:lang w:val="es-ES" w:eastAsia="es-ES"/>
        </w:rPr>
      </w:pPr>
      <w:r w:rsidRPr="00D203C3">
        <w:rPr>
          <w:b/>
          <w:bCs/>
          <w:i/>
          <w:color w:val="000000"/>
          <w:sz w:val="24"/>
          <w:szCs w:val="24"/>
          <w:lang w:val="es-ES" w:eastAsia="es-ES"/>
        </w:rPr>
        <w:t>Servicios comunitarios, sociales y personales n.c.p., enseñanza, administración pública, defensa y s</w:t>
      </w:r>
      <w:r w:rsidR="00D203C3" w:rsidRPr="00D203C3">
        <w:rPr>
          <w:b/>
          <w:bCs/>
          <w:i/>
          <w:color w:val="000000"/>
          <w:sz w:val="24"/>
          <w:szCs w:val="24"/>
          <w:lang w:val="es-ES" w:eastAsia="es-ES"/>
        </w:rPr>
        <w:t>eguridad social obligatoria: 3%</w:t>
      </w:r>
    </w:p>
    <w:p w:rsidR="00144574" w:rsidRPr="00D203C3" w:rsidRDefault="00D203C3" w:rsidP="00D203C3">
      <w:pPr>
        <w:widowControl/>
        <w:spacing w:before="80"/>
        <w:ind w:right="105"/>
        <w:jc w:val="both"/>
        <w:rPr>
          <w:color w:val="000000"/>
          <w:sz w:val="24"/>
          <w:szCs w:val="24"/>
          <w:lang w:val="es-ES" w:eastAsia="es-ES"/>
        </w:rPr>
      </w:pPr>
      <w:r>
        <w:rPr>
          <w:color w:val="000000"/>
          <w:sz w:val="24"/>
          <w:szCs w:val="24"/>
          <w:lang w:val="es-ES" w:eastAsia="es-ES"/>
        </w:rPr>
        <w:t>E</w:t>
      </w:r>
      <w:r w:rsidR="00144574" w:rsidRPr="00D203C3">
        <w:rPr>
          <w:color w:val="000000"/>
          <w:sz w:val="24"/>
          <w:szCs w:val="24"/>
          <w:lang w:val="es-ES" w:eastAsia="es-ES"/>
        </w:rPr>
        <w:t xml:space="preserve">stablécese la tasa del </w:t>
      </w:r>
      <w:r w:rsidR="00144574" w:rsidRPr="00D203C3">
        <w:rPr>
          <w:b/>
          <w:color w:val="000000"/>
          <w:sz w:val="24"/>
          <w:szCs w:val="24"/>
          <w:lang w:val="es-ES" w:eastAsia="es-ES"/>
        </w:rPr>
        <w:t>3%</w:t>
      </w:r>
      <w:r w:rsidR="00144574" w:rsidRPr="00D203C3">
        <w:rPr>
          <w:color w:val="000000"/>
          <w:sz w:val="24"/>
          <w:szCs w:val="24"/>
          <w:lang w:val="es-ES" w:eastAsia="es-ES"/>
        </w:rPr>
        <w:t xml:space="preserve"> para las siguientes actividades</w:t>
      </w:r>
      <w:r>
        <w:rPr>
          <w:color w:val="000000"/>
          <w:sz w:val="24"/>
          <w:szCs w:val="24"/>
          <w:lang w:val="es-ES" w:eastAsia="es-ES"/>
        </w:rPr>
        <w:t xml:space="preserve"> </w:t>
      </w:r>
      <w:r w:rsidRPr="00CA74BA">
        <w:rPr>
          <w:color w:val="000000"/>
          <w:sz w:val="24"/>
          <w:szCs w:val="24"/>
          <w:lang w:val="es-ES" w:eastAsia="es-ES"/>
        </w:rPr>
        <w:t xml:space="preserve">en </w:t>
      </w:r>
      <w:r w:rsidRPr="00CF7B65">
        <w:rPr>
          <w:color w:val="000000"/>
          <w:sz w:val="24"/>
          <w:szCs w:val="24"/>
          <w:lang w:val="es-ES" w:eastAsia="es-ES"/>
        </w:rPr>
        <w:t>tanto no tengan previsto otro tratamiento en esta ley o en el Código Fiscal.</w:t>
      </w:r>
    </w:p>
    <w:p w:rsidR="00144574" w:rsidRPr="00D203C3" w:rsidRDefault="00144574" w:rsidP="00D203C3">
      <w:pPr>
        <w:widowControl/>
        <w:spacing w:before="80"/>
        <w:ind w:right="105"/>
        <w:jc w:val="both"/>
        <w:rPr>
          <w:color w:val="000000"/>
          <w:sz w:val="24"/>
          <w:szCs w:val="24"/>
          <w:lang w:val="es-ES" w:eastAsia="es-ES"/>
        </w:rPr>
      </w:pPr>
      <w:r w:rsidRPr="00D203C3">
        <w:rPr>
          <w:color w:val="000000"/>
          <w:sz w:val="24"/>
          <w:szCs w:val="24"/>
          <w:lang w:val="es-ES" w:eastAsia="es-ES"/>
        </w:rPr>
        <w:t>Cuando las actividades sean realizadas por contribuyentes y/o responsables con ingresos brutos anuales en el ejercicio fiscal anterior, iguales o inferiores a </w:t>
      </w:r>
      <w:r w:rsidRPr="00D203C3">
        <w:rPr>
          <w:b/>
          <w:i/>
          <w:iCs/>
          <w:color w:val="000000"/>
          <w:sz w:val="24"/>
          <w:szCs w:val="24"/>
          <w:lang w:val="es-ES" w:eastAsia="es-ES"/>
        </w:rPr>
        <w:t>$ 71.500.000</w:t>
      </w:r>
      <w:r w:rsidRPr="00D203C3">
        <w:rPr>
          <w:color w:val="000000"/>
          <w:sz w:val="24"/>
          <w:szCs w:val="24"/>
          <w:lang w:val="es-ES" w:eastAsia="es-ES"/>
        </w:rPr>
        <w:t xml:space="preserve">, establécese la tasa del </w:t>
      </w:r>
      <w:r w:rsidRPr="00D203C3">
        <w:rPr>
          <w:b/>
          <w:color w:val="000000"/>
          <w:sz w:val="24"/>
          <w:szCs w:val="24"/>
          <w:lang w:val="es-ES" w:eastAsia="es-ES"/>
        </w:rPr>
        <w:t>3%</w:t>
      </w:r>
      <w:r w:rsidRPr="00D203C3">
        <w:rPr>
          <w:color w:val="000000"/>
          <w:sz w:val="24"/>
          <w:szCs w:val="24"/>
          <w:lang w:val="es-ES" w:eastAsia="es-ES"/>
        </w:rPr>
        <w:t>. Cuando estos ingresos brutos sean superiores a </w:t>
      </w:r>
      <w:r w:rsidRPr="00D203C3">
        <w:rPr>
          <w:b/>
          <w:i/>
          <w:iCs/>
          <w:color w:val="000000"/>
          <w:sz w:val="24"/>
          <w:szCs w:val="24"/>
          <w:lang w:val="es-ES" w:eastAsia="es-ES"/>
        </w:rPr>
        <w:t>$ 71.500.000</w:t>
      </w:r>
      <w:r w:rsidRPr="00D203C3">
        <w:rPr>
          <w:color w:val="000000"/>
          <w:sz w:val="24"/>
          <w:szCs w:val="24"/>
          <w:lang w:val="es-ES" w:eastAsia="es-ES"/>
        </w:rPr>
        <w:t xml:space="preserve">, establécese una tasa del </w:t>
      </w:r>
      <w:r w:rsidRPr="00D203C3">
        <w:rPr>
          <w:b/>
          <w:color w:val="000000"/>
          <w:sz w:val="24"/>
          <w:szCs w:val="24"/>
          <w:lang w:val="es-ES" w:eastAsia="es-ES"/>
        </w:rPr>
        <w:t>5%</w:t>
      </w:r>
      <w:r w:rsidRPr="00D203C3">
        <w:rPr>
          <w:color w:val="000000"/>
          <w:sz w:val="24"/>
          <w:szCs w:val="24"/>
          <w:lang w:val="es-ES" w:eastAsia="es-ES"/>
        </w:rPr>
        <w:t>.</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301"/>
        <w:gridCol w:w="2278"/>
        <w:gridCol w:w="2274"/>
      </w:tblGrid>
      <w:tr w:rsidR="00144574" w:rsidRPr="00144574" w:rsidTr="0047394B">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Código</w:t>
            </w:r>
          </w:p>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NAES</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Descripción NAES</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2019</w:t>
            </w:r>
          </w:p>
        </w:tc>
      </w:tr>
      <w:tr w:rsidR="00144574" w:rsidRPr="00144574" w:rsidTr="0047394B">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144574" w:rsidRPr="00144574" w:rsidRDefault="00144574" w:rsidP="00144574">
            <w:pPr>
              <w:widowControl/>
              <w:rPr>
                <w:rFonts w:ascii="Verdana" w:hAnsi="Verdana"/>
                <w:color w:val="000000"/>
                <w:sz w:val="15"/>
                <w:szCs w:val="15"/>
                <w:lang w:val="es-ES" w:eastAsia="es-ES"/>
              </w:rPr>
            </w:pP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menor a $ 71.500.000</w:t>
            </w:r>
          </w:p>
        </w:tc>
        <w:tc>
          <w:tcPr>
            <w:tcW w:w="0" w:type="auto"/>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b/>
                <w:bCs/>
                <w:color w:val="000000"/>
                <w:sz w:val="15"/>
                <w:lang w:val="es-ES" w:eastAsia="es-ES"/>
              </w:rPr>
              <w:t>Facturación mayor a $ 71.500.000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381100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Recolección, transporte, tratamiento y disposición final de residuos no peligrosos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381200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Recolección, transporte, tratamiento y disposición final de residuos peligrosos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390000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Descontaminación y otros servicios de gestión de residuos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591110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591120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Postproducción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591200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591300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Exhibición de filmes y videocintas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602320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de programas de televisión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639100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Agencias de noticias.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639900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información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841900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auxiliares para los servicios generales de la Administración Pública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inicial, jardín de infantes y primaria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rPr>
          <w:trHeight w:val="147"/>
        </w:trPr>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852100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secundaria de formación general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852200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secundaria de formación técnica y profesional</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853100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terciaria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853201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universitaria excepto formación de posgrado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853300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Formación de posgrado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de idiomas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de cursos relacionados con informática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para adultos, excepto discapacitados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especial y para discapacitados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de gimnasia, deportes y actividades físicas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854960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Enseñanza artística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854990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enseñanza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855000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apoyo a la educación</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900011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900021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Composición y representación de obras teatrales, musicales y artísticas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900030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conexos a la producción de espectáculos teatrales y musicales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900040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agencias de ventas de entradas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900091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espectáculos artísticos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910100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bibliotecas y archivos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910200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museos y preservación de lugares y edificios históricos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910300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jardines botánicos, zoológicos y de parques nacionales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910900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culturales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organización, dirección y gestión de prácticas deportivas en clubes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Explotación de instalaciones deportivas, excepto clubes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Promoción y producción de espectáculos deportivos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931041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prestados por deportistas y atletas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931042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prestados por profesionales y técnicos para la realización de prácticas deportivas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931050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acondicionamiento físico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931090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para la práctica deportiva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939010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parques de diversiones y parques temáticos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939020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salones de juegos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939030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salones de baile, discotecas y similares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939090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entretenimiento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941100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organizaciones empresariales y de empleadores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941200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organizaciones profesionales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942000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sindicatos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949910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mutuales, excepto mutuales de salud y financieras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949920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consorcios de edificios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949930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cooperativas cuando realizan varias actividades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949990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asociaciones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960101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limpieza de prendas prestado por tintorerías rápidas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960102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Lavado y limpieza de artículos de tela, cuero y/o de piel, incluso la limpieza en seco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960201</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peluquería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960202</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tratamiento de belleza, excepto los de peluquería</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Pompas fúnebres y servicios conexos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960910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centros de estética, spa y similares</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960990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personales n.c.p.</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r w:rsidR="00144574" w:rsidRPr="00144574" w:rsidTr="0047394B">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970000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hogares privados que contratan servicio doméstico</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3,00%</w:t>
            </w:r>
          </w:p>
        </w:tc>
        <w:tc>
          <w:tcPr>
            <w:tcW w:w="0" w:type="auto"/>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144574" w:rsidRPr="00144574" w:rsidRDefault="00144574" w:rsidP="00144574">
            <w:pPr>
              <w:widowControl/>
              <w:ind w:left="105" w:right="105"/>
              <w:jc w:val="center"/>
              <w:rPr>
                <w:rFonts w:ascii="Verdana" w:hAnsi="Verdana"/>
                <w:color w:val="000000"/>
                <w:sz w:val="15"/>
                <w:szCs w:val="15"/>
                <w:lang w:val="es-ES" w:eastAsia="es-ES"/>
              </w:rPr>
            </w:pPr>
            <w:r w:rsidRPr="00144574">
              <w:rPr>
                <w:rFonts w:ascii="Verdana" w:hAnsi="Verdana"/>
                <w:color w:val="000000"/>
                <w:sz w:val="15"/>
                <w:szCs w:val="15"/>
                <w:lang w:val="es-ES" w:eastAsia="es-ES"/>
              </w:rPr>
              <w:t>5,00%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B5275A" w:rsidRDefault="00B5275A" w:rsidP="00144574">
      <w:pPr>
        <w:widowControl/>
        <w:spacing w:before="240" w:after="100"/>
        <w:ind w:left="105" w:right="105"/>
        <w:jc w:val="center"/>
        <w:rPr>
          <w:b/>
          <w:bCs/>
          <w:i/>
          <w:color w:val="000000"/>
          <w:sz w:val="24"/>
          <w:szCs w:val="24"/>
          <w:lang w:val="es-ES" w:eastAsia="es-ES"/>
        </w:rPr>
      </w:pPr>
      <w:r w:rsidRPr="00B5275A">
        <w:rPr>
          <w:b/>
          <w:bCs/>
          <w:i/>
          <w:color w:val="000000"/>
          <w:sz w:val="24"/>
          <w:szCs w:val="24"/>
          <w:lang w:val="es-ES" w:eastAsia="es-ES"/>
        </w:rPr>
        <w:t>Alícuotas Diferenciales</w:t>
      </w:r>
      <w:r w:rsidR="00015AF2">
        <w:rPr>
          <w:b/>
          <w:bCs/>
          <w:i/>
          <w:color w:val="000000"/>
          <w:sz w:val="24"/>
          <w:szCs w:val="24"/>
          <w:lang w:val="es-ES" w:eastAsia="es-ES"/>
        </w:rPr>
        <w:t xml:space="preserve">: </w:t>
      </w:r>
      <w:r w:rsidR="00015AF2" w:rsidRPr="00B5275A">
        <w:rPr>
          <w:b/>
          <w:color w:val="000000"/>
          <w:sz w:val="24"/>
          <w:szCs w:val="24"/>
          <w:lang w:val="es-ES" w:eastAsia="es-ES"/>
        </w:rPr>
        <w:t>5,5%</w:t>
      </w:r>
      <w:r w:rsidR="00015AF2" w:rsidRPr="00B5275A">
        <w:rPr>
          <w:color w:val="000000"/>
          <w:sz w:val="24"/>
          <w:szCs w:val="24"/>
          <w:lang w:val="es-ES" w:eastAsia="es-ES"/>
        </w:rPr>
        <w:t xml:space="preserve"> </w:t>
      </w:r>
      <w:r w:rsidR="00144574" w:rsidRPr="00B5275A">
        <w:rPr>
          <w:b/>
          <w:bCs/>
          <w:i/>
          <w:color w:val="000000"/>
          <w:sz w:val="24"/>
          <w:szCs w:val="24"/>
          <w:lang w:val="es-ES" w:eastAsia="es-ES"/>
        </w:rPr>
        <w:t xml:space="preserve"> </w:t>
      </w:r>
    </w:p>
    <w:p w:rsidR="00015AF2" w:rsidRDefault="00015AF2" w:rsidP="00015AF2">
      <w:pPr>
        <w:widowControl/>
        <w:spacing w:before="80"/>
        <w:ind w:right="105"/>
        <w:jc w:val="both"/>
        <w:rPr>
          <w:color w:val="000000"/>
          <w:sz w:val="24"/>
          <w:szCs w:val="24"/>
          <w:lang w:val="es-ES" w:eastAsia="es-ES"/>
        </w:rPr>
      </w:pPr>
    </w:p>
    <w:p w:rsidR="00144574" w:rsidRPr="00B5275A" w:rsidRDefault="00B5275A" w:rsidP="00015AF2">
      <w:pPr>
        <w:widowControl/>
        <w:spacing w:before="80"/>
        <w:ind w:right="105"/>
        <w:jc w:val="both"/>
        <w:rPr>
          <w:color w:val="000000"/>
          <w:sz w:val="24"/>
          <w:szCs w:val="24"/>
          <w:lang w:val="es-ES" w:eastAsia="es-ES"/>
        </w:rPr>
      </w:pPr>
      <w:r w:rsidRPr="00B5275A">
        <w:rPr>
          <w:color w:val="000000"/>
          <w:sz w:val="24"/>
          <w:szCs w:val="24"/>
          <w:lang w:val="es-ES" w:eastAsia="es-ES"/>
        </w:rPr>
        <w:lastRenderedPageBreak/>
        <w:t>E</w:t>
      </w:r>
      <w:r w:rsidR="00144574" w:rsidRPr="00B5275A">
        <w:rPr>
          <w:color w:val="000000"/>
          <w:sz w:val="24"/>
          <w:szCs w:val="24"/>
          <w:lang w:val="es-ES" w:eastAsia="es-ES"/>
        </w:rPr>
        <w:t xml:space="preserve">stablécese la tasa del </w:t>
      </w:r>
      <w:r w:rsidR="00144574" w:rsidRPr="00B5275A">
        <w:rPr>
          <w:b/>
          <w:color w:val="000000"/>
          <w:sz w:val="24"/>
          <w:szCs w:val="24"/>
          <w:lang w:val="es-ES" w:eastAsia="es-ES"/>
        </w:rPr>
        <w:t>5,5%</w:t>
      </w:r>
      <w:r w:rsidR="00144574" w:rsidRPr="00B5275A">
        <w:rPr>
          <w:color w:val="000000"/>
          <w:sz w:val="24"/>
          <w:szCs w:val="24"/>
          <w:lang w:val="es-ES" w:eastAsia="es-ES"/>
        </w:rPr>
        <w:t xml:space="preserve"> para las siguientes actividades.</w:t>
      </w:r>
    </w:p>
    <w:p w:rsidR="0047394B" w:rsidRPr="00B5275A" w:rsidRDefault="0047394B" w:rsidP="00144574">
      <w:pPr>
        <w:widowControl/>
        <w:spacing w:before="80"/>
        <w:ind w:left="270" w:right="105"/>
        <w:jc w:val="both"/>
        <w:rPr>
          <w:i/>
          <w:iCs/>
          <w:color w:val="000000"/>
          <w:sz w:val="24"/>
          <w:szCs w:val="24"/>
          <w:lang w:val="es-ES" w:eastAsia="es-ES"/>
        </w:rPr>
      </w:pPr>
    </w:p>
    <w:p w:rsidR="00144574" w:rsidRPr="00015AF2" w:rsidRDefault="00144574" w:rsidP="00144574">
      <w:pPr>
        <w:widowControl/>
        <w:spacing w:before="80"/>
        <w:ind w:left="270" w:right="105"/>
        <w:jc w:val="both"/>
        <w:rPr>
          <w:rFonts w:ascii="Verdana" w:hAnsi="Verdana"/>
          <w:color w:val="000000"/>
          <w:sz w:val="16"/>
          <w:szCs w:val="16"/>
          <w:lang w:val="es-ES" w:eastAsia="es-ES"/>
        </w:rPr>
      </w:pPr>
      <w:r w:rsidRPr="00015AF2">
        <w:rPr>
          <w:rFonts w:ascii="Verdana" w:hAnsi="Verdana"/>
          <w:color w:val="000000"/>
          <w:sz w:val="16"/>
          <w:szCs w:val="16"/>
          <w:lang w:val="es-ES" w:eastAsia="es-ES"/>
        </w:rPr>
        <w:t>1. Compañías de Capitalización y ahorro. Compañías de seguros de retiro</w:t>
      </w:r>
    </w:p>
    <w:p w:rsidR="00144574" w:rsidRPr="00B5275A" w:rsidRDefault="00144574" w:rsidP="00144574">
      <w:pPr>
        <w:widowControl/>
        <w:spacing w:before="105" w:after="105"/>
        <w:ind w:left="105" w:right="105"/>
        <w:rPr>
          <w:color w:val="000000"/>
          <w:sz w:val="24"/>
          <w:szCs w:val="24"/>
          <w:lang w:val="es-ES" w:eastAsia="es-ES"/>
        </w:rPr>
      </w:pPr>
      <w:r w:rsidRPr="00B5275A">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144574" w:rsidRPr="00144574" w:rsidTr="0047394B">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643009</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Fondos y sociedades de inversión y entidades financieras similares n.c.p.</w:t>
            </w:r>
          </w:p>
        </w:tc>
      </w:tr>
      <w:tr w:rsidR="00144574" w:rsidRPr="00144574" w:rsidTr="0047394B">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651120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seguros de vida</w:t>
            </w:r>
          </w:p>
        </w:tc>
      </w:tr>
      <w:tr w:rsidR="00144574" w:rsidRPr="00144574" w:rsidTr="0047394B">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fondos a cambio de una retribución o por contrata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2. Casas, sociedades o personas que compren o vendan pólizas de empeño, anuncien transacciones o adelanten dinero sobre ellas, por cuenta propia o en comisión.</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47394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socios inversores en sociedades regulares según ley 19550 - SRL, SCA, etc., excepto socios inversores en sociedades anónimas incluidos en 649999</w:t>
            </w:r>
          </w:p>
        </w:tc>
      </w:tr>
      <w:tr w:rsidR="00144574" w:rsidRPr="00144574" w:rsidTr="0047394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financiación y actividades financieras n.c.p.</w:t>
            </w:r>
          </w:p>
        </w:tc>
      </w:tr>
      <w:tr w:rsidR="00144574" w:rsidRPr="00144574" w:rsidTr="0047394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auxiliares a la intermediación financiera n.c.p.</w:t>
            </w:r>
          </w:p>
        </w:tc>
      </w:tr>
      <w:tr w:rsidR="00144574" w:rsidRPr="00144574" w:rsidTr="0047394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829100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agencias de cobro y calificación crediticia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3. Compañías de seguros.</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50"/>
        <w:gridCol w:w="8709"/>
      </w:tblGrid>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651110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seguros de salud</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651120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seguros de vida</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651130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seguros personales excepto los de salud y de vida</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651220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seguros patrimoniales excepto los de las aseguradoras de riesgo de trabajo (ART)</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652000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Reaseguros</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662010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evaluación de riesgos y daños</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662020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productores y asesores de seguros</w:t>
            </w:r>
          </w:p>
        </w:tc>
      </w:tr>
      <w:tr w:rsidR="00144574" w:rsidRPr="00144574" w:rsidTr="0047394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662090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auxiliares a los servicios de seguros n.c.p.</w:t>
            </w:r>
          </w:p>
        </w:tc>
      </w:tr>
    </w:tbl>
    <w:p w:rsidR="008D2269" w:rsidRDefault="008D2269" w:rsidP="008D2269">
      <w:pPr>
        <w:widowControl/>
        <w:spacing w:before="105" w:after="105"/>
        <w:ind w:left="105" w:right="105"/>
        <w:rPr>
          <w:color w:val="000000"/>
          <w:sz w:val="24"/>
          <w:szCs w:val="24"/>
          <w:lang w:val="es-ES" w:eastAsia="es-ES"/>
        </w:rPr>
      </w:pPr>
    </w:p>
    <w:p w:rsidR="0047394B" w:rsidRPr="00144574" w:rsidRDefault="0047394B" w:rsidP="00144574">
      <w:pPr>
        <w:widowControl/>
        <w:spacing w:before="105" w:after="105"/>
        <w:ind w:left="105" w:right="105"/>
        <w:rPr>
          <w:color w:val="000000"/>
          <w:sz w:val="24"/>
          <w:szCs w:val="24"/>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4. Administradoras de fondos de jubilaciones y pensiones (AFJP) y aseguradoras de riesgo de trabajo (ART)</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30"/>
        <w:gridCol w:w="8529"/>
      </w:tblGrid>
      <w:tr w:rsidR="00144574" w:rsidRPr="00144574" w:rsidTr="0047394B">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651210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aseguradoras de riesgo de trabajo (ART)</w:t>
            </w:r>
          </w:p>
        </w:tc>
      </w:tr>
      <w:tr w:rsidR="00144574" w:rsidRPr="00144574" w:rsidTr="0047394B">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653000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Administración de fondos de pensiones, excepto la seguridad social obligatoria</w:t>
            </w:r>
          </w:p>
        </w:tc>
      </w:tr>
    </w:tbl>
    <w:p w:rsidR="00015AF2" w:rsidRDefault="00015AF2" w:rsidP="00144574">
      <w:pPr>
        <w:widowControl/>
        <w:spacing w:before="80"/>
        <w:ind w:left="270" w:right="105"/>
        <w:jc w:val="both"/>
        <w:rPr>
          <w:rFonts w:ascii="Verdana" w:hAnsi="Verdana"/>
          <w:color w:val="000000"/>
          <w:sz w:val="16"/>
          <w:szCs w:val="16"/>
          <w:lang w:val="es-ES" w:eastAsia="es-ES"/>
        </w:rPr>
      </w:pPr>
    </w:p>
    <w:p w:rsidR="00015AF2" w:rsidRDefault="00015AF2" w:rsidP="00144574">
      <w:pPr>
        <w:widowControl/>
        <w:spacing w:before="80"/>
        <w:ind w:left="270" w:right="105"/>
        <w:jc w:val="both"/>
        <w:rPr>
          <w:rFonts w:ascii="Verdana" w:hAnsi="Verdana"/>
          <w:color w:val="000000"/>
          <w:sz w:val="16"/>
          <w:szCs w:val="16"/>
          <w:lang w:val="es-ES" w:eastAsia="es-ES"/>
        </w:rPr>
      </w:pPr>
    </w:p>
    <w:p w:rsidR="00144574" w:rsidRPr="00144574" w:rsidRDefault="00015AF2" w:rsidP="00144574">
      <w:pPr>
        <w:widowControl/>
        <w:spacing w:before="80"/>
        <w:ind w:left="270" w:right="105"/>
        <w:jc w:val="both"/>
        <w:rPr>
          <w:rFonts w:ascii="Verdana" w:hAnsi="Verdana"/>
          <w:color w:val="000000"/>
          <w:sz w:val="16"/>
          <w:szCs w:val="16"/>
          <w:lang w:val="es-ES" w:eastAsia="es-ES"/>
        </w:rPr>
      </w:pPr>
      <w:r>
        <w:rPr>
          <w:rFonts w:ascii="Verdana" w:hAnsi="Verdana"/>
          <w:color w:val="000000"/>
          <w:sz w:val="16"/>
          <w:szCs w:val="16"/>
          <w:lang w:val="es-ES" w:eastAsia="es-ES"/>
        </w:rPr>
        <w:t>5</w:t>
      </w:r>
      <w:r w:rsidR="00144574" w:rsidRPr="00144574">
        <w:rPr>
          <w:rFonts w:ascii="Verdana" w:hAnsi="Verdana"/>
          <w:color w:val="000000"/>
          <w:sz w:val="16"/>
          <w:szCs w:val="16"/>
          <w:lang w:val="es-ES" w:eastAsia="es-ES"/>
        </w:rPr>
        <w:t>. Agentes de bolsa.</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agentes de mercado abierto "puros”</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661111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mercados y cajas de valores</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661121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mercados a término</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661131</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bolsas de comercio</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661910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bursátiles de mediación o por cuenta de terceros</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fondos a cambio de una retribución o por contrata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015AF2" w:rsidP="00144574">
      <w:pPr>
        <w:widowControl/>
        <w:spacing w:before="80"/>
        <w:ind w:left="270" w:right="105"/>
        <w:jc w:val="both"/>
        <w:rPr>
          <w:rFonts w:ascii="Verdana" w:hAnsi="Verdana"/>
          <w:color w:val="000000"/>
          <w:sz w:val="16"/>
          <w:szCs w:val="16"/>
          <w:lang w:val="es-ES" w:eastAsia="es-ES"/>
        </w:rPr>
      </w:pPr>
      <w:r>
        <w:rPr>
          <w:rFonts w:ascii="Verdana" w:hAnsi="Verdana"/>
          <w:color w:val="000000"/>
          <w:sz w:val="16"/>
          <w:szCs w:val="16"/>
          <w:lang w:val="es-ES" w:eastAsia="es-ES"/>
        </w:rPr>
        <w:t>6</w:t>
      </w:r>
      <w:r w:rsidR="00144574" w:rsidRPr="00144574">
        <w:rPr>
          <w:rFonts w:ascii="Verdana" w:hAnsi="Verdana"/>
          <w:color w:val="000000"/>
          <w:sz w:val="16"/>
          <w:szCs w:val="16"/>
          <w:lang w:val="es-ES" w:eastAsia="es-ES"/>
        </w:rPr>
        <w:t>. Intermediación en operaciones sobre acciones, títulos, letras, bonos, obligaciones y demás papeles emitidos o que se emitan en el futuro por la Nación, las Provincias y las Municipalidades y sus entidades autárquicas y descentralizadas.</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2"/>
        <w:gridCol w:w="8467"/>
      </w:tblGrid>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661999</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auxiliares a la intermediación financiera n.c.p.</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663000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fondos a cambio de una retribución o por contrata</w:t>
            </w:r>
          </w:p>
        </w:tc>
      </w:tr>
      <w:tr w:rsidR="00144574" w:rsidRPr="00144574" w:rsidTr="003703C8">
        <w:tc>
          <w:tcPr>
            <w:tcW w:w="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649910</w:t>
            </w:r>
          </w:p>
        </w:tc>
        <w:tc>
          <w:tcPr>
            <w:tcW w:w="43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agentes de mercado abierto "puros”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015AF2" w:rsidP="00144574">
      <w:pPr>
        <w:widowControl/>
        <w:spacing w:before="80"/>
        <w:ind w:left="270" w:right="105"/>
        <w:jc w:val="both"/>
        <w:rPr>
          <w:rFonts w:ascii="Verdana" w:hAnsi="Verdana"/>
          <w:color w:val="000000"/>
          <w:sz w:val="16"/>
          <w:szCs w:val="16"/>
          <w:lang w:val="es-ES" w:eastAsia="es-ES"/>
        </w:rPr>
      </w:pPr>
      <w:r>
        <w:rPr>
          <w:rFonts w:ascii="Verdana" w:hAnsi="Verdana"/>
          <w:color w:val="000000"/>
          <w:sz w:val="16"/>
          <w:szCs w:val="16"/>
          <w:lang w:val="es-ES" w:eastAsia="es-ES"/>
        </w:rPr>
        <w:t>7</w:t>
      </w:r>
      <w:r w:rsidR="00144574" w:rsidRPr="00144574">
        <w:rPr>
          <w:rFonts w:ascii="Verdana" w:hAnsi="Verdana"/>
          <w:color w:val="000000"/>
          <w:sz w:val="16"/>
          <w:szCs w:val="16"/>
          <w:lang w:val="es-ES" w:eastAsia="es-ES"/>
        </w:rPr>
        <w:t>. Empresas o personas dedicadas a la negociación de órdenes de compra.</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649910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agentes de mercado abierto "puros”</w:t>
            </w:r>
          </w:p>
        </w:tc>
      </w:tr>
      <w:tr w:rsidR="00144574" w:rsidRPr="00144574" w:rsidTr="003703C8">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socios inversores en sociedades regulares según ley 19550 - SRL, SCA, etc., excepto socios inversores en sociedades anónimas incluidos en 649999</w:t>
            </w:r>
          </w:p>
        </w:tc>
      </w:tr>
      <w:tr w:rsidR="00144574" w:rsidRPr="00144574" w:rsidTr="003703C8">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envío y recepción de fondos desde y hacia el exterior</w:t>
            </w:r>
          </w:p>
        </w:tc>
      </w:tr>
      <w:tr w:rsidR="00144574" w:rsidRPr="00144574" w:rsidTr="003703C8">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auxiliares a la intermediación financiera n.c.p.</w:t>
            </w:r>
          </w:p>
        </w:tc>
      </w:tr>
    </w:tbl>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015AF2" w:rsidRDefault="00015AF2" w:rsidP="00144574">
      <w:pPr>
        <w:widowControl/>
        <w:spacing w:before="240" w:after="100"/>
        <w:ind w:left="105" w:right="105"/>
        <w:jc w:val="center"/>
        <w:rPr>
          <w:b/>
          <w:bCs/>
          <w:color w:val="000000"/>
          <w:sz w:val="24"/>
          <w:szCs w:val="24"/>
          <w:lang w:val="es-ES" w:eastAsia="es-ES"/>
        </w:rPr>
      </w:pPr>
      <w:r w:rsidRPr="00015AF2">
        <w:rPr>
          <w:b/>
          <w:bCs/>
          <w:i/>
          <w:color w:val="000000"/>
          <w:sz w:val="24"/>
          <w:szCs w:val="24"/>
          <w:lang w:val="es-ES" w:eastAsia="es-ES"/>
        </w:rPr>
        <w:t xml:space="preserve">Alícuotas Diferenciales: </w:t>
      </w:r>
      <w:r w:rsidR="00144574" w:rsidRPr="00015AF2">
        <w:rPr>
          <w:b/>
          <w:bCs/>
          <w:color w:val="000000"/>
          <w:sz w:val="24"/>
          <w:szCs w:val="24"/>
          <w:lang w:val="es-ES" w:eastAsia="es-ES"/>
        </w:rPr>
        <w:t>7%</w:t>
      </w:r>
    </w:p>
    <w:p w:rsidR="00144574" w:rsidRDefault="00015AF2" w:rsidP="00015AF2">
      <w:pPr>
        <w:widowControl/>
        <w:spacing w:before="80"/>
        <w:ind w:right="105"/>
        <w:jc w:val="both"/>
        <w:rPr>
          <w:color w:val="000000"/>
          <w:sz w:val="24"/>
          <w:szCs w:val="24"/>
          <w:lang w:val="es-ES" w:eastAsia="es-ES"/>
        </w:rPr>
      </w:pPr>
      <w:r w:rsidRPr="00015AF2">
        <w:rPr>
          <w:color w:val="000000"/>
          <w:sz w:val="24"/>
          <w:szCs w:val="24"/>
          <w:lang w:val="es-ES" w:eastAsia="es-ES"/>
        </w:rPr>
        <w:t>E</w:t>
      </w:r>
      <w:r w:rsidR="00144574" w:rsidRPr="00015AF2">
        <w:rPr>
          <w:color w:val="000000"/>
          <w:sz w:val="24"/>
          <w:szCs w:val="24"/>
          <w:lang w:val="es-ES" w:eastAsia="es-ES"/>
        </w:rPr>
        <w:t xml:space="preserve">stablécese la tasa del </w:t>
      </w:r>
      <w:r w:rsidR="00144574" w:rsidRPr="00015AF2">
        <w:rPr>
          <w:b/>
          <w:color w:val="000000"/>
          <w:sz w:val="24"/>
          <w:szCs w:val="24"/>
          <w:lang w:val="es-ES" w:eastAsia="es-ES"/>
        </w:rPr>
        <w:t>7%</w:t>
      </w:r>
      <w:r w:rsidR="00144574" w:rsidRPr="00015AF2">
        <w:rPr>
          <w:color w:val="000000"/>
          <w:sz w:val="24"/>
          <w:szCs w:val="24"/>
          <w:lang w:val="es-ES" w:eastAsia="es-ES"/>
        </w:rPr>
        <w:t xml:space="preserve"> para las siguientes actividades.</w:t>
      </w:r>
      <w:r w:rsidR="00144574" w:rsidRPr="00144574">
        <w:rPr>
          <w:color w:val="000000"/>
          <w:sz w:val="24"/>
          <w:szCs w:val="24"/>
          <w:lang w:val="es-ES" w:eastAsia="es-ES"/>
        </w:rPr>
        <w:t> </w:t>
      </w:r>
    </w:p>
    <w:p w:rsidR="00015AF2" w:rsidRPr="00015AF2" w:rsidRDefault="00015AF2" w:rsidP="00015AF2">
      <w:pPr>
        <w:widowControl/>
        <w:spacing w:before="80"/>
        <w:ind w:right="105"/>
        <w:jc w:val="both"/>
        <w:rPr>
          <w:color w:val="000000"/>
          <w:sz w:val="24"/>
          <w:szCs w:val="24"/>
          <w:lang w:val="es-ES" w:eastAsia="es-ES"/>
        </w:rPr>
      </w:pPr>
    </w:p>
    <w:p w:rsidR="00144574" w:rsidRPr="003703C8" w:rsidRDefault="00144574" w:rsidP="003703C8">
      <w:pPr>
        <w:pStyle w:val="Prrafodelista"/>
        <w:widowControl/>
        <w:numPr>
          <w:ilvl w:val="0"/>
          <w:numId w:val="40"/>
        </w:numPr>
        <w:spacing w:before="80"/>
        <w:ind w:right="105"/>
        <w:jc w:val="both"/>
        <w:rPr>
          <w:rFonts w:ascii="Verdana" w:hAnsi="Verdana"/>
          <w:color w:val="000000"/>
          <w:sz w:val="16"/>
          <w:szCs w:val="16"/>
          <w:lang w:val="es-ES" w:eastAsia="es-ES"/>
        </w:rPr>
      </w:pPr>
      <w:r w:rsidRPr="003703C8">
        <w:rPr>
          <w:rFonts w:ascii="Verdana" w:hAnsi="Verdana"/>
          <w:color w:val="000000"/>
          <w:sz w:val="16"/>
          <w:szCs w:val="16"/>
          <w:lang w:val="es-ES" w:eastAsia="es-ES"/>
        </w:rPr>
        <w:t>Préstamos de dinero (con garantía hipotecaria, con garantía recíproca o sin garantía real) descuentos de documentos de terceros, y operaciones de locación financiera y/o leasing, excluidas las actividades regidas por la ley de entidades financieras.</w:t>
      </w:r>
    </w:p>
    <w:p w:rsidR="003703C8" w:rsidRPr="003703C8" w:rsidRDefault="003703C8" w:rsidP="003703C8">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las compañías financieras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sociedades de ahorro y préstamo para la vivienda y otros inmuebles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cajas de crédito</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sociedades de cartera</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fideicomisos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Arrendamiento financiero, leasing</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649210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de crédito para financiar otras actividades económicas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649290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crédito n.c.p.</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663000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gestión de fondos a cambio de una retribución o por contrata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3703C8" w:rsidRDefault="00144574" w:rsidP="003703C8">
      <w:pPr>
        <w:pStyle w:val="Prrafodelista"/>
        <w:widowControl/>
        <w:numPr>
          <w:ilvl w:val="0"/>
          <w:numId w:val="40"/>
        </w:numPr>
        <w:spacing w:before="80"/>
        <w:ind w:right="105"/>
        <w:jc w:val="both"/>
        <w:rPr>
          <w:rFonts w:ascii="Verdana" w:hAnsi="Verdana"/>
          <w:color w:val="000000"/>
          <w:sz w:val="16"/>
          <w:szCs w:val="16"/>
          <w:lang w:val="es-ES" w:eastAsia="es-ES"/>
        </w:rPr>
      </w:pPr>
      <w:r w:rsidRPr="003703C8">
        <w:rPr>
          <w:rFonts w:ascii="Verdana" w:hAnsi="Verdana"/>
          <w:color w:val="000000"/>
          <w:sz w:val="16"/>
          <w:szCs w:val="16"/>
          <w:lang w:val="es-ES" w:eastAsia="es-ES"/>
        </w:rPr>
        <w:t>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la banca central</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la banca mayorista</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641920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la banca de inversión</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641930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la banca minorista</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las compañías financieras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sociedades de ahorro y préstamo para la vivienda y otros inmuebles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intermediación financiera realizada por cajas de crédito</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sociedades de cartera</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fideicomisos</w:t>
            </w:r>
          </w:p>
        </w:tc>
      </w:tr>
      <w:tr w:rsidR="00144574" w:rsidRPr="00144574" w:rsidTr="003703C8">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Arrendamiento financiero, leasing</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015AF2">
      <w:pPr>
        <w:widowControl/>
        <w:spacing w:before="80"/>
        <w:ind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Los ingresos provenientes de los servicios financieros cuyo destinatario sea el usuario final de los mismos tributarán a una alícuota del 7,00%.</w:t>
      </w:r>
    </w:p>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015AF2" w:rsidRDefault="00015AF2" w:rsidP="00015AF2">
      <w:pPr>
        <w:widowControl/>
        <w:spacing w:before="240" w:after="100"/>
        <w:ind w:left="105" w:right="105"/>
        <w:jc w:val="center"/>
        <w:rPr>
          <w:b/>
          <w:bCs/>
          <w:color w:val="000000"/>
          <w:sz w:val="24"/>
          <w:szCs w:val="24"/>
          <w:lang w:val="es-ES" w:eastAsia="es-ES"/>
        </w:rPr>
      </w:pPr>
      <w:r w:rsidRPr="00015AF2">
        <w:rPr>
          <w:b/>
          <w:bCs/>
          <w:i/>
          <w:color w:val="000000"/>
          <w:sz w:val="24"/>
          <w:szCs w:val="24"/>
          <w:lang w:val="es-ES" w:eastAsia="es-ES"/>
        </w:rPr>
        <w:t xml:space="preserve">Alícuotas Diferenciales: </w:t>
      </w:r>
      <w:r w:rsidR="00144574" w:rsidRPr="00015AF2">
        <w:rPr>
          <w:b/>
          <w:bCs/>
          <w:i/>
          <w:color w:val="000000"/>
          <w:sz w:val="24"/>
          <w:szCs w:val="24"/>
          <w:lang w:val="es-ES" w:eastAsia="es-ES"/>
        </w:rPr>
        <w:t>1,5%</w:t>
      </w:r>
    </w:p>
    <w:p w:rsidR="00144574" w:rsidRPr="00015AF2" w:rsidRDefault="00144574" w:rsidP="00015AF2">
      <w:pPr>
        <w:widowControl/>
        <w:spacing w:before="80"/>
        <w:ind w:right="105"/>
        <w:jc w:val="both"/>
        <w:rPr>
          <w:color w:val="000000"/>
          <w:sz w:val="24"/>
          <w:szCs w:val="24"/>
          <w:lang w:val="es-ES" w:eastAsia="es-ES"/>
        </w:rPr>
      </w:pPr>
      <w:r w:rsidRPr="00015AF2">
        <w:rPr>
          <w:color w:val="000000"/>
          <w:sz w:val="24"/>
          <w:szCs w:val="24"/>
          <w:lang w:val="es-ES" w:eastAsia="es-ES"/>
        </w:rPr>
        <w:t>Los ingresos provenientes de préstamos otorgados por bancos públicos de segundo grado a otras entidades bancarias, ambos sujetos al régimen de la ley de entidades financieras y cuyo origen de fondos provengan del exterior y destino final sea el otorgamiento de préstamos a empresas productivas.</w:t>
      </w:r>
    </w:p>
    <w:p w:rsidR="00144574" w:rsidRPr="00015AF2" w:rsidRDefault="00144574" w:rsidP="00015AF2">
      <w:pPr>
        <w:widowControl/>
        <w:pBdr>
          <w:bottom w:val="single" w:sz="6" w:space="10" w:color="000000"/>
        </w:pBdr>
        <w:spacing w:before="160" w:after="200"/>
        <w:ind w:right="105"/>
        <w:rPr>
          <w:color w:val="000000"/>
          <w:sz w:val="24"/>
          <w:szCs w:val="24"/>
          <w:lang w:val="es-ES" w:eastAsia="es-ES"/>
        </w:rPr>
      </w:pPr>
      <w:r w:rsidRPr="00015AF2">
        <w:rPr>
          <w:color w:val="000000"/>
          <w:sz w:val="24"/>
          <w:szCs w:val="24"/>
          <w:lang w:val="es-ES" w:eastAsia="es-ES"/>
        </w:rPr>
        <w:t> </w:t>
      </w:r>
    </w:p>
    <w:p w:rsidR="00144574" w:rsidRPr="00015AF2" w:rsidRDefault="00015AF2" w:rsidP="00144574">
      <w:pPr>
        <w:widowControl/>
        <w:spacing w:before="240" w:after="100"/>
        <w:ind w:left="105" w:right="105"/>
        <w:jc w:val="center"/>
        <w:rPr>
          <w:b/>
          <w:bCs/>
          <w:color w:val="000000"/>
          <w:sz w:val="24"/>
          <w:szCs w:val="24"/>
          <w:lang w:val="es-ES" w:eastAsia="es-ES"/>
        </w:rPr>
      </w:pPr>
      <w:r w:rsidRPr="00015AF2">
        <w:rPr>
          <w:b/>
          <w:bCs/>
          <w:i/>
          <w:color w:val="000000"/>
          <w:sz w:val="24"/>
          <w:szCs w:val="24"/>
          <w:lang w:val="es-ES" w:eastAsia="es-ES"/>
        </w:rPr>
        <w:t>Alícuotas Diferenciales: 0%</w:t>
      </w:r>
    </w:p>
    <w:p w:rsidR="00144574" w:rsidRPr="00015AF2" w:rsidRDefault="00144574" w:rsidP="00015AF2">
      <w:pPr>
        <w:widowControl/>
        <w:spacing w:before="80"/>
        <w:ind w:right="105"/>
        <w:jc w:val="both"/>
        <w:rPr>
          <w:color w:val="000000"/>
          <w:sz w:val="24"/>
          <w:szCs w:val="24"/>
          <w:lang w:val="es-ES" w:eastAsia="es-ES"/>
        </w:rPr>
      </w:pPr>
      <w:r w:rsidRPr="00015AF2">
        <w:rPr>
          <w:color w:val="000000"/>
          <w:sz w:val="24"/>
          <w:szCs w:val="24"/>
          <w:lang w:val="es-ES" w:eastAsia="es-ES"/>
        </w:rPr>
        <w:t>Préstamos hipotecarios otorgados por entidades financieras u otras instituciones sujetas al régimen de la ley de entidades financieras a personas físicas, destinados a la adquisición, construcción y/o ampliación de la Ciudad de Buenos Aires de vivienda única, familiar y de ocupación permanente.</w:t>
      </w:r>
    </w:p>
    <w:p w:rsidR="00144574" w:rsidRPr="00015AF2" w:rsidRDefault="00144574" w:rsidP="00144574">
      <w:pPr>
        <w:widowControl/>
        <w:pBdr>
          <w:bottom w:val="single" w:sz="6" w:space="10" w:color="000000"/>
        </w:pBdr>
        <w:spacing w:before="160" w:after="200"/>
        <w:ind w:left="105" w:right="105"/>
        <w:rPr>
          <w:color w:val="000000"/>
          <w:sz w:val="24"/>
          <w:szCs w:val="24"/>
          <w:lang w:val="es-ES" w:eastAsia="es-ES"/>
        </w:rPr>
      </w:pPr>
      <w:r w:rsidRPr="00015AF2">
        <w:rPr>
          <w:color w:val="000000"/>
          <w:sz w:val="24"/>
          <w:szCs w:val="24"/>
          <w:lang w:val="es-ES" w:eastAsia="es-ES"/>
        </w:rPr>
        <w:t> </w:t>
      </w:r>
    </w:p>
    <w:p w:rsidR="00144574" w:rsidRPr="00015AF2" w:rsidRDefault="00144574" w:rsidP="00144574">
      <w:pPr>
        <w:widowControl/>
        <w:spacing w:before="200" w:after="100"/>
        <w:ind w:left="105" w:right="105"/>
        <w:jc w:val="center"/>
        <w:rPr>
          <w:color w:val="000000"/>
          <w:sz w:val="24"/>
          <w:szCs w:val="24"/>
          <w:lang w:val="es-ES" w:eastAsia="es-ES"/>
        </w:rPr>
      </w:pPr>
      <w:r w:rsidRPr="00015AF2">
        <w:rPr>
          <w:b/>
          <w:bCs/>
          <w:i/>
          <w:iCs/>
          <w:color w:val="000000"/>
          <w:sz w:val="24"/>
          <w:szCs w:val="24"/>
          <w:lang w:val="es-ES" w:eastAsia="es-ES"/>
        </w:rPr>
        <w:t>Intermediación: 5,5%</w:t>
      </w:r>
    </w:p>
    <w:p w:rsidR="00144574" w:rsidRPr="00015AF2" w:rsidRDefault="00144574" w:rsidP="00015AF2">
      <w:pPr>
        <w:widowControl/>
        <w:spacing w:before="80"/>
        <w:ind w:right="105"/>
        <w:jc w:val="both"/>
        <w:rPr>
          <w:color w:val="000000"/>
          <w:sz w:val="24"/>
          <w:szCs w:val="24"/>
          <w:lang w:val="es-ES" w:eastAsia="es-ES"/>
        </w:rPr>
      </w:pPr>
      <w:r w:rsidRPr="00015AF2">
        <w:rPr>
          <w:color w:val="000000"/>
          <w:sz w:val="24"/>
          <w:szCs w:val="24"/>
          <w:lang w:val="es-ES" w:eastAsia="es-ES"/>
        </w:rPr>
        <w:t xml:space="preserve">Se fija en </w:t>
      </w:r>
      <w:r w:rsidRPr="00015AF2">
        <w:rPr>
          <w:b/>
          <w:color w:val="000000"/>
          <w:sz w:val="24"/>
          <w:szCs w:val="24"/>
          <w:lang w:val="es-ES" w:eastAsia="es-ES"/>
        </w:rPr>
        <w:t>5,5%</w:t>
      </w:r>
      <w:r w:rsidRPr="00015AF2">
        <w:rPr>
          <w:color w:val="000000"/>
          <w:sz w:val="24"/>
          <w:szCs w:val="24"/>
          <w:lang w:val="es-ES" w:eastAsia="es-ES"/>
        </w:rPr>
        <w:t xml:space="preserve">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de autos, camionetas y utilitarios nuevos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de vehículos automotores nuevos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de autos, camionetas y utilitarios, usados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de vehículos automotores usados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454012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de motocicletas y de sus partes, piezas y accesorios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cereales (incluye arroz), oleaginosas y forrajeras excepto semillas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semillas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461013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frutas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y acondicionamiento en comisión o consignación de cereales (incluye arroz), oleaginosas y forrajeras excepto semillas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productos agrícolas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ganado bovino en pie</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ganado en pie excepto bovino</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productos pecuarios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Operaciones de intermediación de carne -consignatario directo-</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Operaciones de intermediación de carne excepto consignatario directo</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alimentos, bebidas y tabaco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combustibles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productos textiles, prendas de vestir, calzado excepto el ortopédico, artículos de marroquinería, paraguas y similares y productos de cuero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madera y materiales para la construcción</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minerales, metales y productos químicos industriales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maquinaria, equipo profesional industrial y comercial, embarcaciones y aeronaves</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papel, cartón, libros, revistas, diarios, materiales de embalaje y artículos de librería</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mercaderías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682099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inmobiliarios realizados a cambio de una retribución o por contrata n.c.p.</w:t>
            </w:r>
          </w:p>
        </w:tc>
      </w:tr>
      <w:tr w:rsidR="00144574" w:rsidRPr="00144574" w:rsidTr="003703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473009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en comisión al por menor de combustible para vehículos automotores y motocicletas</w:t>
            </w:r>
          </w:p>
        </w:tc>
      </w:tr>
    </w:tbl>
    <w:p w:rsidR="00144574" w:rsidRPr="00144574" w:rsidRDefault="00144574" w:rsidP="00144574">
      <w:pPr>
        <w:widowControl/>
        <w:pBdr>
          <w:bottom w:val="single" w:sz="6" w:space="10" w:color="000000"/>
        </w:pBdr>
        <w:spacing w:before="160" w:after="200"/>
        <w:ind w:left="105" w:right="105"/>
        <w:rPr>
          <w:rFonts w:ascii="Verdana" w:hAnsi="Verdana"/>
          <w:color w:val="000000"/>
          <w:sz w:val="16"/>
          <w:szCs w:val="16"/>
          <w:lang w:val="es-ES" w:eastAsia="es-ES"/>
        </w:rPr>
      </w:pPr>
      <w:r w:rsidRPr="00144574">
        <w:rPr>
          <w:rFonts w:ascii="Verdana" w:hAnsi="Verdana"/>
          <w:color w:val="000000"/>
          <w:sz w:val="16"/>
          <w:szCs w:val="16"/>
          <w:lang w:val="es-ES" w:eastAsia="es-ES"/>
        </w:rPr>
        <w:t> </w:t>
      </w:r>
    </w:p>
    <w:p w:rsidR="00144574" w:rsidRPr="00144574" w:rsidRDefault="00BE74CB" w:rsidP="00144574">
      <w:pPr>
        <w:widowControl/>
        <w:spacing w:before="240" w:after="100"/>
        <w:ind w:left="105" w:right="105"/>
        <w:jc w:val="center"/>
        <w:rPr>
          <w:rFonts w:ascii="Verdana" w:hAnsi="Verdana"/>
          <w:b/>
          <w:bCs/>
          <w:color w:val="000000"/>
          <w:sz w:val="16"/>
          <w:szCs w:val="16"/>
          <w:lang w:val="es-ES" w:eastAsia="es-ES"/>
        </w:rPr>
      </w:pPr>
      <w:r w:rsidRPr="00015AF2">
        <w:rPr>
          <w:b/>
          <w:bCs/>
          <w:i/>
          <w:color w:val="000000"/>
          <w:sz w:val="24"/>
          <w:szCs w:val="24"/>
          <w:lang w:val="es-ES" w:eastAsia="es-ES"/>
        </w:rPr>
        <w:t>Alícuotas Diferenciales</w:t>
      </w:r>
      <w:r>
        <w:rPr>
          <w:b/>
          <w:bCs/>
          <w:i/>
          <w:color w:val="000000"/>
          <w:sz w:val="24"/>
          <w:szCs w:val="24"/>
          <w:lang w:val="es-ES" w:eastAsia="es-ES"/>
        </w:rPr>
        <w:t xml:space="preserve"> - Varias</w:t>
      </w:r>
    </w:p>
    <w:p w:rsidR="00144574" w:rsidRPr="00015AF2" w:rsidRDefault="00015AF2" w:rsidP="00015AF2">
      <w:pPr>
        <w:widowControl/>
        <w:spacing w:before="80"/>
        <w:ind w:right="105"/>
        <w:jc w:val="both"/>
        <w:rPr>
          <w:color w:val="000000"/>
          <w:sz w:val="24"/>
          <w:szCs w:val="24"/>
          <w:lang w:val="es-ES" w:eastAsia="es-ES"/>
        </w:rPr>
      </w:pPr>
      <w:r w:rsidRPr="00015AF2">
        <w:rPr>
          <w:color w:val="000000"/>
          <w:sz w:val="24"/>
          <w:szCs w:val="24"/>
          <w:lang w:val="es-ES" w:eastAsia="es-ES"/>
        </w:rPr>
        <w:t>E</w:t>
      </w:r>
      <w:r w:rsidR="00144574" w:rsidRPr="00015AF2">
        <w:rPr>
          <w:color w:val="000000"/>
          <w:sz w:val="24"/>
          <w:szCs w:val="24"/>
          <w:lang w:val="es-ES" w:eastAsia="es-ES"/>
        </w:rPr>
        <w:t>stablécese para las actividades que se enumeran a continuación, las tasas que en cada caso se indican:</w:t>
      </w:r>
    </w:p>
    <w:p w:rsidR="00015AF2" w:rsidRPr="00144574" w:rsidRDefault="00015AF2" w:rsidP="00144574">
      <w:pPr>
        <w:widowControl/>
        <w:spacing w:before="80"/>
        <w:ind w:left="105" w:right="105" w:firstLine="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 Compra-venta de oro, plata, piedras preciosas y similares </w:t>
      </w:r>
      <w:r w:rsidRPr="003703C8">
        <w:rPr>
          <w:rFonts w:ascii="Verdana" w:hAnsi="Verdana"/>
          <w:b/>
          <w:color w:val="000000"/>
          <w:sz w:val="16"/>
          <w:szCs w:val="16"/>
          <w:lang w:val="es-ES" w:eastAsia="es-ES"/>
        </w:rPr>
        <w:t>15,00%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144574" w:rsidRPr="00144574" w:rsidTr="003703C8">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477840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oro, monedas, sellos y similares</w:t>
            </w:r>
          </w:p>
        </w:tc>
      </w:tr>
      <w:tr w:rsidR="00144574" w:rsidRPr="00144574" w:rsidTr="003703C8">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477490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nuevos n.c.p.</w:t>
            </w:r>
          </w:p>
        </w:tc>
      </w:tr>
      <w:tr w:rsidR="00144574" w:rsidRPr="00144574" w:rsidTr="003703C8">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469090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mercancías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 Compra-venta directa de mayoristas a productores mineros </w:t>
      </w:r>
      <w:r w:rsidRPr="003703C8">
        <w:rPr>
          <w:rFonts w:ascii="Verdana" w:hAnsi="Verdana"/>
          <w:b/>
          <w:color w:val="000000"/>
          <w:sz w:val="16"/>
          <w:szCs w:val="16"/>
          <w:lang w:val="es-ES" w:eastAsia="es-ES"/>
        </w:rPr>
        <w:t>3,00%</w:t>
      </w: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3) Boites, cabarets, cafés concert, night clubes y establecimientos análogos -excepto los que se encuadran en el inc. 18) del presente artículo- cualquiera sea la denominación utilizada, y para todos los ingresos que obtengan por actividades conexas y complementarias </w:t>
      </w:r>
      <w:r w:rsidRPr="003703C8">
        <w:rPr>
          <w:rFonts w:ascii="Verdana" w:hAnsi="Verdana"/>
          <w:b/>
          <w:color w:val="000000"/>
          <w:sz w:val="16"/>
          <w:szCs w:val="16"/>
          <w:lang w:val="es-ES" w:eastAsia="es-ES"/>
        </w:rPr>
        <w:t>15,00%</w:t>
      </w:r>
    </w:p>
    <w:p w:rsidR="00144574" w:rsidRPr="003703C8" w:rsidRDefault="00144574" w:rsidP="00144574">
      <w:pPr>
        <w:widowControl/>
        <w:spacing w:before="105" w:after="105"/>
        <w:ind w:left="105" w:right="105"/>
        <w:rPr>
          <w:b/>
          <w:color w:val="000000"/>
          <w:sz w:val="24"/>
          <w:szCs w:val="24"/>
          <w:lang w:val="es-ES" w:eastAsia="es-ES"/>
        </w:rPr>
      </w:pPr>
      <w:r w:rsidRPr="003703C8">
        <w:rPr>
          <w:b/>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12"/>
        <w:gridCol w:w="8047"/>
      </w:tblGrid>
      <w:tr w:rsidR="00144574" w:rsidRPr="00144574" w:rsidTr="003703C8">
        <w:tc>
          <w:tcPr>
            <w:tcW w:w="8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939030</w:t>
            </w:r>
          </w:p>
        </w:tc>
        <w:tc>
          <w:tcPr>
            <w:tcW w:w="41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salones de baile, discotecas y similares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4) Establecimientos de masajes y baños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15"/>
        <w:gridCol w:w="7944"/>
      </w:tblGrid>
      <w:tr w:rsidR="00144574" w:rsidRPr="00144574" w:rsidTr="003703C8">
        <w:tc>
          <w:tcPr>
            <w:tcW w:w="9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960910</w:t>
            </w:r>
          </w:p>
        </w:tc>
        <w:tc>
          <w:tcPr>
            <w:tcW w:w="40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centros de estética, spa y similares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lastRenderedPageBreak/>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5) Acopiadores de productos agropecuarios </w:t>
      </w:r>
      <w:r w:rsidRPr="003703C8">
        <w:rPr>
          <w:rFonts w:ascii="Verdana" w:hAnsi="Verdana"/>
          <w:b/>
          <w:color w:val="000000"/>
          <w:sz w:val="16"/>
          <w:szCs w:val="16"/>
          <w:lang w:val="es-ES" w:eastAsia="es-ES"/>
        </w:rPr>
        <w:t>4,50%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semillas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461013</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frutas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461014</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y acondicionamiento en comisión o consignación de cereales (incluye arroz), oleaginosas y forrajeras excepto semillas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461019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productos agrícolas n.c.p.</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ganado bovino en pie</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ganado en pie excepto bovino</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461029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en comisión o consignación de productos pecuarios n.c.p.</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462111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de algodón</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de otros productos agropecuarios, excepto cereales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462120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semillas y granos para forrajes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462131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cereales (incluye arroz), oleaginosas y forrajeras excepto semillas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462132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Acopio y acondicionamiento de cereales y semillas, excepto de algodón y semillas y granos para forrajes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462190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materias primas agrícolas y de la silvicultura n.c.p.</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462201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lanas, cueros en bruto y productos afines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462209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materias primas pecuarias n.c.p. incluso animales vivos</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463129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aves, huevos y productos de granja y de la caza n.c.p.</w:t>
            </w:r>
          </w:p>
        </w:tc>
      </w:tr>
      <w:tr w:rsidR="00144574" w:rsidRPr="00144574" w:rsidTr="003703C8">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463140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y empaque de frutas, de legumbres y hortalizas frescas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6) Comercialización de juegos de azar a través de máquinas electrónicas de resolución inmediata (tragamonedas) </w:t>
      </w:r>
      <w:r w:rsidRPr="003703C8">
        <w:rPr>
          <w:rFonts w:ascii="Verdana" w:hAnsi="Verdana"/>
          <w:b/>
          <w:color w:val="000000"/>
          <w:sz w:val="16"/>
          <w:szCs w:val="16"/>
          <w:lang w:val="es-ES" w:eastAsia="es-ES"/>
        </w:rPr>
        <w:t>12,00%</w:t>
      </w:r>
    </w:p>
    <w:p w:rsidR="00144574" w:rsidRPr="003703C8" w:rsidRDefault="00144574" w:rsidP="00144574">
      <w:pPr>
        <w:widowControl/>
        <w:spacing w:before="105" w:after="105"/>
        <w:ind w:left="105" w:right="105"/>
        <w:rPr>
          <w:b/>
          <w:color w:val="000000"/>
          <w:sz w:val="24"/>
          <w:szCs w:val="24"/>
          <w:lang w:val="es-ES" w:eastAsia="es-ES"/>
        </w:rPr>
      </w:pPr>
      <w:r w:rsidRPr="003703C8">
        <w:rPr>
          <w:b/>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6"/>
        <w:gridCol w:w="8223"/>
      </w:tblGrid>
      <w:tr w:rsidR="00144574" w:rsidRPr="00144574" w:rsidTr="003703C8">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juegos de azar y apuestas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7) Comercialización de juegos de azar. Casino </w:t>
      </w:r>
      <w:r w:rsidRPr="003703C8">
        <w:rPr>
          <w:rFonts w:ascii="Verdana" w:hAnsi="Verdana"/>
          <w:b/>
          <w:color w:val="000000"/>
          <w:sz w:val="16"/>
          <w:szCs w:val="16"/>
          <w:lang w:val="es-ES" w:eastAsia="es-ES"/>
        </w:rPr>
        <w:t>12,00%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6"/>
        <w:gridCol w:w="8223"/>
      </w:tblGrid>
      <w:tr w:rsidR="00144574" w:rsidRPr="00144574" w:rsidTr="003703C8">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juegos de azar y apuestas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Exímese del pago de lo dispuesto en los incisos 6) y 7) a los juegos definidos en los artículos 11 y 14 de la ley 538 (texto consolidado por la L. 6017), en la medida que cumplan con lo dispuesto en el decreto 1591/2002 y complementarias.</w:t>
      </w:r>
    </w:p>
    <w:p w:rsidR="003703C8" w:rsidRPr="00144574" w:rsidRDefault="003703C8" w:rsidP="00144574">
      <w:pPr>
        <w:widowControl/>
        <w:spacing w:before="80"/>
        <w:ind w:left="270" w:right="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8) Comercialización de billetes de lotería y juegos de azar, según lo establecido en el artículo 213 inciso 1) del Código Fiscal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3"/>
        <w:gridCol w:w="8336"/>
      </w:tblGrid>
      <w:tr w:rsidR="00144574" w:rsidRPr="00144574" w:rsidTr="003703C8">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920001</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recepción de apuestas de quiniela, lotería y similares</w:t>
            </w:r>
          </w:p>
        </w:tc>
      </w:tr>
      <w:tr w:rsidR="00144574" w:rsidRPr="00144574" w:rsidTr="003703C8">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920009</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juegos de azar y apuestas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9) Comercialización de billetes de lotería y juegos de azar y destreza de cualquier naturaleza no incluidos en el artículo 213 inciso 1) del Código Fiscal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3"/>
        <w:gridCol w:w="8336"/>
      </w:tblGrid>
      <w:tr w:rsidR="00144574" w:rsidRPr="00144574" w:rsidTr="003703C8">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920001</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recepción de apuestas de quiniela, lotería y similares</w:t>
            </w:r>
          </w:p>
        </w:tc>
      </w:tr>
      <w:tr w:rsidR="00144574" w:rsidRPr="00144574" w:rsidTr="003703C8">
        <w:tc>
          <w:tcPr>
            <w:tcW w:w="7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920009</w:t>
            </w:r>
          </w:p>
        </w:tc>
        <w:tc>
          <w:tcPr>
            <w:tcW w:w="42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juegos de azar y apuestas n.c.p.</w:t>
            </w:r>
          </w:p>
        </w:tc>
      </w:tr>
    </w:tbl>
    <w:p w:rsidR="008D2269" w:rsidRPr="00144574" w:rsidRDefault="00144574" w:rsidP="00ED0826">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10) Venta mayorista de tabaco, cigarrillos y cigarros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4"/>
        <w:gridCol w:w="8135"/>
      </w:tblGrid>
      <w:tr w:rsidR="00144574" w:rsidRPr="00144574" w:rsidTr="003703C8">
        <w:tc>
          <w:tcPr>
            <w:tcW w:w="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463300</w:t>
            </w:r>
          </w:p>
        </w:tc>
        <w:tc>
          <w:tcPr>
            <w:tcW w:w="4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cigarrillos y productos de tabaco</w:t>
            </w:r>
          </w:p>
        </w:tc>
      </w:tr>
    </w:tbl>
    <w:p w:rsidR="00144574" w:rsidRPr="00144574" w:rsidRDefault="00144574" w:rsidP="00144574">
      <w:pPr>
        <w:widowControl/>
        <w:spacing w:before="105" w:after="105"/>
        <w:ind w:left="105" w:right="105"/>
        <w:rPr>
          <w:color w:val="000000"/>
          <w:sz w:val="24"/>
          <w:szCs w:val="24"/>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11) Venta minorista de tabaco, cigarrillos y cigarros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11"/>
        <w:gridCol w:w="8848"/>
      </w:tblGrid>
      <w:tr w:rsidR="00144574" w:rsidRPr="00144574" w:rsidTr="003703C8">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471192</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tabaco, cigarros y cigarrillos en kioscos, polirrubros y comercios no especializados n.c.p.</w:t>
            </w:r>
          </w:p>
        </w:tc>
      </w:tr>
      <w:tr w:rsidR="00144574" w:rsidRPr="00144574" w:rsidTr="003703C8">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472300</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tabaco en comercios especializados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12) Venta minorista de carne, leche, pescado, aves, huevos, frutas y verduras frescas, queso, pan, factura, fideos, golosinas, artículos comestibles de venta habitual en los almacenes, realizadas por contribuyentes con ingresos brutos anuales de hasta $ 620.000. La venta de vino común de mesa y la venta de bebidas alcohólicas están alcanzadas por el artículo 49. La venta minorista de pastas frescas realizadas por el propio fabricante al consumidor final </w:t>
      </w:r>
      <w:r w:rsidRPr="003703C8">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70"/>
        <w:gridCol w:w="8789"/>
      </w:tblGrid>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471130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minimercados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471900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en comercios no especializados, sin predominio de productos alimenticios y bebidas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472111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lácteos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472112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fiambres y embutidos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472120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de almacén y dietética</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carnes rojas, menudencias y chacinados frescos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472140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huevos, carne de aves y productos de granja y de la caza</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472150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pescados y productos de la pesca</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472160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frutas, legumbres y hortalizas frescas</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472171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pan y productos de panadería</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472172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bombones, golosinas y demás productos de confitería</w:t>
            </w:r>
          </w:p>
        </w:tc>
      </w:tr>
      <w:tr w:rsidR="00144574" w:rsidRPr="00144574" w:rsidTr="003703C8">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472190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productos alimenticios n.c.p., en comercios especializados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La venta de todos los productos alimenticios citados precedentemente efectuada por los contribuyentes con ingresos brutos anuales superiores a </w:t>
      </w:r>
      <w:r w:rsidRPr="003703C8">
        <w:rPr>
          <w:rFonts w:ascii="Verdana" w:hAnsi="Verdana"/>
          <w:b/>
          <w:color w:val="000000"/>
          <w:sz w:val="16"/>
          <w:szCs w:val="16"/>
          <w:lang w:val="es-ES" w:eastAsia="es-ES"/>
        </w:rPr>
        <w:t>$ 620.000</w:t>
      </w:r>
      <w:r w:rsidRPr="00144574">
        <w:rPr>
          <w:rFonts w:ascii="Verdana" w:hAnsi="Verdana"/>
          <w:color w:val="000000"/>
          <w:sz w:val="16"/>
          <w:szCs w:val="16"/>
          <w:lang w:val="es-ES" w:eastAsia="es-ES"/>
        </w:rPr>
        <w:t xml:space="preserve"> y hasta </w:t>
      </w:r>
      <w:r w:rsidRPr="003703C8">
        <w:rPr>
          <w:rFonts w:ascii="Verdana" w:hAnsi="Verdana"/>
          <w:b/>
          <w:color w:val="000000"/>
          <w:sz w:val="16"/>
          <w:szCs w:val="16"/>
          <w:lang w:val="es-ES" w:eastAsia="es-ES"/>
        </w:rPr>
        <w:t>$ 13.000.000</w:t>
      </w:r>
      <w:r w:rsidRPr="00144574">
        <w:rPr>
          <w:rFonts w:ascii="Verdana" w:hAnsi="Verdana"/>
          <w:color w:val="000000"/>
          <w:sz w:val="16"/>
          <w:szCs w:val="16"/>
          <w:lang w:val="es-ES" w:eastAsia="es-ES"/>
        </w:rPr>
        <w:t xml:space="preserve"> está alcanzada por la alícuota del </w:t>
      </w:r>
      <w:r w:rsidRPr="003703C8">
        <w:rPr>
          <w:rFonts w:ascii="Verdana" w:hAnsi="Verdana"/>
          <w:b/>
          <w:color w:val="000000"/>
          <w:sz w:val="16"/>
          <w:szCs w:val="16"/>
          <w:lang w:val="es-ES" w:eastAsia="es-ES"/>
        </w:rPr>
        <w:t>3,00%.</w:t>
      </w:r>
      <w:r w:rsidRPr="00144574">
        <w:rPr>
          <w:rFonts w:ascii="Verdana" w:hAnsi="Verdana"/>
          <w:color w:val="000000"/>
          <w:sz w:val="16"/>
          <w:szCs w:val="16"/>
          <w:lang w:val="es-ES" w:eastAsia="es-ES"/>
        </w:rPr>
        <w:t xml:space="preserve"> Cuando estos ingresos brutos sean superiores a </w:t>
      </w:r>
      <w:r w:rsidRPr="003703C8">
        <w:rPr>
          <w:rFonts w:ascii="Verdana" w:hAnsi="Verdana"/>
          <w:b/>
          <w:color w:val="000000"/>
          <w:sz w:val="16"/>
          <w:szCs w:val="16"/>
          <w:lang w:val="es-ES" w:eastAsia="es-ES"/>
        </w:rPr>
        <w:t>$ 13.000.000</w:t>
      </w:r>
      <w:r w:rsidR="003703C8">
        <w:rPr>
          <w:rFonts w:ascii="Verdana" w:hAnsi="Verdana"/>
          <w:color w:val="000000"/>
          <w:sz w:val="16"/>
          <w:szCs w:val="16"/>
          <w:lang w:val="es-ES" w:eastAsia="es-ES"/>
        </w:rPr>
        <w:t xml:space="preserve"> están alcanzados</w:t>
      </w:r>
      <w:r w:rsidR="003703C8" w:rsidRPr="00144574">
        <w:rPr>
          <w:rFonts w:ascii="Verdana" w:hAnsi="Verdana"/>
          <w:color w:val="000000"/>
          <w:sz w:val="16"/>
          <w:szCs w:val="16"/>
          <w:lang w:val="es-ES" w:eastAsia="es-ES"/>
        </w:rPr>
        <w:t xml:space="preserve"> por la alícuota del </w:t>
      </w:r>
      <w:r w:rsidR="003703C8">
        <w:rPr>
          <w:rFonts w:ascii="Verdana" w:hAnsi="Verdana"/>
          <w:b/>
          <w:color w:val="000000"/>
          <w:sz w:val="16"/>
          <w:szCs w:val="16"/>
          <w:lang w:val="es-ES" w:eastAsia="es-ES"/>
        </w:rPr>
        <w:t>4</w:t>
      </w:r>
      <w:r w:rsidR="003703C8" w:rsidRPr="003703C8">
        <w:rPr>
          <w:rFonts w:ascii="Verdana" w:hAnsi="Verdana"/>
          <w:b/>
          <w:color w:val="000000"/>
          <w:sz w:val="16"/>
          <w:szCs w:val="16"/>
          <w:lang w:val="es-ES" w:eastAsia="es-ES"/>
        </w:rPr>
        <w:t>,00%</w:t>
      </w:r>
    </w:p>
    <w:p w:rsidR="003703C8" w:rsidRDefault="003703C8" w:rsidP="00D55545">
      <w:pPr>
        <w:widowControl/>
        <w:spacing w:before="80"/>
        <w:ind w:right="105"/>
        <w:jc w:val="both"/>
        <w:rPr>
          <w:rFonts w:ascii="Verdana" w:hAnsi="Verdana"/>
          <w:color w:val="000000"/>
          <w:sz w:val="16"/>
          <w:szCs w:val="16"/>
          <w:lang w:val="es-ES" w:eastAsia="es-ES"/>
        </w:rPr>
      </w:pPr>
    </w:p>
    <w:p w:rsidR="00144574" w:rsidRDefault="00144574" w:rsidP="003703C8">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13) Los ingresos provenientes de la prestación de servicios de medicina prepaga regidos por la ley nacional 26682 </w:t>
      </w:r>
      <w:r w:rsidRPr="003703C8">
        <w:rPr>
          <w:rFonts w:ascii="Verdana" w:hAnsi="Verdana"/>
          <w:b/>
          <w:color w:val="000000"/>
          <w:sz w:val="16"/>
          <w:szCs w:val="16"/>
          <w:lang w:val="es-ES" w:eastAsia="es-ES"/>
        </w:rPr>
        <w:t>1,70%</w:t>
      </w:r>
    </w:p>
    <w:p w:rsidR="003703C8" w:rsidRPr="003703C8" w:rsidRDefault="003703C8" w:rsidP="003703C8">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307"/>
        <w:gridCol w:w="7452"/>
      </w:tblGrid>
      <w:tr w:rsidR="00144574" w:rsidRPr="00144574" w:rsidTr="003703C8">
        <w:tc>
          <w:tcPr>
            <w:tcW w:w="1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651110</w:t>
            </w:r>
          </w:p>
        </w:tc>
        <w:tc>
          <w:tcPr>
            <w:tcW w:w="38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Los servicios de medicina prepaga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14) Servicios médicos y odontológicos y Hospitales Español, Británico de Buenos Aires, Italiano, Francés, Sirio-Libanés y Alemán </w:t>
      </w:r>
      <w:r w:rsidRPr="003703C8">
        <w:rPr>
          <w:rFonts w:ascii="Verdana" w:hAnsi="Verdana"/>
          <w:b/>
          <w:color w:val="000000"/>
          <w:sz w:val="16"/>
          <w:szCs w:val="16"/>
          <w:lang w:val="es-ES" w:eastAsia="es-ES"/>
        </w:rPr>
        <w:t>1,10%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861010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internación excepto instituciones relacionadas con la salud mental</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861020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internación en instituciones relacionadas con la salud mental</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862110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consulta médica</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862120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proveedores de atención médica domiciliaria</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862130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atención médica en dispensarios, salitas, vacunatorios y otros locales de atención primaria de la salud</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862200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odontológicos</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863110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prácticas de diagnóstico en laboratorios</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863120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prácticas de diagnóstico por imágenes</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863190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prácticas de diagnóstico n.c.p.</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863200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tratamiento</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863300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médico integrado de consulta, diagnóstico y tratamiento</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864000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emergencias y traslados</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869010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rehabilitación física</w:t>
            </w:r>
          </w:p>
        </w:tc>
      </w:tr>
      <w:tr w:rsidR="00144574" w:rsidRPr="00144574" w:rsidTr="003703C8">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869090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relacionados con la salud humana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Los ingresos provenientes por servicios regulados por la ley nacional 26682 de medicina prepaga, realizados por estas instituciones, tributan conforme el inciso 13) anterior.</w:t>
      </w:r>
    </w:p>
    <w:p w:rsidR="008D2269" w:rsidRPr="00144574" w:rsidRDefault="008D2269" w:rsidP="00144574">
      <w:pPr>
        <w:widowControl/>
        <w:spacing w:before="80"/>
        <w:ind w:left="270" w:right="105"/>
        <w:jc w:val="both"/>
        <w:rPr>
          <w:rFonts w:ascii="Verdana" w:hAnsi="Verdana"/>
          <w:color w:val="000000"/>
          <w:sz w:val="16"/>
          <w:szCs w:val="16"/>
          <w:lang w:val="es-ES" w:eastAsia="es-ES"/>
        </w:rPr>
      </w:pP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15) Transporte subterráneo y terrestre de pasajeros de corta, media y larga distancia excepto el servicio público de autotransporte de pasajeros y automóviles de alquiler con taxímetros </w:t>
      </w:r>
      <w:r w:rsidRPr="003703C8">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491110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ferroviario urbano y suburbano de pasajeros</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491120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ferroviario interurbano de pasajeros</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492130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escolar</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492140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urbano y suburbano no regular de pasajeros de oferta libre, excepto mediante taxis y remises, alquiler de autos con chofer y transporte escolar</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492150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interurbano regular de pasajeros, excepto transporte internacional</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492160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interurbano no regular de pasajeros</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492170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internacional de pasajeros</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492180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turístico de pasajeros</w:t>
            </w:r>
          </w:p>
        </w:tc>
      </w:tr>
      <w:tr w:rsidR="00144574" w:rsidRPr="00144574" w:rsidTr="003703C8">
        <w:tc>
          <w:tcPr>
            <w:tcW w:w="3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492190</w:t>
            </w:r>
          </w:p>
        </w:tc>
        <w:tc>
          <w:tcPr>
            <w:tcW w:w="46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de pasajeros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16) Agencias o empresas de publicidad, incluso las de propaganda filmada, televisada o que se difunda por medios telefónico o Internet </w:t>
      </w:r>
      <w:r w:rsidRPr="003703C8">
        <w:rPr>
          <w:rFonts w:ascii="Verdana" w:hAnsi="Verdana"/>
          <w:b/>
          <w:color w:val="000000"/>
          <w:sz w:val="16"/>
          <w:szCs w:val="16"/>
          <w:lang w:val="es-ES" w:eastAsia="es-ES"/>
        </w:rPr>
        <w:t>2,00%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01"/>
        <w:gridCol w:w="8258"/>
      </w:tblGrid>
      <w:tr w:rsidR="00144574" w:rsidRPr="00144574" w:rsidTr="003703C8">
        <w:tc>
          <w:tcPr>
            <w:tcW w:w="7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731001</w:t>
            </w:r>
          </w:p>
        </w:tc>
        <w:tc>
          <w:tcPr>
            <w:tcW w:w="42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comercialización de tiempo y espacio publicitario</w:t>
            </w:r>
          </w:p>
        </w:tc>
      </w:tr>
      <w:tr w:rsidR="00144574" w:rsidRPr="00144574" w:rsidTr="003703C8">
        <w:tc>
          <w:tcPr>
            <w:tcW w:w="7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731009</w:t>
            </w:r>
          </w:p>
        </w:tc>
        <w:tc>
          <w:tcPr>
            <w:tcW w:w="42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publicidad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17)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w:t>
      </w:r>
      <w:r w:rsidRPr="003703C8">
        <w:rPr>
          <w:rFonts w:ascii="Verdana" w:hAnsi="Verdana"/>
          <w:b/>
          <w:color w:val="000000"/>
          <w:sz w:val="16"/>
          <w:szCs w:val="16"/>
          <w:lang w:val="es-ES" w:eastAsia="es-ES"/>
        </w:rPr>
        <w:t>6,00%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144574" w:rsidRPr="00144574" w:rsidTr="003703C8">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791102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minoristas de agencias de viajes en comisión</w:t>
            </w:r>
          </w:p>
        </w:tc>
      </w:tr>
      <w:tr w:rsidR="00144574" w:rsidRPr="00144574" w:rsidTr="003703C8">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791202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mayoristas de agencias de viajes en comisión</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Para el supuesto de servicios prestados por agencias o empresas de turismo con la utilización de bienes propios o de productos que no sean específicamente turísticos, tributarán por el artículo 61.</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18) Canchas de Paddle, Tenis, Fútbol 5 y/o actividades similares </w:t>
      </w:r>
      <w:r w:rsidRPr="003703C8">
        <w:rPr>
          <w:rFonts w:ascii="Verdana" w:hAnsi="Verdana"/>
          <w:b/>
          <w:color w:val="000000"/>
          <w:sz w:val="16"/>
          <w:szCs w:val="16"/>
          <w:lang w:val="es-ES" w:eastAsia="es-ES"/>
        </w:rPr>
        <w:t>4,50%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6"/>
        <w:gridCol w:w="8133"/>
      </w:tblGrid>
      <w:tr w:rsidR="00144574" w:rsidRPr="00144574" w:rsidTr="003703C8">
        <w:tc>
          <w:tcPr>
            <w:tcW w:w="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931020</w:t>
            </w:r>
          </w:p>
        </w:tc>
        <w:tc>
          <w:tcPr>
            <w:tcW w:w="41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Explotación de instalaciones deportivas, excepto clubes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19) Distribución mayorista y/o minorista de gas licuado de petróleo en garrafas, cilindros o similares </w:t>
      </w:r>
      <w:r w:rsidRPr="003703C8">
        <w:rPr>
          <w:rFonts w:ascii="Verdana" w:hAnsi="Verdana"/>
          <w:b/>
          <w:color w:val="000000"/>
          <w:sz w:val="16"/>
          <w:szCs w:val="16"/>
          <w:lang w:val="es-ES" w:eastAsia="es-ES"/>
        </w:rPr>
        <w:t>4,90%.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4"/>
        <w:gridCol w:w="8855"/>
      </w:tblGrid>
      <w:tr w:rsidR="00144574" w:rsidRPr="00144574" w:rsidTr="00AE3789">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466121</w:t>
            </w:r>
          </w:p>
        </w:tc>
        <w:tc>
          <w:tcPr>
            <w:tcW w:w="45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Fraccionamiento y distribución de gas licuado</w:t>
            </w:r>
          </w:p>
        </w:tc>
      </w:tr>
      <w:tr w:rsidR="00144574" w:rsidRPr="00144574" w:rsidTr="00AE3789">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477461</w:t>
            </w:r>
          </w:p>
        </w:tc>
        <w:tc>
          <w:tcPr>
            <w:tcW w:w="45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combustibles comprendidos en la ley 23966, excepto de producción propia y excepto para automotores y motocicletas</w:t>
            </w:r>
          </w:p>
        </w:tc>
      </w:tr>
      <w:tr w:rsidR="00144574" w:rsidRPr="00144574" w:rsidTr="00AE3789">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477462</w:t>
            </w:r>
          </w:p>
        </w:tc>
        <w:tc>
          <w:tcPr>
            <w:tcW w:w="45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 de producción propia comprendidos en la ley 23966 excepto para vehículos automotores y motocicletas</w:t>
            </w:r>
          </w:p>
        </w:tc>
      </w:tr>
      <w:tr w:rsidR="00144574" w:rsidRPr="00144574" w:rsidTr="00AE3789">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477469</w:t>
            </w:r>
          </w:p>
        </w:tc>
        <w:tc>
          <w:tcPr>
            <w:tcW w:w="45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fuel oil, gas en garrafas, carbón y leña</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Este inciso solo incluye la comercialización al por menor de gas en garrafa y el fraccionamiento y distribución de gas envasado.</w:t>
      </w:r>
    </w:p>
    <w:p w:rsidR="00AE3789" w:rsidRPr="00144574" w:rsidRDefault="00AE3789" w:rsidP="00144574">
      <w:pPr>
        <w:widowControl/>
        <w:spacing w:before="80"/>
        <w:ind w:left="270" w:right="105"/>
        <w:jc w:val="both"/>
        <w:rPr>
          <w:rFonts w:ascii="Verdana" w:hAnsi="Verdana"/>
          <w:color w:val="000000"/>
          <w:sz w:val="16"/>
          <w:szCs w:val="16"/>
          <w:lang w:val="es-ES" w:eastAsia="es-ES"/>
        </w:rPr>
      </w:pPr>
    </w:p>
    <w:p w:rsidR="00144574" w:rsidRPr="003703C8"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20) Productores, industrializadores e importadores de combustibles líquidos y gas natural y comercialización mayorista efectuada por responsables del impuesto sobre los combustibles líquidos sin expendio al público </w:t>
      </w:r>
      <w:r w:rsidRPr="003703C8">
        <w:rPr>
          <w:rFonts w:ascii="Verdana" w:hAnsi="Verdana"/>
          <w:b/>
          <w:color w:val="000000"/>
          <w:sz w:val="16"/>
          <w:szCs w:val="16"/>
          <w:lang w:val="es-ES" w:eastAsia="es-ES"/>
        </w:rPr>
        <w:t>0,48%</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192001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productos de la refinación del petróleo</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192002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Refinación del petróleo -L. (nacional) 23966-</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352010</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gas y procesamiento de gas natural</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352021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combustibles gaseosos por tuberías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352022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Distribución de gas natural -L. (nacional) 23966-</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466111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para reventa comprendidos en la ley 23966 para automotores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466112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(excepto para reventa) comprendidos en la ley 23966, para automotores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466119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n.c.p. y lubricantes para automotores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 para reventa comprendidos en la ley 23966; excepto para automotores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466123</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(excepto para reventa) comprendidos en la ley 23966 excepto para automotores</w:t>
            </w:r>
          </w:p>
        </w:tc>
      </w:tr>
      <w:tr w:rsidR="00144574" w:rsidRPr="00144574" w:rsidTr="00AE3789">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466129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mayor de combustibles, lubricantes, leña y carbón, excepto gas licuado y combustibles y lubricantes para automotores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En los casos en que los responsables comercialicen directamente al consumidor final su producción o importación a través de comitentes o figuras similares deben abonar además la alícuota del </w:t>
      </w:r>
      <w:r w:rsidRPr="00AE3789">
        <w:rPr>
          <w:rFonts w:ascii="Verdana" w:hAnsi="Verdana"/>
          <w:b/>
          <w:color w:val="000000"/>
          <w:sz w:val="16"/>
          <w:szCs w:val="16"/>
          <w:lang w:val="es-ES" w:eastAsia="es-ES"/>
        </w:rPr>
        <w:t>3,00%</w:t>
      </w:r>
      <w:r w:rsidRPr="00144574">
        <w:rPr>
          <w:rFonts w:ascii="Verdana" w:hAnsi="Verdana"/>
          <w:color w:val="000000"/>
          <w:sz w:val="16"/>
          <w:szCs w:val="16"/>
          <w:lang w:val="es-ES" w:eastAsia="es-ES"/>
        </w:rPr>
        <w:t xml:space="preserve"> sobre el ingreso computable para la venta al consumidor final.</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A los efectos de la aplicación de este inciso en cuanto a la caracterización de consumidor final debe ajustarse a la definición del artículo 46 de esta ley.</w:t>
      </w:r>
    </w:p>
    <w:p w:rsidR="00AE3789" w:rsidRPr="00144574" w:rsidRDefault="00AE3789" w:rsidP="00144574">
      <w:pPr>
        <w:widowControl/>
        <w:spacing w:before="80"/>
        <w:ind w:left="270" w:right="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21)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w:t>
      </w:r>
      <w:r w:rsidRPr="00AE3789">
        <w:rPr>
          <w:rFonts w:ascii="Verdana" w:hAnsi="Verdana"/>
          <w:b/>
          <w:color w:val="000000"/>
          <w:sz w:val="16"/>
          <w:szCs w:val="16"/>
          <w:lang w:val="es-ES" w:eastAsia="es-ES"/>
        </w:rPr>
        <w:t>6,50%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666"/>
        <w:gridCol w:w="7093"/>
      </w:tblGrid>
      <w:tr w:rsidR="00144574" w:rsidRPr="00144574" w:rsidTr="00AE3789">
        <w:tc>
          <w:tcPr>
            <w:tcW w:w="1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612000</w:t>
            </w:r>
          </w:p>
        </w:tc>
        <w:tc>
          <w:tcPr>
            <w:tcW w:w="36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telefonía móvil</w:t>
            </w:r>
          </w:p>
        </w:tc>
      </w:tr>
    </w:tbl>
    <w:p w:rsidR="008D2269" w:rsidRPr="00144574" w:rsidRDefault="00144574" w:rsidP="00ED0826">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22) Comercialización al público consumidor de combustibles líquidos y gas natural </w:t>
      </w:r>
      <w:r w:rsidRPr="00AE3789">
        <w:rPr>
          <w:rFonts w:ascii="Verdana" w:hAnsi="Verdana"/>
          <w:b/>
          <w:color w:val="000000"/>
          <w:sz w:val="16"/>
          <w:szCs w:val="16"/>
          <w:lang w:val="es-ES" w:eastAsia="es-ES"/>
        </w:rPr>
        <w:t>3,00%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144574" w:rsidRPr="00144574" w:rsidTr="00AE3789">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473001</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 para vehículos automotores y motocicletas, excepto en comisión</w:t>
            </w:r>
          </w:p>
        </w:tc>
      </w:tr>
      <w:tr w:rsidR="00144574" w:rsidRPr="00144574" w:rsidTr="00AE3789">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473002</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 de producción propia comprendidos en la ley 23966 para vehículos automotores y motocicletas</w:t>
            </w:r>
          </w:p>
        </w:tc>
      </w:tr>
      <w:tr w:rsidR="00144574" w:rsidRPr="00144574" w:rsidTr="00AE3789">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473003</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combustibles n.c.p. comprendidos en la ley 23966 para vehículos automotores y motocicletas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23) Salas de Recreación ordenanza 42613 (videojuegos) (texto consolidado por la L. 6017) </w:t>
      </w:r>
      <w:r w:rsidRPr="00AE3789">
        <w:rPr>
          <w:rFonts w:ascii="Verdana" w:hAnsi="Verdana"/>
          <w:b/>
          <w:color w:val="000000"/>
          <w:sz w:val="16"/>
          <w:szCs w:val="16"/>
          <w:lang w:val="es-ES" w:eastAsia="es-ES"/>
        </w:rPr>
        <w:t>15,00%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144574" w:rsidRPr="00144574" w:rsidTr="00AE3789">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salones de juegos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24) Sala de juegos infantiles, mecánico, electromecánico y/o electrónico-mecánico del tipo calesita, tiovivo giratorio, hamaca, simuladores y emuladores de hamaca oscilante </w:t>
      </w:r>
      <w:r w:rsidRPr="00AE3789">
        <w:rPr>
          <w:rFonts w:ascii="Verdana" w:hAnsi="Verdana"/>
          <w:b/>
          <w:color w:val="000000"/>
          <w:sz w:val="16"/>
          <w:szCs w:val="16"/>
          <w:lang w:val="es-ES" w:eastAsia="es-ES"/>
        </w:rPr>
        <w:t>3,00%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144574" w:rsidRPr="00144574" w:rsidTr="00AE3789">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salones de juegos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25) Coproducciones de televisión entre canales de aire y productores independientes </w:t>
      </w:r>
      <w:r w:rsidRPr="00AE3789">
        <w:rPr>
          <w:rFonts w:ascii="Verdana" w:hAnsi="Verdana"/>
          <w:b/>
          <w:color w:val="000000"/>
          <w:sz w:val="16"/>
          <w:szCs w:val="16"/>
          <w:lang w:val="es-ES" w:eastAsia="es-ES"/>
        </w:rPr>
        <w:t>1,50%</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(con excepción de las producciones independientes que están alcanzadas por la alícuota del </w:t>
      </w:r>
      <w:r w:rsidRPr="00AE3789">
        <w:rPr>
          <w:rFonts w:ascii="Verdana" w:hAnsi="Verdana"/>
          <w:b/>
          <w:color w:val="000000"/>
          <w:sz w:val="16"/>
          <w:szCs w:val="16"/>
          <w:lang w:val="es-ES" w:eastAsia="es-ES"/>
        </w:rPr>
        <w:t>3,00%</w:t>
      </w:r>
      <w:r w:rsidRPr="00AE3789">
        <w:rPr>
          <w:rFonts w:ascii="Verdana" w:hAnsi="Verdana"/>
          <w:color w:val="000000"/>
          <w:sz w:val="16"/>
          <w:szCs w:val="16"/>
          <w:lang w:val="es-ES" w:eastAsia="es-ES"/>
        </w:rPr>
        <w:t>)</w:t>
      </w:r>
      <w:r w:rsidRPr="00AE3789">
        <w:rPr>
          <w:rFonts w:ascii="Verdana" w:hAnsi="Verdana"/>
          <w:b/>
          <w:color w:val="000000"/>
          <w:sz w:val="16"/>
          <w:szCs w:val="16"/>
          <w:lang w:val="es-ES" w:eastAsia="es-ES"/>
        </w:rPr>
        <w:t>.</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122"/>
        <w:gridCol w:w="7637"/>
      </w:tblGrid>
      <w:tr w:rsidR="00144574" w:rsidRPr="00144574" w:rsidTr="00AE3789">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Producción de programas de televisión</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AE3789"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26) Actividades de concurso por vía telefónica </w:t>
      </w:r>
      <w:r w:rsidRPr="00AE3789">
        <w:rPr>
          <w:rFonts w:ascii="Verdana" w:hAnsi="Verdana"/>
          <w:b/>
          <w:color w:val="000000"/>
          <w:sz w:val="16"/>
          <w:szCs w:val="16"/>
          <w:lang w:val="es-ES" w:eastAsia="es-ES"/>
        </w:rPr>
        <w:t>11,00%</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27) Empresas de servicios eventuales, según ley nacional 24013 y modificatorias </w:t>
      </w:r>
      <w:r w:rsidRPr="00AE3789">
        <w:rPr>
          <w:rFonts w:ascii="Verdana" w:hAnsi="Verdana"/>
          <w:b/>
          <w:color w:val="000000"/>
          <w:sz w:val="16"/>
          <w:szCs w:val="16"/>
          <w:lang w:val="es-ES" w:eastAsia="es-ES"/>
        </w:rPr>
        <w:t>1,20%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11"/>
        <w:gridCol w:w="8348"/>
      </w:tblGrid>
      <w:tr w:rsidR="00144574" w:rsidRPr="00144574" w:rsidTr="00AE3789">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780001</w:t>
            </w:r>
          </w:p>
        </w:tc>
        <w:tc>
          <w:tcPr>
            <w:tcW w:w="42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Empresas de servicios eventuales según ley 24013 (arts. 75 a 80)</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28) Comercialización minorista de medicamentos para uso humano </w:t>
      </w:r>
      <w:r w:rsidRPr="00AE3789">
        <w:rPr>
          <w:rFonts w:ascii="Verdana" w:hAnsi="Verdana"/>
          <w:b/>
          <w:color w:val="000000"/>
          <w:sz w:val="16"/>
          <w:szCs w:val="16"/>
          <w:lang w:val="es-ES" w:eastAsia="es-ES"/>
        </w:rPr>
        <w:t>1,00%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65"/>
        <w:gridCol w:w="8094"/>
      </w:tblGrid>
      <w:tr w:rsidR="00144574" w:rsidRPr="00144574" w:rsidTr="00AE3789">
        <w:tc>
          <w:tcPr>
            <w:tcW w:w="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477312</w:t>
            </w:r>
          </w:p>
        </w:tc>
        <w:tc>
          <w:tcPr>
            <w:tcW w:w="41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medicamentos de uso humano</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29) Servicio público de autotransporte de pasajeros y automóviles de alquiler con taxímetros </w:t>
      </w:r>
      <w:r w:rsidRPr="00AE3789">
        <w:rPr>
          <w:rFonts w:ascii="Verdana" w:hAnsi="Verdana"/>
          <w:b/>
          <w:color w:val="000000"/>
          <w:sz w:val="16"/>
          <w:szCs w:val="16"/>
          <w:lang w:val="es-ES" w:eastAsia="es-ES"/>
        </w:rPr>
        <w:t>0,75%</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0"/>
        <w:gridCol w:w="8779"/>
      </w:tblGrid>
      <w:tr w:rsidR="00144574" w:rsidRPr="00144574" w:rsidTr="00AE3789">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492110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transporte automotor urbano y suburbano regular de pasajeros</w:t>
            </w:r>
          </w:p>
        </w:tc>
      </w:tr>
      <w:tr w:rsidR="00144574" w:rsidRPr="00144574" w:rsidTr="00AE3789">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492120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transporte automotor de pasajeros mediante taxis y remises; alquiler de autos con chofer</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30) Locación de bienes inmuebles </w:t>
      </w:r>
      <w:r w:rsidRPr="00AE3789">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144574" w:rsidRPr="00144574" w:rsidTr="00AE3789">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lastRenderedPageBreak/>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inmobiliarios realizados por cuenta propia, con bienes urbanos propios o arrendados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AE3789"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31) Locación de bienes inmuebles con fines turísticos </w:t>
      </w:r>
      <w:r w:rsidRPr="00AE3789">
        <w:rPr>
          <w:rFonts w:ascii="Verdana" w:hAnsi="Verdana"/>
          <w:b/>
          <w:color w:val="000000"/>
          <w:sz w:val="16"/>
          <w:szCs w:val="16"/>
          <w:lang w:val="es-ES" w:eastAsia="es-ES"/>
        </w:rPr>
        <w:t>6,00%</w:t>
      </w:r>
    </w:p>
    <w:p w:rsidR="00144574" w:rsidRPr="00144574" w:rsidRDefault="00144574" w:rsidP="00ED0826">
      <w:pPr>
        <w:widowControl/>
        <w:spacing w:before="105" w:after="105"/>
        <w:ind w:right="105"/>
        <w:rPr>
          <w:color w:val="000000"/>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144574" w:rsidRPr="00144574" w:rsidTr="00AE3789">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inmobiliarios realizados por cuenta propia, con bienes urbanos propios o arrendados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32) Compra-venta de bienes usados </w:t>
      </w:r>
      <w:r w:rsidRPr="00AE3789">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81"/>
        <w:gridCol w:w="8578"/>
      </w:tblGrid>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451211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autos, camionetas y utilitarios, usados, excepto en comisión</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451291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vehículos automotores usados n.c.p. excepto en comisión</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477810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muebles usados</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477820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libros, revistas y similares usados</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477830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antigüedades</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477840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oro, monedas, sellos y similares</w:t>
            </w:r>
          </w:p>
        </w:tc>
      </w:tr>
      <w:tr w:rsidR="00144574" w:rsidRPr="00144574" w:rsidTr="00AE3789">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477890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al por menor de artículos usados n.c.p. excepto automotores y motocicletas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33) Comercialización de bienes de consumo importados en la primera venta, excepto los insumos médicos, no quedando comprendidos en esta excepción los insumos médicos estéticos y/o cosméticos </w:t>
      </w:r>
      <w:r w:rsidRPr="00AE3789">
        <w:rPr>
          <w:rFonts w:ascii="Verdana" w:hAnsi="Verdana"/>
          <w:b/>
          <w:color w:val="000000"/>
          <w:sz w:val="16"/>
          <w:szCs w:val="16"/>
          <w:lang w:val="es-ES" w:eastAsia="es-ES"/>
        </w:rPr>
        <w:t>4,50%</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34) Servicios de correos </w:t>
      </w:r>
      <w:r w:rsidRPr="00AE3789">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842"/>
        <w:gridCol w:w="6917"/>
      </w:tblGrid>
      <w:tr w:rsidR="00144574" w:rsidRPr="00144574" w:rsidTr="00AE3789">
        <w:tc>
          <w:tcPr>
            <w:tcW w:w="14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530010</w:t>
            </w:r>
          </w:p>
        </w:tc>
        <w:tc>
          <w:tcPr>
            <w:tcW w:w="35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 de correo postal</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35) Venta al por menor de motocicletas y vehículos automotores nuevos </w:t>
      </w:r>
      <w:r w:rsidRPr="00AE3789">
        <w:rPr>
          <w:rFonts w:ascii="Verdana" w:hAnsi="Verdana"/>
          <w:b/>
          <w:color w:val="000000"/>
          <w:sz w:val="16"/>
          <w:szCs w:val="16"/>
          <w:lang w:val="es-ES" w:eastAsia="es-ES"/>
        </w:rPr>
        <w:t>10,00%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06"/>
        <w:gridCol w:w="8553"/>
      </w:tblGrid>
      <w:tr w:rsidR="00144574" w:rsidRPr="00144574" w:rsidTr="00AE3789">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autos, camionetas y utilitarios nuevos excepto en comisión</w:t>
            </w:r>
          </w:p>
        </w:tc>
      </w:tr>
      <w:tr w:rsidR="00144574" w:rsidRPr="00144574" w:rsidTr="00AE3789">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451191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vehículos automotores nuevos n.c.p.</w:t>
            </w:r>
          </w:p>
        </w:tc>
      </w:tr>
      <w:tr w:rsidR="00144574" w:rsidRPr="00144574" w:rsidTr="00AE3789">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454011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motocicletas y de sus partes, piezas y accesorios, excepto en comisión</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Dicho porcentaje se aplicará sobre una utilidad mínima del 14% respecto de la lista de precios vigente al momento de la concreción de la operación.</w:t>
      </w:r>
    </w:p>
    <w:p w:rsidR="00AE3789" w:rsidRPr="00144574" w:rsidRDefault="00AE3789" w:rsidP="00144574">
      <w:pPr>
        <w:widowControl/>
        <w:spacing w:before="80"/>
        <w:ind w:left="270" w:right="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36) Venta directa por parte de terminales automotrices de cualquier tipo de unidad y modelo </w:t>
      </w:r>
      <w:r w:rsidRPr="00AE3789">
        <w:rPr>
          <w:rFonts w:ascii="Verdana" w:hAnsi="Verdana"/>
          <w:b/>
          <w:color w:val="000000"/>
          <w:sz w:val="16"/>
          <w:szCs w:val="16"/>
          <w:lang w:val="es-ES" w:eastAsia="es-ES"/>
        </w:rPr>
        <w:t>5,00%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374"/>
        <w:gridCol w:w="8385"/>
      </w:tblGrid>
      <w:tr w:rsidR="00144574" w:rsidRPr="00144574" w:rsidTr="00AE3789">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451111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autos, camionetas y utilitarios nuevos excepto en comisión</w:t>
            </w:r>
          </w:p>
        </w:tc>
      </w:tr>
      <w:tr w:rsidR="00144574" w:rsidRPr="00144574" w:rsidTr="00AE3789">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451191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Venta de vehículos automotores nuevos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inciso 4) del artículo 357 del Código Fiscal, las que tributan por el artículo 49.</w:t>
      </w:r>
    </w:p>
    <w:p w:rsidR="00AE3789" w:rsidRPr="00144574" w:rsidRDefault="00AE3789" w:rsidP="00144574">
      <w:pPr>
        <w:widowControl/>
        <w:spacing w:before="80"/>
        <w:ind w:left="270" w:right="105"/>
        <w:jc w:val="both"/>
        <w:rPr>
          <w:rFonts w:ascii="Verdana" w:hAnsi="Verdana"/>
          <w:color w:val="000000"/>
          <w:sz w:val="16"/>
          <w:szCs w:val="16"/>
          <w:lang w:val="es-ES" w:eastAsia="es-ES"/>
        </w:rPr>
      </w:pPr>
    </w:p>
    <w:p w:rsidR="00144574" w:rsidRPr="00AE3789"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lastRenderedPageBreak/>
        <w:t xml:space="preserve">37)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w:t>
      </w:r>
      <w:r w:rsidRPr="00AE3789">
        <w:rPr>
          <w:rFonts w:ascii="Verdana" w:hAnsi="Verdana"/>
          <w:b/>
          <w:color w:val="000000"/>
          <w:sz w:val="16"/>
          <w:szCs w:val="16"/>
          <w:lang w:val="es-ES" w:eastAsia="es-ES"/>
        </w:rPr>
        <w:t>6,00%.</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Para el supuesto de servicios prestados por agencias o empresas con la utilización de bienes propios tributan por el artículo 61 y por el total del monto facturado.</w:t>
      </w:r>
    </w:p>
    <w:p w:rsid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No tributan tampoco por el régimen establecido en el artículo 215 del Código Fiscal aquellos organizadores de eventos, por los eventos que por sí o a través de terceros realicen ventas de entradas.</w:t>
      </w:r>
    </w:p>
    <w:p w:rsidR="00AE3789" w:rsidRPr="00144574" w:rsidRDefault="00AE3789" w:rsidP="00144574">
      <w:pPr>
        <w:widowControl/>
        <w:spacing w:before="80"/>
        <w:ind w:left="270" w:right="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38) Servicios de organización, dirección y gestión de prácticas deportivas y explotación de las instalaciones, corresponde a servicios de instalaciones deportivas, gimnasios y natatorios </w:t>
      </w:r>
      <w:r w:rsidRPr="00AE3789">
        <w:rPr>
          <w:rFonts w:ascii="Verdana" w:hAnsi="Verdana"/>
          <w:b/>
          <w:color w:val="000000"/>
          <w:sz w:val="16"/>
          <w:szCs w:val="16"/>
          <w:lang w:val="es-ES" w:eastAsia="es-ES"/>
        </w:rPr>
        <w:t>1,50%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18"/>
        <w:gridCol w:w="8541"/>
      </w:tblGrid>
      <w:tr w:rsidR="00144574" w:rsidRPr="00144574" w:rsidTr="00AE3789">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931010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organización, dirección y gestión de prácticas deportivas en clubes</w:t>
            </w:r>
          </w:p>
        </w:tc>
      </w:tr>
      <w:tr w:rsidR="00144574" w:rsidRPr="00144574" w:rsidTr="00AE3789">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931020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Explotación de instalaciones deportivas, excepto clubes</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39) Tarjetas de crédito o compra </w:t>
      </w:r>
      <w:r w:rsidRPr="00AE3789">
        <w:rPr>
          <w:rFonts w:ascii="Verdana" w:hAnsi="Verdana"/>
          <w:b/>
          <w:color w:val="000000"/>
          <w:sz w:val="16"/>
          <w:szCs w:val="16"/>
          <w:lang w:val="es-ES" w:eastAsia="es-ES"/>
        </w:rPr>
        <w:t>7,00%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0"/>
        <w:gridCol w:w="8139"/>
      </w:tblGrid>
      <w:tr w:rsidR="00144574" w:rsidRPr="00144574" w:rsidTr="00AE3789">
        <w:tc>
          <w:tcPr>
            <w:tcW w:w="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649220</w:t>
            </w:r>
          </w:p>
        </w:tc>
        <w:tc>
          <w:tcPr>
            <w:tcW w:w="41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entidades de tarjeta de compra y/o crédito</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AE3789" w:rsidRDefault="00144574" w:rsidP="00144574">
      <w:pPr>
        <w:widowControl/>
        <w:spacing w:before="80"/>
        <w:ind w:left="270" w:right="105"/>
        <w:jc w:val="both"/>
        <w:rPr>
          <w:rFonts w:ascii="Verdana" w:hAnsi="Verdana"/>
          <w:b/>
          <w:color w:val="000000"/>
          <w:sz w:val="16"/>
          <w:szCs w:val="16"/>
          <w:lang w:val="es-ES" w:eastAsia="es-ES"/>
        </w:rPr>
      </w:pPr>
      <w:r w:rsidRPr="00144574">
        <w:rPr>
          <w:rFonts w:ascii="Verdana" w:hAnsi="Verdana"/>
          <w:color w:val="000000"/>
          <w:sz w:val="16"/>
          <w:szCs w:val="16"/>
          <w:lang w:val="es-ES" w:eastAsia="es-ES"/>
        </w:rPr>
        <w:t xml:space="preserve">40) Fabricación de papel </w:t>
      </w:r>
      <w:r w:rsidRPr="00AE3789">
        <w:rPr>
          <w:rFonts w:ascii="Verdana" w:hAnsi="Verdana"/>
          <w:b/>
          <w:color w:val="000000"/>
          <w:sz w:val="16"/>
          <w:szCs w:val="16"/>
          <w:lang w:val="es-ES" w:eastAsia="es-ES"/>
        </w:rPr>
        <w:t>3,00%</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08"/>
        <w:gridCol w:w="8051"/>
      </w:tblGrid>
      <w:tr w:rsidR="00144574" w:rsidRPr="00144574" w:rsidTr="00AE3789">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170101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pasta de madera</w:t>
            </w:r>
          </w:p>
        </w:tc>
      </w:tr>
      <w:tr w:rsidR="00144574" w:rsidRPr="00144574" w:rsidTr="00AE3789">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170102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papel y cartón excepto envases</w:t>
            </w:r>
          </w:p>
        </w:tc>
      </w:tr>
      <w:tr w:rsidR="00144574" w:rsidRPr="00144574" w:rsidTr="00AE3789">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170201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papel ondulado y envases de papel</w:t>
            </w:r>
          </w:p>
        </w:tc>
      </w:tr>
      <w:tr w:rsidR="00144574" w:rsidRPr="00144574" w:rsidTr="00AE3789">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170202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Fabricación de cartón ondulado y envases de cartón</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Default="00144574" w:rsidP="00D55545">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41) Producción y procesamiento de carne y productos cárnicos, excepto elaboración de subproductos cárnicos </w:t>
      </w:r>
      <w:r w:rsidRPr="00AE3789">
        <w:rPr>
          <w:rFonts w:ascii="Verdana" w:hAnsi="Verdana"/>
          <w:b/>
          <w:color w:val="000000"/>
          <w:sz w:val="16"/>
          <w:szCs w:val="16"/>
          <w:lang w:val="es-ES" w:eastAsia="es-ES"/>
        </w:rPr>
        <w:t>0,50%</w:t>
      </w:r>
    </w:p>
    <w:p w:rsidR="00D55545" w:rsidRPr="00D55545" w:rsidRDefault="00D55545" w:rsidP="00D55545">
      <w:pPr>
        <w:widowControl/>
        <w:spacing w:before="80"/>
        <w:ind w:left="270" w:right="105"/>
        <w:jc w:val="both"/>
        <w:rPr>
          <w:rFonts w:ascii="Verdana" w:hAnsi="Verdana"/>
          <w:color w:val="000000"/>
          <w:sz w:val="16"/>
          <w:szCs w:val="16"/>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2"/>
        <w:gridCol w:w="8777"/>
      </w:tblGrid>
      <w:tr w:rsidR="00144574" w:rsidRPr="00144574" w:rsidTr="00AE3789">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101011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Matanza de ganado bovino</w:t>
            </w:r>
          </w:p>
        </w:tc>
      </w:tr>
      <w:tr w:rsidR="00144574" w:rsidRPr="00144574" w:rsidTr="00AE3789">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101012</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Procesamiento de carne de ganado bovino</w:t>
            </w:r>
          </w:p>
        </w:tc>
      </w:tr>
      <w:tr w:rsidR="00144574" w:rsidRPr="00144574" w:rsidTr="00AE3789">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101040</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Matanza de ganado excepto el bovino y procesamiento de su carne</w:t>
            </w:r>
          </w:p>
        </w:tc>
      </w:tr>
      <w:tr w:rsidR="00144574" w:rsidRPr="00144574" w:rsidTr="00AE3789">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101099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Matanza de animales n.c.p. y procesamiento de su carne; elaboración de subproductos cárnicos n.c.p.</w:t>
            </w:r>
          </w:p>
        </w:tc>
      </w:tr>
    </w:tbl>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Incluye la actividad de “MATARIFE ABASTECEDOR”, establecida por resolución 21-E/2017, Capítulo IV, inciso 4.5) del Ministerio de Agroindustria, con matrícula de habilitación otorgada por la SUCCA (Subsecretaría de Control Comercial Agropecuario).</w:t>
      </w:r>
    </w:p>
    <w:p w:rsidR="00144574" w:rsidRPr="00144574" w:rsidRDefault="00144574" w:rsidP="00144574">
      <w:pPr>
        <w:widowControl/>
        <w:spacing w:before="80"/>
        <w:ind w:left="270" w:right="105"/>
        <w:jc w:val="both"/>
        <w:rPr>
          <w:rFonts w:ascii="Verdana" w:hAnsi="Verdana"/>
          <w:color w:val="000000"/>
          <w:sz w:val="16"/>
          <w:szCs w:val="16"/>
          <w:lang w:val="es-ES" w:eastAsia="es-ES"/>
        </w:rPr>
      </w:pP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 xml:space="preserve">42) Para la siguiente actividad de producción primaria, la tasa del </w:t>
      </w:r>
      <w:r w:rsidRPr="00AE3789">
        <w:rPr>
          <w:rFonts w:ascii="Verdana" w:hAnsi="Verdana"/>
          <w:b/>
          <w:color w:val="000000"/>
          <w:sz w:val="16"/>
          <w:szCs w:val="16"/>
          <w:lang w:val="es-ES" w:eastAsia="es-ES"/>
        </w:rPr>
        <w:t>1,00%:</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t>Petróleo crudo y gas natural.</w:t>
      </w:r>
    </w:p>
    <w:p w:rsidR="00144574" w:rsidRPr="00144574" w:rsidRDefault="00144574" w:rsidP="00144574">
      <w:pPr>
        <w:widowControl/>
        <w:spacing w:before="105" w:after="105"/>
        <w:ind w:left="105" w:right="105"/>
        <w:rPr>
          <w:color w:val="000000"/>
          <w:sz w:val="24"/>
          <w:szCs w:val="24"/>
          <w:lang w:val="es-ES" w:eastAsia="es-ES"/>
        </w:rPr>
      </w:pPr>
      <w:r w:rsidRPr="00144574">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4"/>
        <w:gridCol w:w="8775"/>
      </w:tblGrid>
      <w:tr w:rsidR="00144574" w:rsidRPr="00144574" w:rsidTr="00AE3789">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091001</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de servicios y construcción previas a la perforación de pozos</w:t>
            </w:r>
          </w:p>
        </w:tc>
      </w:tr>
      <w:tr w:rsidR="00144574" w:rsidRPr="00144574" w:rsidTr="00AE3789">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091002</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de servicios y construcción durante la perforación de pozos</w:t>
            </w:r>
          </w:p>
        </w:tc>
      </w:tr>
      <w:tr w:rsidR="00144574" w:rsidRPr="00144574" w:rsidTr="00AE3789">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091003</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de servicios y construcción posteriores a la perforación de pozos</w:t>
            </w:r>
          </w:p>
        </w:tc>
      </w:tr>
      <w:tr w:rsidR="00144574" w:rsidRPr="00144574" w:rsidTr="00AE3789">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091009</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Actividades de servicios relacionadas con la extracción de petróleo y gas, no clasificados en otra parte</w:t>
            </w:r>
          </w:p>
        </w:tc>
      </w:tr>
    </w:tbl>
    <w:p w:rsidR="008D2269" w:rsidRPr="00144574" w:rsidRDefault="00144574" w:rsidP="00ED0826">
      <w:pPr>
        <w:widowControl/>
        <w:spacing w:before="105" w:after="105"/>
        <w:ind w:left="105" w:right="105"/>
        <w:rPr>
          <w:color w:val="000000"/>
          <w:sz w:val="24"/>
          <w:szCs w:val="24"/>
          <w:lang w:val="es-ES" w:eastAsia="es-ES"/>
        </w:rPr>
      </w:pPr>
      <w:r w:rsidRPr="00144574">
        <w:rPr>
          <w:color w:val="000000"/>
          <w:sz w:val="24"/>
          <w:szCs w:val="24"/>
          <w:lang w:val="es-ES" w:eastAsia="es-ES"/>
        </w:rPr>
        <w:t> </w:t>
      </w:r>
    </w:p>
    <w:p w:rsidR="00144574" w:rsidRPr="00144574" w:rsidRDefault="00144574" w:rsidP="00144574">
      <w:pPr>
        <w:widowControl/>
        <w:spacing w:before="80"/>
        <w:ind w:left="270" w:right="105"/>
        <w:jc w:val="both"/>
        <w:rPr>
          <w:rFonts w:ascii="Verdana" w:hAnsi="Verdana"/>
          <w:color w:val="000000"/>
          <w:sz w:val="16"/>
          <w:szCs w:val="16"/>
          <w:lang w:val="es-ES" w:eastAsia="es-ES"/>
        </w:rPr>
      </w:pPr>
      <w:r w:rsidRPr="00144574">
        <w:rPr>
          <w:rFonts w:ascii="Verdana" w:hAnsi="Verdana"/>
          <w:color w:val="000000"/>
          <w:sz w:val="16"/>
          <w:szCs w:val="16"/>
          <w:lang w:val="es-ES" w:eastAsia="es-ES"/>
        </w:rPr>
        <w:lastRenderedPageBreak/>
        <w:t xml:space="preserve">43) Compraventa de divisas </w:t>
      </w:r>
      <w:r w:rsidRPr="00AE3789">
        <w:rPr>
          <w:rFonts w:ascii="Verdana" w:hAnsi="Verdana"/>
          <w:b/>
          <w:color w:val="000000"/>
          <w:sz w:val="16"/>
          <w:szCs w:val="16"/>
          <w:lang w:val="es-ES" w:eastAsia="es-ES"/>
        </w:rPr>
        <w:t>6,00%</w:t>
      </w:r>
    </w:p>
    <w:p w:rsidR="00144574" w:rsidRPr="00144574" w:rsidRDefault="00144574" w:rsidP="00ED0826">
      <w:pPr>
        <w:widowControl/>
        <w:spacing w:before="105" w:after="105"/>
        <w:ind w:right="105"/>
        <w:rPr>
          <w:color w:val="000000"/>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055"/>
        <w:gridCol w:w="7704"/>
      </w:tblGrid>
      <w:tr w:rsidR="00144574" w:rsidRPr="00AE3789" w:rsidTr="00AE3789">
        <w:tc>
          <w:tcPr>
            <w:tcW w:w="10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661920</w:t>
            </w:r>
          </w:p>
        </w:tc>
        <w:tc>
          <w:tcPr>
            <w:tcW w:w="39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casas y agencias de cambio</w:t>
            </w:r>
          </w:p>
        </w:tc>
      </w:tr>
    </w:tbl>
    <w:p w:rsidR="00ED0826" w:rsidRPr="00144574" w:rsidRDefault="00ED0826" w:rsidP="00D55545">
      <w:pPr>
        <w:widowControl/>
        <w:spacing w:before="105" w:after="105"/>
        <w:ind w:right="105"/>
        <w:rPr>
          <w:color w:val="000000"/>
          <w:sz w:val="24"/>
          <w:szCs w:val="24"/>
          <w:lang w:val="es-ES" w:eastAsia="es-ES"/>
        </w:rPr>
      </w:pPr>
    </w:p>
    <w:p w:rsidR="00144574" w:rsidRDefault="00144574" w:rsidP="00ED0826">
      <w:pPr>
        <w:widowControl/>
        <w:spacing w:before="80"/>
        <w:ind w:left="270" w:right="105"/>
        <w:jc w:val="both"/>
        <w:rPr>
          <w:rFonts w:ascii="Verdana" w:hAnsi="Verdana"/>
          <w:b/>
          <w:color w:val="000000"/>
          <w:sz w:val="16"/>
          <w:szCs w:val="16"/>
          <w:lang w:val="es-ES" w:eastAsia="es-ES"/>
        </w:rPr>
      </w:pPr>
      <w:r w:rsidRPr="00144574">
        <w:rPr>
          <w:color w:val="000000"/>
          <w:sz w:val="24"/>
          <w:szCs w:val="24"/>
          <w:lang w:val="es-ES" w:eastAsia="es-ES"/>
        </w:rPr>
        <w:t> </w:t>
      </w:r>
      <w:r w:rsidR="00AE3789">
        <w:rPr>
          <w:rFonts w:ascii="Verdana" w:hAnsi="Verdana"/>
          <w:color w:val="000000"/>
          <w:sz w:val="16"/>
          <w:szCs w:val="16"/>
          <w:lang w:val="es-ES" w:eastAsia="es-ES"/>
        </w:rPr>
        <w:t>44</w:t>
      </w:r>
      <w:r w:rsidR="00AE3789" w:rsidRPr="00144574">
        <w:rPr>
          <w:rFonts w:ascii="Verdana" w:hAnsi="Verdana"/>
          <w:color w:val="000000"/>
          <w:sz w:val="16"/>
          <w:szCs w:val="16"/>
          <w:lang w:val="es-ES" w:eastAsia="es-ES"/>
        </w:rPr>
        <w:t xml:space="preserve">) </w:t>
      </w:r>
      <w:r w:rsidR="00AE3789">
        <w:rPr>
          <w:rFonts w:ascii="Verdana" w:hAnsi="Verdana"/>
          <w:color w:val="000000"/>
          <w:sz w:val="16"/>
          <w:szCs w:val="16"/>
          <w:lang w:val="es-ES" w:eastAsia="es-ES"/>
        </w:rPr>
        <w:t>Servicio de albergue transitorio</w:t>
      </w:r>
      <w:r w:rsidR="00AE3789" w:rsidRPr="00144574">
        <w:rPr>
          <w:rFonts w:ascii="Verdana" w:hAnsi="Verdana"/>
          <w:color w:val="000000"/>
          <w:sz w:val="16"/>
          <w:szCs w:val="16"/>
          <w:lang w:val="es-ES" w:eastAsia="es-ES"/>
        </w:rPr>
        <w:t xml:space="preserve"> </w:t>
      </w:r>
      <w:r w:rsidR="00AE3789">
        <w:rPr>
          <w:rFonts w:ascii="Verdana" w:hAnsi="Verdana"/>
          <w:b/>
          <w:color w:val="000000"/>
          <w:sz w:val="16"/>
          <w:szCs w:val="16"/>
          <w:lang w:val="es-ES" w:eastAsia="es-ES"/>
        </w:rPr>
        <w:t>3</w:t>
      </w:r>
      <w:r w:rsidR="00AE3789" w:rsidRPr="00AE3789">
        <w:rPr>
          <w:rFonts w:ascii="Verdana" w:hAnsi="Verdana"/>
          <w:b/>
          <w:color w:val="000000"/>
          <w:sz w:val="16"/>
          <w:szCs w:val="16"/>
          <w:lang w:val="es-ES" w:eastAsia="es-ES"/>
        </w:rPr>
        <w:t>,00%</w:t>
      </w:r>
    </w:p>
    <w:p w:rsidR="00ED0826" w:rsidRPr="00ED0826" w:rsidRDefault="00ED0826" w:rsidP="00ED0826">
      <w:pPr>
        <w:widowControl/>
        <w:spacing w:before="80"/>
        <w:ind w:left="270" w:right="105"/>
        <w:jc w:val="both"/>
        <w:rPr>
          <w:rFonts w:ascii="Verdana" w:hAnsi="Verdana"/>
          <w:color w:val="000000"/>
          <w:sz w:val="16"/>
          <w:szCs w:val="16"/>
          <w:lang w:val="es-ES" w:eastAsia="es-ES"/>
        </w:rPr>
      </w:pPr>
    </w:p>
    <w:tbl>
      <w:tblPr>
        <w:tblW w:w="0" w:type="auto"/>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tblPr>
      <w:tblGrid>
        <w:gridCol w:w="2288"/>
        <w:gridCol w:w="7471"/>
      </w:tblGrid>
      <w:tr w:rsidR="00144574" w:rsidRPr="00144574" w:rsidTr="00AE3789">
        <w:tc>
          <w:tcPr>
            <w:tcW w:w="2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551010</w:t>
            </w:r>
          </w:p>
        </w:tc>
        <w:tc>
          <w:tcPr>
            <w:tcW w:w="74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4574" w:rsidRPr="00144574" w:rsidRDefault="00144574" w:rsidP="00144574">
            <w:pPr>
              <w:widowControl/>
              <w:ind w:left="105" w:right="105"/>
              <w:rPr>
                <w:rFonts w:ascii="Verdana" w:hAnsi="Verdana"/>
                <w:color w:val="000000"/>
                <w:sz w:val="15"/>
                <w:szCs w:val="15"/>
                <w:lang w:val="es-ES" w:eastAsia="es-ES"/>
              </w:rPr>
            </w:pPr>
            <w:r w:rsidRPr="00144574">
              <w:rPr>
                <w:rFonts w:ascii="Verdana" w:hAnsi="Verdana"/>
                <w:color w:val="000000"/>
                <w:sz w:val="15"/>
                <w:szCs w:val="15"/>
                <w:lang w:val="es-ES" w:eastAsia="es-ES"/>
              </w:rPr>
              <w:t>Servicios de alojamientos por hora</w:t>
            </w:r>
          </w:p>
        </w:tc>
      </w:tr>
    </w:tbl>
    <w:p w:rsidR="00BE74CB" w:rsidRDefault="00BE74CB" w:rsidP="00007998">
      <w:pPr>
        <w:widowControl/>
        <w:pBdr>
          <w:bottom w:val="single" w:sz="4" w:space="1" w:color="auto"/>
        </w:pBdr>
        <w:spacing w:before="105" w:after="105"/>
        <w:ind w:right="105"/>
        <w:rPr>
          <w:color w:val="000000"/>
          <w:sz w:val="24"/>
          <w:szCs w:val="24"/>
          <w:lang w:val="es-ES" w:eastAsia="es-ES"/>
        </w:rPr>
      </w:pPr>
    </w:p>
    <w:p w:rsidR="00007998" w:rsidRDefault="00007998" w:rsidP="00007998">
      <w:pPr>
        <w:widowControl/>
        <w:pBdr>
          <w:bottom w:val="single" w:sz="4" w:space="1" w:color="auto"/>
        </w:pBdr>
        <w:spacing w:before="105" w:after="105"/>
        <w:ind w:right="105"/>
        <w:rPr>
          <w:color w:val="000000"/>
          <w:sz w:val="24"/>
          <w:szCs w:val="24"/>
          <w:lang w:val="es-ES" w:eastAsia="es-ES"/>
        </w:rPr>
      </w:pPr>
    </w:p>
    <w:p w:rsidR="0025457A" w:rsidRPr="0025457A" w:rsidRDefault="0025457A" w:rsidP="0025457A">
      <w:pPr>
        <w:widowControl/>
        <w:spacing w:before="240" w:after="100"/>
        <w:ind w:left="105" w:right="105"/>
        <w:jc w:val="center"/>
        <w:rPr>
          <w:rFonts w:ascii="Verdana" w:hAnsi="Verdana"/>
          <w:b/>
          <w:bCs/>
          <w:color w:val="000000"/>
          <w:sz w:val="16"/>
          <w:szCs w:val="16"/>
          <w:lang w:val="es-ES" w:eastAsia="es-ES"/>
        </w:rPr>
      </w:pPr>
      <w:r w:rsidRPr="00015AF2">
        <w:rPr>
          <w:b/>
          <w:bCs/>
          <w:i/>
          <w:color w:val="000000"/>
          <w:sz w:val="24"/>
          <w:szCs w:val="24"/>
          <w:lang w:val="es-ES" w:eastAsia="es-ES"/>
        </w:rPr>
        <w:t>Alícuotas Diferenciales</w:t>
      </w:r>
      <w:r>
        <w:rPr>
          <w:b/>
          <w:bCs/>
          <w:i/>
          <w:color w:val="000000"/>
          <w:sz w:val="24"/>
          <w:szCs w:val="24"/>
          <w:lang w:val="es-ES" w:eastAsia="es-ES"/>
        </w:rPr>
        <w:t>:</w:t>
      </w:r>
      <w:r w:rsidRPr="00FA3D6D">
        <w:rPr>
          <w:b/>
          <w:bCs/>
          <w:color w:val="000000"/>
          <w:sz w:val="24"/>
          <w:szCs w:val="24"/>
          <w:lang w:val="es-ES" w:eastAsia="es-ES"/>
        </w:rPr>
        <w:t xml:space="preserve"> </w:t>
      </w:r>
      <w:r w:rsidRPr="0025457A">
        <w:rPr>
          <w:b/>
          <w:bCs/>
          <w:i/>
          <w:color w:val="000000"/>
          <w:sz w:val="24"/>
          <w:szCs w:val="24"/>
          <w:lang w:val="es-ES" w:eastAsia="es-ES"/>
        </w:rPr>
        <w:t>1%</w:t>
      </w:r>
    </w:p>
    <w:p w:rsidR="0025457A" w:rsidRPr="00FA3D6D" w:rsidRDefault="0025457A" w:rsidP="0025457A">
      <w:pPr>
        <w:widowControl/>
        <w:ind w:right="108"/>
        <w:jc w:val="both"/>
        <w:rPr>
          <w:color w:val="000000"/>
          <w:sz w:val="24"/>
          <w:szCs w:val="24"/>
          <w:lang w:val="es-ES" w:eastAsia="es-ES"/>
        </w:rPr>
      </w:pPr>
      <w:r>
        <w:rPr>
          <w:color w:val="000000"/>
          <w:sz w:val="24"/>
          <w:szCs w:val="24"/>
          <w:lang w:val="es-ES" w:eastAsia="es-ES"/>
        </w:rPr>
        <w:t>E</w:t>
      </w:r>
      <w:r w:rsidRPr="00FA3D6D">
        <w:rPr>
          <w:color w:val="000000"/>
          <w:sz w:val="24"/>
          <w:szCs w:val="24"/>
          <w:lang w:val="es-ES" w:eastAsia="es-ES"/>
        </w:rPr>
        <w:t xml:space="preserve">stablécese la tasa del </w:t>
      </w:r>
      <w:r w:rsidRPr="0025457A">
        <w:rPr>
          <w:b/>
          <w:color w:val="000000"/>
          <w:sz w:val="24"/>
          <w:szCs w:val="24"/>
          <w:lang w:val="es-ES" w:eastAsia="es-ES"/>
        </w:rPr>
        <w:t>1%</w:t>
      </w:r>
      <w:r w:rsidRPr="00FA3D6D">
        <w:rPr>
          <w:color w:val="000000"/>
          <w:sz w:val="24"/>
          <w:szCs w:val="24"/>
          <w:lang w:val="es-ES" w:eastAsia="es-ES"/>
        </w:rPr>
        <w:t xml:space="preserve"> para las siguientes actividades</w:t>
      </w:r>
      <w:r>
        <w:rPr>
          <w:color w:val="000000"/>
          <w:sz w:val="24"/>
          <w:szCs w:val="24"/>
          <w:lang w:val="es-ES" w:eastAsia="es-ES"/>
        </w:rPr>
        <w:t xml:space="preserve"> en </w:t>
      </w:r>
      <w:r w:rsidRPr="0025457A">
        <w:rPr>
          <w:color w:val="000000"/>
          <w:sz w:val="24"/>
          <w:szCs w:val="24"/>
          <w:lang w:val="es-ES" w:eastAsia="es-ES"/>
        </w:rPr>
        <w:t>tanto no tengan previsto otro tratamiento en esta ley o en el Código Fiscal</w:t>
      </w:r>
      <w:r w:rsidRPr="00FA3D6D">
        <w:rPr>
          <w:color w:val="000000"/>
          <w:sz w:val="24"/>
          <w:szCs w:val="24"/>
          <w:lang w:val="es-ES" w:eastAsia="es-ES"/>
        </w:rPr>
        <w:t>:</w:t>
      </w:r>
    </w:p>
    <w:p w:rsidR="0025457A" w:rsidRPr="00FA3D6D" w:rsidRDefault="0025457A" w:rsidP="0025457A">
      <w:pPr>
        <w:pStyle w:val="Prrafodelista"/>
        <w:widowControl/>
        <w:numPr>
          <w:ilvl w:val="0"/>
          <w:numId w:val="38"/>
        </w:numPr>
        <w:spacing w:before="80"/>
        <w:ind w:right="108"/>
        <w:jc w:val="both"/>
        <w:rPr>
          <w:color w:val="000000"/>
          <w:sz w:val="24"/>
          <w:szCs w:val="24"/>
          <w:lang w:val="es-ES" w:eastAsia="es-ES"/>
        </w:rPr>
      </w:pPr>
      <w:r w:rsidRPr="00FA3D6D">
        <w:rPr>
          <w:color w:val="000000"/>
          <w:sz w:val="24"/>
          <w:szCs w:val="24"/>
          <w:lang w:val="es-ES" w:eastAsia="es-ES"/>
        </w:rPr>
        <w:t>Los ingresos obtenidos por las sociedades de garantía recíproca en razón y por el ejercicio de su actividad principal, es decir, el otorgamiento de garantías conforme lo define el artículo 33 de la ley nacional 24467 y modificatorias. Dicha alícuota no comprende los resultados provenientes del rendimiento financiero originado en la colocación de los fondos de riesgo prevista en el artículo 46, inciso 5) de la misma.</w:t>
      </w:r>
    </w:p>
    <w:p w:rsidR="0025457A" w:rsidRPr="00FA3D6D" w:rsidRDefault="0025457A" w:rsidP="0025457A">
      <w:pPr>
        <w:pStyle w:val="Prrafodelista"/>
        <w:widowControl/>
        <w:numPr>
          <w:ilvl w:val="0"/>
          <w:numId w:val="38"/>
        </w:numPr>
        <w:spacing w:before="80"/>
        <w:ind w:right="108"/>
        <w:jc w:val="both"/>
        <w:rPr>
          <w:color w:val="000000"/>
          <w:sz w:val="24"/>
          <w:szCs w:val="24"/>
          <w:lang w:val="es-ES" w:eastAsia="es-ES"/>
        </w:rPr>
      </w:pPr>
      <w:r w:rsidRPr="00FA3D6D">
        <w:rPr>
          <w:color w:val="000000"/>
          <w:sz w:val="24"/>
          <w:szCs w:val="24"/>
          <w:lang w:val="es-ES" w:eastAsia="es-ES"/>
        </w:rPr>
        <w:t xml:space="preserve">Leasing inmobiliario, siempre que no se supere el importe de $ 200.000. En el resto de los casos, tributará a la alícuota </w:t>
      </w:r>
      <w:r>
        <w:rPr>
          <w:color w:val="000000"/>
          <w:sz w:val="24"/>
          <w:szCs w:val="24"/>
          <w:lang w:val="es-ES" w:eastAsia="es-ES"/>
        </w:rPr>
        <w:t xml:space="preserve">del </w:t>
      </w:r>
      <w:r w:rsidRPr="0025457A">
        <w:rPr>
          <w:b/>
          <w:color w:val="000000"/>
          <w:sz w:val="24"/>
          <w:szCs w:val="24"/>
          <w:lang w:val="es-ES" w:eastAsia="es-ES"/>
        </w:rPr>
        <w:t>7%</w:t>
      </w:r>
      <w:r w:rsidRPr="00FA3D6D">
        <w:rPr>
          <w:color w:val="000000"/>
          <w:sz w:val="24"/>
          <w:szCs w:val="24"/>
          <w:lang w:val="es-ES" w:eastAsia="es-ES"/>
        </w:rPr>
        <w:t>.</w:t>
      </w:r>
    </w:p>
    <w:p w:rsidR="0025457A" w:rsidRPr="00FA3D6D" w:rsidRDefault="0025457A" w:rsidP="0025457A">
      <w:pPr>
        <w:widowControl/>
        <w:spacing w:before="105" w:after="105"/>
        <w:ind w:left="105" w:right="105"/>
        <w:rPr>
          <w:color w:val="000000"/>
          <w:sz w:val="24"/>
          <w:szCs w:val="24"/>
          <w:lang w:val="es-ES" w:eastAsia="es-ES"/>
        </w:rPr>
      </w:pPr>
      <w:r w:rsidRPr="00FA3D6D">
        <w:rPr>
          <w:color w:val="000000"/>
          <w:sz w:val="24"/>
          <w:szCs w:val="24"/>
          <w:lang w:val="es-ES" w:eastAsia="es-ES"/>
        </w:rPr>
        <w:t> </w:t>
      </w:r>
    </w:p>
    <w:tbl>
      <w:tblPr>
        <w:tblW w:w="5000" w:type="pct"/>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50"/>
        <w:gridCol w:w="8709"/>
      </w:tblGrid>
      <w:tr w:rsidR="0025457A" w:rsidRPr="00144574" w:rsidTr="0028769B">
        <w:trPr>
          <w:jc w:val="center"/>
        </w:trPr>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681098</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inmobiliarios realizados por cuenta propia, con bienes urbanos propios o arrendados n.c.p.</w:t>
            </w:r>
          </w:p>
        </w:tc>
      </w:tr>
      <w:tr w:rsidR="0025457A" w:rsidRPr="00144574" w:rsidTr="0028769B">
        <w:trPr>
          <w:jc w:val="center"/>
        </w:trPr>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681099</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inmobiliarios realizados por cuenta propia, con bienes rurales propios o arrendados n.c.p.</w:t>
            </w:r>
          </w:p>
        </w:tc>
      </w:tr>
      <w:tr w:rsidR="0025457A" w:rsidRPr="00144574" w:rsidTr="0028769B">
        <w:trPr>
          <w:jc w:val="center"/>
        </w:trPr>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682091</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prestados por inmobiliarias</w:t>
            </w:r>
          </w:p>
        </w:tc>
      </w:tr>
      <w:tr w:rsidR="0025457A" w:rsidRPr="00144574" w:rsidTr="0028769B">
        <w:trPr>
          <w:jc w:val="center"/>
        </w:trPr>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682099</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inmobiliarios realizados a cambio de una retribución o por contrata n.c.p.</w:t>
            </w:r>
          </w:p>
        </w:tc>
      </w:tr>
    </w:tbl>
    <w:p w:rsidR="0025457A" w:rsidRPr="00FA3D6D" w:rsidRDefault="0025457A" w:rsidP="0025457A">
      <w:pPr>
        <w:widowControl/>
        <w:spacing w:before="105" w:after="105"/>
        <w:ind w:left="105" w:right="105"/>
        <w:rPr>
          <w:color w:val="000000"/>
          <w:sz w:val="24"/>
          <w:szCs w:val="24"/>
          <w:lang w:val="es-ES" w:eastAsia="es-ES"/>
        </w:rPr>
      </w:pPr>
      <w:r w:rsidRPr="00FA3D6D">
        <w:rPr>
          <w:color w:val="000000"/>
          <w:sz w:val="24"/>
          <w:szCs w:val="24"/>
          <w:lang w:val="es-ES" w:eastAsia="es-ES"/>
        </w:rPr>
        <w:t> </w:t>
      </w:r>
    </w:p>
    <w:p w:rsidR="0025457A" w:rsidRPr="00FA3D6D" w:rsidRDefault="0025457A" w:rsidP="0025457A">
      <w:pPr>
        <w:pStyle w:val="Prrafodelista"/>
        <w:widowControl/>
        <w:numPr>
          <w:ilvl w:val="0"/>
          <w:numId w:val="38"/>
        </w:numPr>
        <w:spacing w:before="80"/>
        <w:ind w:right="105"/>
        <w:jc w:val="both"/>
        <w:rPr>
          <w:color w:val="000000"/>
          <w:sz w:val="24"/>
          <w:szCs w:val="24"/>
          <w:lang w:val="es-ES" w:eastAsia="es-ES"/>
        </w:rPr>
      </w:pPr>
      <w:r w:rsidRPr="00FA3D6D">
        <w:rPr>
          <w:color w:val="000000"/>
          <w:sz w:val="24"/>
          <w:szCs w:val="24"/>
          <w:lang w:val="es-ES" w:eastAsia="es-ES"/>
        </w:rPr>
        <w:t>Los ingresos provenientes de las ventas efectuadas a los consorcios o cooperativas de exportación (L. 23101, D. 174/1985) por las entidades integrantes de los mismos.</w:t>
      </w:r>
    </w:p>
    <w:p w:rsidR="0025457A" w:rsidRPr="00FA3D6D" w:rsidRDefault="0025457A" w:rsidP="0025457A">
      <w:pPr>
        <w:pStyle w:val="Prrafodelista"/>
        <w:widowControl/>
        <w:numPr>
          <w:ilvl w:val="0"/>
          <w:numId w:val="38"/>
        </w:numPr>
        <w:spacing w:before="80"/>
        <w:ind w:right="105"/>
        <w:jc w:val="both"/>
        <w:rPr>
          <w:color w:val="000000"/>
          <w:sz w:val="24"/>
          <w:szCs w:val="24"/>
          <w:lang w:val="es-ES" w:eastAsia="es-ES"/>
        </w:rPr>
      </w:pPr>
      <w:r w:rsidRPr="00FA3D6D">
        <w:rPr>
          <w:color w:val="000000"/>
          <w:sz w:val="24"/>
          <w:szCs w:val="24"/>
          <w:lang w:val="es-ES" w:eastAsia="es-ES"/>
        </w:rPr>
        <w:t>Los ingresos provenientes de las comisiones percibidas por los consorcios o cooperativas de exportación (L. 23101, D. 174/1985) correspondientes a exportaciones realizadas por cuenta y orden de sus asociados o componentes.</w:t>
      </w:r>
    </w:p>
    <w:p w:rsidR="0025457A" w:rsidRPr="00FA3D6D" w:rsidRDefault="0025457A" w:rsidP="0025457A">
      <w:pPr>
        <w:pStyle w:val="Prrafodelista"/>
        <w:widowControl/>
        <w:numPr>
          <w:ilvl w:val="0"/>
          <w:numId w:val="38"/>
        </w:numPr>
        <w:spacing w:before="80"/>
        <w:ind w:right="105"/>
        <w:jc w:val="both"/>
        <w:rPr>
          <w:color w:val="000000"/>
          <w:sz w:val="24"/>
          <w:szCs w:val="24"/>
          <w:lang w:val="es-ES" w:eastAsia="es-ES"/>
        </w:rPr>
      </w:pPr>
      <w:r w:rsidRPr="00FA3D6D">
        <w:rPr>
          <w:color w:val="000000"/>
          <w:sz w:val="24"/>
          <w:szCs w:val="24"/>
          <w:lang w:val="es-ES" w:eastAsia="es-ES"/>
        </w:rPr>
        <w:t xml:space="preserve"> Los ingresos provenientes de la prestación para terceros de servicios de call center, contact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25457A" w:rsidRPr="00FA3D6D" w:rsidRDefault="0025457A" w:rsidP="0025457A">
      <w:pPr>
        <w:widowControl/>
        <w:spacing w:before="105" w:after="105"/>
        <w:ind w:left="105" w:right="105"/>
        <w:rPr>
          <w:color w:val="000000"/>
          <w:sz w:val="24"/>
          <w:szCs w:val="24"/>
          <w:lang w:val="es-ES" w:eastAsia="es-ES"/>
        </w:rPr>
      </w:pPr>
      <w:r w:rsidRPr="00FA3D6D">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16"/>
        <w:gridCol w:w="8643"/>
      </w:tblGrid>
      <w:tr w:rsidR="0025457A" w:rsidRPr="00144574" w:rsidTr="0028769B">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822001</w:t>
            </w:r>
          </w:p>
        </w:tc>
        <w:tc>
          <w:tcPr>
            <w:tcW w:w="4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de call center por gestión de venta de bienes y/o prestación de servicios</w:t>
            </w:r>
          </w:p>
        </w:tc>
      </w:tr>
      <w:tr w:rsidR="0025457A" w:rsidRPr="00144574" w:rsidTr="0028769B">
        <w:tc>
          <w:tcPr>
            <w:tcW w:w="5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822009</w:t>
            </w:r>
          </w:p>
        </w:tc>
        <w:tc>
          <w:tcPr>
            <w:tcW w:w="4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5457A" w:rsidRPr="008D2269" w:rsidRDefault="0025457A" w:rsidP="0028769B">
            <w:pPr>
              <w:widowControl/>
              <w:ind w:left="105" w:right="105"/>
              <w:rPr>
                <w:rFonts w:ascii="Verdana" w:hAnsi="Verdana"/>
                <w:color w:val="000000"/>
                <w:sz w:val="15"/>
                <w:szCs w:val="15"/>
                <w:lang w:val="es-ES" w:eastAsia="es-ES"/>
              </w:rPr>
            </w:pPr>
            <w:r w:rsidRPr="008D2269">
              <w:rPr>
                <w:rFonts w:ascii="Verdana" w:hAnsi="Verdana"/>
                <w:color w:val="000000"/>
                <w:sz w:val="15"/>
                <w:szCs w:val="15"/>
                <w:lang w:val="es-ES" w:eastAsia="es-ES"/>
              </w:rPr>
              <w:t>Servicios de call center n.c.p.</w:t>
            </w:r>
          </w:p>
        </w:tc>
      </w:tr>
    </w:tbl>
    <w:p w:rsidR="0025457A" w:rsidRPr="0025457A" w:rsidRDefault="0025457A" w:rsidP="00BE74CB">
      <w:pPr>
        <w:widowControl/>
        <w:spacing w:before="105" w:after="105"/>
        <w:ind w:right="105"/>
        <w:rPr>
          <w:color w:val="000000"/>
          <w:sz w:val="24"/>
          <w:szCs w:val="24"/>
          <w:lang w:eastAsia="es-ES"/>
        </w:rPr>
      </w:pPr>
    </w:p>
    <w:sectPr w:rsidR="0025457A" w:rsidRPr="0025457A" w:rsidSect="0047394B">
      <w:headerReference w:type="default" r:id="rId7"/>
      <w:pgSz w:w="11907" w:h="16840" w:code="9"/>
      <w:pgMar w:top="1134" w:right="1134" w:bottom="1418"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36C" w:rsidRDefault="0073436C">
      <w:r>
        <w:separator/>
      </w:r>
    </w:p>
  </w:endnote>
  <w:endnote w:type="continuationSeparator" w:id="1">
    <w:p w:rsidR="0073436C" w:rsidRDefault="007343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36C" w:rsidRDefault="0073436C">
      <w:r>
        <w:separator/>
      </w:r>
    </w:p>
  </w:footnote>
  <w:footnote w:type="continuationSeparator" w:id="1">
    <w:p w:rsidR="0073436C" w:rsidRDefault="0073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6C" w:rsidRDefault="0073436C">
    <w:pPr>
      <w:pStyle w:val="Encabezado"/>
      <w:pBdr>
        <w:bottom w:val="single" w:sz="12" w:space="1" w:color="000080"/>
      </w:pBdr>
      <w:jc w:val="right"/>
      <w:rPr>
        <w:b/>
        <w:color w:val="000080"/>
      </w:rPr>
    </w:pPr>
  </w:p>
  <w:p w:rsidR="0073436C" w:rsidRDefault="0073436C">
    <w:pPr>
      <w:pStyle w:val="Encabezado"/>
      <w:pBdr>
        <w:bottom w:val="single" w:sz="12" w:space="1" w:color="000080"/>
      </w:pBdr>
      <w:jc w:val="right"/>
      <w:rPr>
        <w:b/>
        <w:color w:val="000080"/>
      </w:rPr>
    </w:pPr>
  </w:p>
  <w:p w:rsidR="0073436C" w:rsidRPr="001359E6" w:rsidRDefault="0073436C" w:rsidP="001359E6">
    <w:pPr>
      <w:pStyle w:val="Encabezado"/>
      <w:pBdr>
        <w:bottom w:val="single" w:sz="12" w:space="1" w:color="000080"/>
      </w:pBdr>
      <w:jc w:val="right"/>
      <w:rPr>
        <w:b/>
        <w:color w:val="000080"/>
        <w:lang w:val="en-GB"/>
      </w:rPr>
    </w:pPr>
    <w:r>
      <w:rPr>
        <w:b/>
        <w:color w:val="000080"/>
        <w:lang w:val="en-GB"/>
      </w:rPr>
      <w:t>FABETTI - BERTANI &amp; ASOC.</w:t>
    </w:r>
  </w:p>
  <w:p w:rsidR="0073436C" w:rsidRDefault="0073436C">
    <w:pPr>
      <w:pStyle w:val="Encabezado"/>
    </w:pPr>
  </w:p>
  <w:p w:rsidR="0073436C" w:rsidRDefault="007343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7EA"/>
    <w:rsid w:val="00000755"/>
    <w:rsid w:val="000040F7"/>
    <w:rsid w:val="00007998"/>
    <w:rsid w:val="00010C42"/>
    <w:rsid w:val="00011FC9"/>
    <w:rsid w:val="00012B95"/>
    <w:rsid w:val="000146FB"/>
    <w:rsid w:val="0001560A"/>
    <w:rsid w:val="00015AF2"/>
    <w:rsid w:val="00017209"/>
    <w:rsid w:val="0002098E"/>
    <w:rsid w:val="00021BE6"/>
    <w:rsid w:val="00022652"/>
    <w:rsid w:val="00023D2C"/>
    <w:rsid w:val="000265DE"/>
    <w:rsid w:val="000432D8"/>
    <w:rsid w:val="000479E3"/>
    <w:rsid w:val="0005005D"/>
    <w:rsid w:val="00052376"/>
    <w:rsid w:val="000545B9"/>
    <w:rsid w:val="000546E1"/>
    <w:rsid w:val="00054894"/>
    <w:rsid w:val="00062B4A"/>
    <w:rsid w:val="00064F73"/>
    <w:rsid w:val="00065E27"/>
    <w:rsid w:val="000664F4"/>
    <w:rsid w:val="00066FFF"/>
    <w:rsid w:val="00072002"/>
    <w:rsid w:val="000774A0"/>
    <w:rsid w:val="00082746"/>
    <w:rsid w:val="000851A1"/>
    <w:rsid w:val="00085CF3"/>
    <w:rsid w:val="0008626B"/>
    <w:rsid w:val="00086D2D"/>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D0341"/>
    <w:rsid w:val="000D4B20"/>
    <w:rsid w:val="000D64D8"/>
    <w:rsid w:val="000D7FAF"/>
    <w:rsid w:val="000E1EA9"/>
    <w:rsid w:val="000E4679"/>
    <w:rsid w:val="000E6C6E"/>
    <w:rsid w:val="000F0E42"/>
    <w:rsid w:val="000F208F"/>
    <w:rsid w:val="000F3301"/>
    <w:rsid w:val="000F3FB8"/>
    <w:rsid w:val="000F7376"/>
    <w:rsid w:val="00101EDA"/>
    <w:rsid w:val="0010289B"/>
    <w:rsid w:val="00103DF3"/>
    <w:rsid w:val="00107D5C"/>
    <w:rsid w:val="00120792"/>
    <w:rsid w:val="00121BCC"/>
    <w:rsid w:val="001322FC"/>
    <w:rsid w:val="0013241C"/>
    <w:rsid w:val="00133A13"/>
    <w:rsid w:val="001359E6"/>
    <w:rsid w:val="00143AD3"/>
    <w:rsid w:val="00144574"/>
    <w:rsid w:val="001503F6"/>
    <w:rsid w:val="001506FF"/>
    <w:rsid w:val="001508B5"/>
    <w:rsid w:val="001530E9"/>
    <w:rsid w:val="00153A1D"/>
    <w:rsid w:val="00157B94"/>
    <w:rsid w:val="001636F2"/>
    <w:rsid w:val="001656FE"/>
    <w:rsid w:val="00166594"/>
    <w:rsid w:val="001739EC"/>
    <w:rsid w:val="001862BB"/>
    <w:rsid w:val="00192777"/>
    <w:rsid w:val="001A0A03"/>
    <w:rsid w:val="001B3B26"/>
    <w:rsid w:val="001B3CB2"/>
    <w:rsid w:val="001C2216"/>
    <w:rsid w:val="001C6303"/>
    <w:rsid w:val="001D16FB"/>
    <w:rsid w:val="001D34D6"/>
    <w:rsid w:val="001D5FD9"/>
    <w:rsid w:val="001E4375"/>
    <w:rsid w:val="001E4640"/>
    <w:rsid w:val="001E4CF3"/>
    <w:rsid w:val="001E5B8C"/>
    <w:rsid w:val="001E7D52"/>
    <w:rsid w:val="001F430D"/>
    <w:rsid w:val="001F5D3E"/>
    <w:rsid w:val="001F6B65"/>
    <w:rsid w:val="001F7F29"/>
    <w:rsid w:val="00201A53"/>
    <w:rsid w:val="00213ED2"/>
    <w:rsid w:val="002141D9"/>
    <w:rsid w:val="00216E9D"/>
    <w:rsid w:val="00221AE9"/>
    <w:rsid w:val="002231D4"/>
    <w:rsid w:val="002323E6"/>
    <w:rsid w:val="0023333C"/>
    <w:rsid w:val="0023646B"/>
    <w:rsid w:val="00236D42"/>
    <w:rsid w:val="00237F12"/>
    <w:rsid w:val="00240242"/>
    <w:rsid w:val="002407A7"/>
    <w:rsid w:val="00240D19"/>
    <w:rsid w:val="00240D35"/>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6795"/>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64EA"/>
    <w:rsid w:val="002B78E1"/>
    <w:rsid w:val="002C1BE8"/>
    <w:rsid w:val="002C239F"/>
    <w:rsid w:val="002C287E"/>
    <w:rsid w:val="002C3BA0"/>
    <w:rsid w:val="002C3DBF"/>
    <w:rsid w:val="002C79F5"/>
    <w:rsid w:val="002E0359"/>
    <w:rsid w:val="002E2036"/>
    <w:rsid w:val="002E6529"/>
    <w:rsid w:val="002E6888"/>
    <w:rsid w:val="002F1E3E"/>
    <w:rsid w:val="002F2356"/>
    <w:rsid w:val="002F42DF"/>
    <w:rsid w:val="00300BEB"/>
    <w:rsid w:val="003016A6"/>
    <w:rsid w:val="00302351"/>
    <w:rsid w:val="00307E44"/>
    <w:rsid w:val="00311124"/>
    <w:rsid w:val="0032383C"/>
    <w:rsid w:val="003304A3"/>
    <w:rsid w:val="00333E13"/>
    <w:rsid w:val="00335D7E"/>
    <w:rsid w:val="0034218E"/>
    <w:rsid w:val="00351D82"/>
    <w:rsid w:val="00351D91"/>
    <w:rsid w:val="00352DDA"/>
    <w:rsid w:val="0035348D"/>
    <w:rsid w:val="00354834"/>
    <w:rsid w:val="00355615"/>
    <w:rsid w:val="003703C8"/>
    <w:rsid w:val="003707E4"/>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50FF"/>
    <w:rsid w:val="003B56FF"/>
    <w:rsid w:val="003C2FB4"/>
    <w:rsid w:val="003C3502"/>
    <w:rsid w:val="003C3F0D"/>
    <w:rsid w:val="003D56F4"/>
    <w:rsid w:val="003E09B5"/>
    <w:rsid w:val="003E3958"/>
    <w:rsid w:val="003F02F5"/>
    <w:rsid w:val="003F1A1F"/>
    <w:rsid w:val="003F5777"/>
    <w:rsid w:val="003F5A55"/>
    <w:rsid w:val="003F68DF"/>
    <w:rsid w:val="003F6FD6"/>
    <w:rsid w:val="003F7D0D"/>
    <w:rsid w:val="004105F2"/>
    <w:rsid w:val="00412B8A"/>
    <w:rsid w:val="00416D93"/>
    <w:rsid w:val="0042016D"/>
    <w:rsid w:val="00420514"/>
    <w:rsid w:val="00422C7E"/>
    <w:rsid w:val="0042383E"/>
    <w:rsid w:val="00423933"/>
    <w:rsid w:val="00424881"/>
    <w:rsid w:val="00433933"/>
    <w:rsid w:val="00451462"/>
    <w:rsid w:val="0045332C"/>
    <w:rsid w:val="00453C16"/>
    <w:rsid w:val="0045520D"/>
    <w:rsid w:val="00462015"/>
    <w:rsid w:val="00462129"/>
    <w:rsid w:val="00463639"/>
    <w:rsid w:val="0046417C"/>
    <w:rsid w:val="00465A27"/>
    <w:rsid w:val="0047394B"/>
    <w:rsid w:val="00473BE2"/>
    <w:rsid w:val="004773F0"/>
    <w:rsid w:val="00480CAD"/>
    <w:rsid w:val="004814B3"/>
    <w:rsid w:val="004817EA"/>
    <w:rsid w:val="0048454E"/>
    <w:rsid w:val="00484ACB"/>
    <w:rsid w:val="00485BD4"/>
    <w:rsid w:val="004919DB"/>
    <w:rsid w:val="004921C1"/>
    <w:rsid w:val="004A4BB9"/>
    <w:rsid w:val="004B4842"/>
    <w:rsid w:val="004C3F7E"/>
    <w:rsid w:val="004C5D7E"/>
    <w:rsid w:val="004C6D22"/>
    <w:rsid w:val="004C7A94"/>
    <w:rsid w:val="004E0137"/>
    <w:rsid w:val="004E5BB2"/>
    <w:rsid w:val="004E7770"/>
    <w:rsid w:val="004F08CC"/>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3321"/>
    <w:rsid w:val="005959E5"/>
    <w:rsid w:val="0059670A"/>
    <w:rsid w:val="00597068"/>
    <w:rsid w:val="005A558E"/>
    <w:rsid w:val="005B24A9"/>
    <w:rsid w:val="005B7A83"/>
    <w:rsid w:val="005C3994"/>
    <w:rsid w:val="005E6227"/>
    <w:rsid w:val="005F72B3"/>
    <w:rsid w:val="00602042"/>
    <w:rsid w:val="006038BC"/>
    <w:rsid w:val="00604EFF"/>
    <w:rsid w:val="00614020"/>
    <w:rsid w:val="00616544"/>
    <w:rsid w:val="00616C79"/>
    <w:rsid w:val="0061741A"/>
    <w:rsid w:val="006206D0"/>
    <w:rsid w:val="006212EB"/>
    <w:rsid w:val="00621377"/>
    <w:rsid w:val="00622745"/>
    <w:rsid w:val="00622FDD"/>
    <w:rsid w:val="006305F2"/>
    <w:rsid w:val="006319A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266A"/>
    <w:rsid w:val="00672B0E"/>
    <w:rsid w:val="00673C96"/>
    <w:rsid w:val="006743C2"/>
    <w:rsid w:val="006816E4"/>
    <w:rsid w:val="0068227A"/>
    <w:rsid w:val="00687C36"/>
    <w:rsid w:val="00694722"/>
    <w:rsid w:val="006A6BB0"/>
    <w:rsid w:val="006B0339"/>
    <w:rsid w:val="006B0CC8"/>
    <w:rsid w:val="006B2662"/>
    <w:rsid w:val="006B48E1"/>
    <w:rsid w:val="006B6F93"/>
    <w:rsid w:val="006D28E2"/>
    <w:rsid w:val="006D2CC9"/>
    <w:rsid w:val="006D4528"/>
    <w:rsid w:val="006D7A57"/>
    <w:rsid w:val="006E0EC6"/>
    <w:rsid w:val="006E2AB0"/>
    <w:rsid w:val="006E3E9B"/>
    <w:rsid w:val="006F3067"/>
    <w:rsid w:val="006F740B"/>
    <w:rsid w:val="006F757E"/>
    <w:rsid w:val="00704C1E"/>
    <w:rsid w:val="00707B1F"/>
    <w:rsid w:val="00707E96"/>
    <w:rsid w:val="00711AF4"/>
    <w:rsid w:val="00711EDB"/>
    <w:rsid w:val="007145DB"/>
    <w:rsid w:val="0072098C"/>
    <w:rsid w:val="00722BB5"/>
    <w:rsid w:val="00725F60"/>
    <w:rsid w:val="00727CC6"/>
    <w:rsid w:val="00734085"/>
    <w:rsid w:val="0073428A"/>
    <w:rsid w:val="0073436C"/>
    <w:rsid w:val="00735547"/>
    <w:rsid w:val="00735B18"/>
    <w:rsid w:val="00737CEA"/>
    <w:rsid w:val="00740A5B"/>
    <w:rsid w:val="007531B1"/>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6D6A"/>
    <w:rsid w:val="007E74FE"/>
    <w:rsid w:val="007F480E"/>
    <w:rsid w:val="007F774A"/>
    <w:rsid w:val="00800E83"/>
    <w:rsid w:val="00801A1D"/>
    <w:rsid w:val="00802D81"/>
    <w:rsid w:val="0080703F"/>
    <w:rsid w:val="0081215D"/>
    <w:rsid w:val="008122A9"/>
    <w:rsid w:val="0081420E"/>
    <w:rsid w:val="00815511"/>
    <w:rsid w:val="00816C06"/>
    <w:rsid w:val="00823E01"/>
    <w:rsid w:val="00824435"/>
    <w:rsid w:val="008249DA"/>
    <w:rsid w:val="008316C6"/>
    <w:rsid w:val="00835649"/>
    <w:rsid w:val="00836993"/>
    <w:rsid w:val="00836D1C"/>
    <w:rsid w:val="00842F45"/>
    <w:rsid w:val="008432E4"/>
    <w:rsid w:val="008473E7"/>
    <w:rsid w:val="00850663"/>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F65"/>
    <w:rsid w:val="00882249"/>
    <w:rsid w:val="008852FE"/>
    <w:rsid w:val="00885A75"/>
    <w:rsid w:val="008874C5"/>
    <w:rsid w:val="0089105B"/>
    <w:rsid w:val="0089177A"/>
    <w:rsid w:val="00896452"/>
    <w:rsid w:val="0089782B"/>
    <w:rsid w:val="008A32BE"/>
    <w:rsid w:val="008A53CE"/>
    <w:rsid w:val="008A54ED"/>
    <w:rsid w:val="008A7B51"/>
    <w:rsid w:val="008B0A13"/>
    <w:rsid w:val="008B1E56"/>
    <w:rsid w:val="008C23F0"/>
    <w:rsid w:val="008C3308"/>
    <w:rsid w:val="008C3943"/>
    <w:rsid w:val="008D0C67"/>
    <w:rsid w:val="008D18AB"/>
    <w:rsid w:val="008D2269"/>
    <w:rsid w:val="008D269A"/>
    <w:rsid w:val="008D3C19"/>
    <w:rsid w:val="008D40BF"/>
    <w:rsid w:val="008D4ABF"/>
    <w:rsid w:val="008D7A31"/>
    <w:rsid w:val="008D7F56"/>
    <w:rsid w:val="008E0991"/>
    <w:rsid w:val="008E205A"/>
    <w:rsid w:val="008E5836"/>
    <w:rsid w:val="008F1246"/>
    <w:rsid w:val="008F2586"/>
    <w:rsid w:val="008F3643"/>
    <w:rsid w:val="008F50DC"/>
    <w:rsid w:val="008F60C3"/>
    <w:rsid w:val="009013F7"/>
    <w:rsid w:val="0090205C"/>
    <w:rsid w:val="0090300B"/>
    <w:rsid w:val="00903FA0"/>
    <w:rsid w:val="0090448C"/>
    <w:rsid w:val="009049DA"/>
    <w:rsid w:val="0091120D"/>
    <w:rsid w:val="009113D9"/>
    <w:rsid w:val="00913C93"/>
    <w:rsid w:val="009159F8"/>
    <w:rsid w:val="009166B4"/>
    <w:rsid w:val="0092046F"/>
    <w:rsid w:val="009245BC"/>
    <w:rsid w:val="009270CC"/>
    <w:rsid w:val="00927741"/>
    <w:rsid w:val="009310A2"/>
    <w:rsid w:val="00936483"/>
    <w:rsid w:val="00936507"/>
    <w:rsid w:val="00937F54"/>
    <w:rsid w:val="00940550"/>
    <w:rsid w:val="009409AE"/>
    <w:rsid w:val="00944772"/>
    <w:rsid w:val="00945C64"/>
    <w:rsid w:val="0095196A"/>
    <w:rsid w:val="00957E82"/>
    <w:rsid w:val="00966A06"/>
    <w:rsid w:val="00967BAC"/>
    <w:rsid w:val="00971349"/>
    <w:rsid w:val="0097466D"/>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3954"/>
    <w:rsid w:val="00AA39D7"/>
    <w:rsid w:val="00AA464C"/>
    <w:rsid w:val="00AA7FE4"/>
    <w:rsid w:val="00AB1A16"/>
    <w:rsid w:val="00AB1A7C"/>
    <w:rsid w:val="00AB2FAE"/>
    <w:rsid w:val="00AC0229"/>
    <w:rsid w:val="00AC12C2"/>
    <w:rsid w:val="00AC2A09"/>
    <w:rsid w:val="00AC4BA3"/>
    <w:rsid w:val="00AD37B1"/>
    <w:rsid w:val="00AD6BA9"/>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41914"/>
    <w:rsid w:val="00B423AC"/>
    <w:rsid w:val="00B427FB"/>
    <w:rsid w:val="00B50CD6"/>
    <w:rsid w:val="00B5275A"/>
    <w:rsid w:val="00B549FD"/>
    <w:rsid w:val="00B55454"/>
    <w:rsid w:val="00B554C7"/>
    <w:rsid w:val="00B569ED"/>
    <w:rsid w:val="00B60881"/>
    <w:rsid w:val="00B62254"/>
    <w:rsid w:val="00B63FA7"/>
    <w:rsid w:val="00B66CB2"/>
    <w:rsid w:val="00B70C41"/>
    <w:rsid w:val="00B71790"/>
    <w:rsid w:val="00B73524"/>
    <w:rsid w:val="00B760EE"/>
    <w:rsid w:val="00B76DFE"/>
    <w:rsid w:val="00B81460"/>
    <w:rsid w:val="00B820B7"/>
    <w:rsid w:val="00B829F8"/>
    <w:rsid w:val="00B87819"/>
    <w:rsid w:val="00B9092A"/>
    <w:rsid w:val="00B91CC9"/>
    <w:rsid w:val="00B942D2"/>
    <w:rsid w:val="00B965EE"/>
    <w:rsid w:val="00BA036B"/>
    <w:rsid w:val="00BA07FC"/>
    <w:rsid w:val="00BA2ECA"/>
    <w:rsid w:val="00BA5C2F"/>
    <w:rsid w:val="00BB455A"/>
    <w:rsid w:val="00BB562E"/>
    <w:rsid w:val="00BB66EC"/>
    <w:rsid w:val="00BC236F"/>
    <w:rsid w:val="00BC2536"/>
    <w:rsid w:val="00BC285E"/>
    <w:rsid w:val="00BC4887"/>
    <w:rsid w:val="00BE2379"/>
    <w:rsid w:val="00BE3256"/>
    <w:rsid w:val="00BE427D"/>
    <w:rsid w:val="00BE48BE"/>
    <w:rsid w:val="00BE4A97"/>
    <w:rsid w:val="00BE5A0D"/>
    <w:rsid w:val="00BE74CB"/>
    <w:rsid w:val="00BE7C5D"/>
    <w:rsid w:val="00BF218F"/>
    <w:rsid w:val="00BF2C95"/>
    <w:rsid w:val="00BF3C18"/>
    <w:rsid w:val="00BF541F"/>
    <w:rsid w:val="00C01BAF"/>
    <w:rsid w:val="00C01F96"/>
    <w:rsid w:val="00C07C01"/>
    <w:rsid w:val="00C10577"/>
    <w:rsid w:val="00C11545"/>
    <w:rsid w:val="00C11E15"/>
    <w:rsid w:val="00C150D2"/>
    <w:rsid w:val="00C23A4B"/>
    <w:rsid w:val="00C25B20"/>
    <w:rsid w:val="00C269E4"/>
    <w:rsid w:val="00C34B55"/>
    <w:rsid w:val="00C35DA9"/>
    <w:rsid w:val="00C36594"/>
    <w:rsid w:val="00C404F4"/>
    <w:rsid w:val="00C406F0"/>
    <w:rsid w:val="00C421E7"/>
    <w:rsid w:val="00C42369"/>
    <w:rsid w:val="00C45A9B"/>
    <w:rsid w:val="00C4640C"/>
    <w:rsid w:val="00C522B9"/>
    <w:rsid w:val="00C5482F"/>
    <w:rsid w:val="00C55133"/>
    <w:rsid w:val="00C579B8"/>
    <w:rsid w:val="00C645D2"/>
    <w:rsid w:val="00C649D3"/>
    <w:rsid w:val="00C65D9B"/>
    <w:rsid w:val="00C67EE1"/>
    <w:rsid w:val="00C724E5"/>
    <w:rsid w:val="00C74192"/>
    <w:rsid w:val="00C74345"/>
    <w:rsid w:val="00C74969"/>
    <w:rsid w:val="00C77066"/>
    <w:rsid w:val="00C81779"/>
    <w:rsid w:val="00C81CC2"/>
    <w:rsid w:val="00C82401"/>
    <w:rsid w:val="00C8600A"/>
    <w:rsid w:val="00C906C0"/>
    <w:rsid w:val="00C919F7"/>
    <w:rsid w:val="00C92435"/>
    <w:rsid w:val="00C94682"/>
    <w:rsid w:val="00CA078D"/>
    <w:rsid w:val="00CA189C"/>
    <w:rsid w:val="00CA1C7A"/>
    <w:rsid w:val="00CA3060"/>
    <w:rsid w:val="00CA3BC8"/>
    <w:rsid w:val="00CA5D8A"/>
    <w:rsid w:val="00CA74BA"/>
    <w:rsid w:val="00CB2B47"/>
    <w:rsid w:val="00CC00E4"/>
    <w:rsid w:val="00CC1121"/>
    <w:rsid w:val="00CC19C0"/>
    <w:rsid w:val="00CC2B2B"/>
    <w:rsid w:val="00CC5935"/>
    <w:rsid w:val="00CC6156"/>
    <w:rsid w:val="00CD083E"/>
    <w:rsid w:val="00CD2A79"/>
    <w:rsid w:val="00CD6D38"/>
    <w:rsid w:val="00CE0F7F"/>
    <w:rsid w:val="00CE181B"/>
    <w:rsid w:val="00CE40F2"/>
    <w:rsid w:val="00CF2A13"/>
    <w:rsid w:val="00CF61F5"/>
    <w:rsid w:val="00CF7B65"/>
    <w:rsid w:val="00D00783"/>
    <w:rsid w:val="00D01B6D"/>
    <w:rsid w:val="00D020D7"/>
    <w:rsid w:val="00D05663"/>
    <w:rsid w:val="00D115D2"/>
    <w:rsid w:val="00D1517F"/>
    <w:rsid w:val="00D16135"/>
    <w:rsid w:val="00D203C3"/>
    <w:rsid w:val="00D204BA"/>
    <w:rsid w:val="00D22F24"/>
    <w:rsid w:val="00D270F7"/>
    <w:rsid w:val="00D30500"/>
    <w:rsid w:val="00D338DD"/>
    <w:rsid w:val="00D35FBA"/>
    <w:rsid w:val="00D402AE"/>
    <w:rsid w:val="00D427BC"/>
    <w:rsid w:val="00D5116F"/>
    <w:rsid w:val="00D5185B"/>
    <w:rsid w:val="00D538AD"/>
    <w:rsid w:val="00D55545"/>
    <w:rsid w:val="00D5636E"/>
    <w:rsid w:val="00D56410"/>
    <w:rsid w:val="00D57085"/>
    <w:rsid w:val="00D60C6F"/>
    <w:rsid w:val="00D62F83"/>
    <w:rsid w:val="00D630FA"/>
    <w:rsid w:val="00D646EB"/>
    <w:rsid w:val="00D65C05"/>
    <w:rsid w:val="00D665F2"/>
    <w:rsid w:val="00D724B2"/>
    <w:rsid w:val="00D73150"/>
    <w:rsid w:val="00D76A45"/>
    <w:rsid w:val="00D83C0B"/>
    <w:rsid w:val="00D86F74"/>
    <w:rsid w:val="00D924A1"/>
    <w:rsid w:val="00D93233"/>
    <w:rsid w:val="00D948DF"/>
    <w:rsid w:val="00D94A3E"/>
    <w:rsid w:val="00D95DF4"/>
    <w:rsid w:val="00D97794"/>
    <w:rsid w:val="00DA0933"/>
    <w:rsid w:val="00DA0C7A"/>
    <w:rsid w:val="00DA2713"/>
    <w:rsid w:val="00DA3122"/>
    <w:rsid w:val="00DA3A6A"/>
    <w:rsid w:val="00DA5E04"/>
    <w:rsid w:val="00DA6BBA"/>
    <w:rsid w:val="00DB48A4"/>
    <w:rsid w:val="00DB7A99"/>
    <w:rsid w:val="00DC3058"/>
    <w:rsid w:val="00DC48F2"/>
    <w:rsid w:val="00DC6649"/>
    <w:rsid w:val="00DD1E3E"/>
    <w:rsid w:val="00DD5DCA"/>
    <w:rsid w:val="00DE685E"/>
    <w:rsid w:val="00DE6C01"/>
    <w:rsid w:val="00DF037E"/>
    <w:rsid w:val="00DF08C1"/>
    <w:rsid w:val="00DF1390"/>
    <w:rsid w:val="00DF4C15"/>
    <w:rsid w:val="00DF5A4B"/>
    <w:rsid w:val="00DF6955"/>
    <w:rsid w:val="00E060C9"/>
    <w:rsid w:val="00E0692C"/>
    <w:rsid w:val="00E10114"/>
    <w:rsid w:val="00E1081F"/>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7390"/>
    <w:rsid w:val="00E933D5"/>
    <w:rsid w:val="00EA27CB"/>
    <w:rsid w:val="00EA3ADA"/>
    <w:rsid w:val="00EA4A7E"/>
    <w:rsid w:val="00EA5E3A"/>
    <w:rsid w:val="00EB1370"/>
    <w:rsid w:val="00EB1B1A"/>
    <w:rsid w:val="00EB3E70"/>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F0033A"/>
    <w:rsid w:val="00F07E04"/>
    <w:rsid w:val="00F11397"/>
    <w:rsid w:val="00F162C1"/>
    <w:rsid w:val="00F16436"/>
    <w:rsid w:val="00F20D09"/>
    <w:rsid w:val="00F2233A"/>
    <w:rsid w:val="00F2464F"/>
    <w:rsid w:val="00F25DF6"/>
    <w:rsid w:val="00F42926"/>
    <w:rsid w:val="00F42CAC"/>
    <w:rsid w:val="00F42F2E"/>
    <w:rsid w:val="00F45411"/>
    <w:rsid w:val="00F46FCE"/>
    <w:rsid w:val="00F4748C"/>
    <w:rsid w:val="00F54907"/>
    <w:rsid w:val="00F56156"/>
    <w:rsid w:val="00F56691"/>
    <w:rsid w:val="00F626B1"/>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EEB"/>
    <w:rsid w:val="00FA3D6D"/>
    <w:rsid w:val="00FA4C54"/>
    <w:rsid w:val="00FA7D74"/>
    <w:rsid w:val="00FB03A8"/>
    <w:rsid w:val="00FB2481"/>
    <w:rsid w:val="00FB650E"/>
    <w:rsid w:val="00FB7525"/>
    <w:rsid w:val="00FC08A3"/>
    <w:rsid w:val="00FC1B7D"/>
    <w:rsid w:val="00FC2D56"/>
    <w:rsid w:val="00FD328A"/>
    <w:rsid w:val="00FD58E8"/>
    <w:rsid w:val="00FE197A"/>
    <w:rsid w:val="00FE67DF"/>
    <w:rsid w:val="00FE6C47"/>
    <w:rsid w:val="00FE7FA0"/>
    <w:rsid w:val="00FF116C"/>
    <w:rsid w:val="00FF2ABB"/>
    <w:rsid w:val="00FF4EA3"/>
    <w:rsid w:val="00FF5371"/>
    <w:rsid w:val="00FF5A86"/>
    <w:rsid w:val="00FF61B9"/>
    <w:rsid w:val="00FF6215"/>
    <w:rsid w:val="00FF76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38</Pages>
  <Words>15056</Words>
  <Characters>87333</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102185</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25</cp:revision>
  <cp:lastPrinted>2019-01-10T14:31:00Z</cp:lastPrinted>
  <dcterms:created xsi:type="dcterms:W3CDTF">2019-01-08T12:50:00Z</dcterms:created>
  <dcterms:modified xsi:type="dcterms:W3CDTF">2019-01-16T14:55:00Z</dcterms:modified>
</cp:coreProperties>
</file>