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2B" w:rsidRDefault="00D3742B" w:rsidP="00125FE4">
      <w:pPr>
        <w:ind w:left="-567" w:right="1043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CIRCULAR IMPOSITIVA </w:t>
      </w:r>
      <w:r w:rsidRPr="00FC7110">
        <w:rPr>
          <w:b/>
          <w:sz w:val="28"/>
          <w:u w:val="single"/>
        </w:rPr>
        <w:t>NRO.</w:t>
      </w:r>
      <w:r w:rsidR="00A92D07" w:rsidRPr="00FC7110">
        <w:rPr>
          <w:b/>
          <w:sz w:val="28"/>
          <w:u w:val="single"/>
        </w:rPr>
        <w:t>9</w:t>
      </w:r>
      <w:r w:rsidR="00853F18" w:rsidRPr="00FC7110">
        <w:rPr>
          <w:b/>
          <w:sz w:val="28"/>
          <w:u w:val="single"/>
        </w:rPr>
        <w:t>3</w:t>
      </w:r>
      <w:r w:rsidR="00FC7110" w:rsidRPr="00FC7110">
        <w:rPr>
          <w:b/>
          <w:sz w:val="28"/>
          <w:u w:val="single"/>
        </w:rPr>
        <w:t>8</w:t>
      </w:r>
    </w:p>
    <w:p w:rsidR="00D3742B" w:rsidRDefault="00D3742B" w:rsidP="00125FE4">
      <w:pPr>
        <w:pStyle w:val="Ttulo5"/>
        <w:ind w:left="-567"/>
        <w:jc w:val="left"/>
        <w:rPr>
          <w:i/>
        </w:rPr>
      </w:pPr>
    </w:p>
    <w:p w:rsidR="00D3742B" w:rsidRDefault="00D3742B" w:rsidP="00125FE4">
      <w:pPr>
        <w:ind w:left="-567"/>
      </w:pPr>
    </w:p>
    <w:p w:rsidR="00D3742B" w:rsidRDefault="00A92D07" w:rsidP="00125FE4">
      <w:pPr>
        <w:pStyle w:val="Ttulo5"/>
        <w:ind w:left="-567"/>
        <w:jc w:val="left"/>
        <w:rPr>
          <w:i/>
          <w:lang w:val="es-ES_tradnl"/>
        </w:rPr>
      </w:pPr>
      <w:r>
        <w:rPr>
          <w:i/>
          <w:lang w:val="es-ES_tradnl"/>
        </w:rPr>
        <w:t xml:space="preserve">Resolución General N° </w:t>
      </w:r>
      <w:r w:rsidR="00103DC4">
        <w:rPr>
          <w:i/>
          <w:lang w:val="es-ES_tradnl"/>
        </w:rPr>
        <w:t>4290</w:t>
      </w:r>
      <w:r w:rsidR="00691033">
        <w:rPr>
          <w:i/>
          <w:lang w:val="es-ES_tradnl"/>
        </w:rPr>
        <w:t xml:space="preserve"> / 4291</w:t>
      </w:r>
      <w:r w:rsidR="00D3742B">
        <w:rPr>
          <w:i/>
          <w:lang w:val="es-ES_tradnl"/>
        </w:rPr>
        <w:t xml:space="preserve"> AFIP</w:t>
      </w:r>
    </w:p>
    <w:p w:rsidR="00D3742B" w:rsidRDefault="00D3742B" w:rsidP="00125FE4">
      <w:pPr>
        <w:pStyle w:val="Ttulo5"/>
        <w:ind w:left="-567"/>
        <w:jc w:val="left"/>
        <w:rPr>
          <w:i/>
          <w:lang w:val="es-ES_tradnl"/>
        </w:rPr>
      </w:pPr>
      <w:r>
        <w:rPr>
          <w:i/>
          <w:lang w:val="es-ES_tradnl"/>
        </w:rPr>
        <w:t xml:space="preserve">Fecha de Norma: </w:t>
      </w:r>
      <w:r w:rsidR="00A92D07">
        <w:rPr>
          <w:i/>
          <w:lang w:val="es-ES_tradnl"/>
        </w:rPr>
        <w:t>02/08/2018</w:t>
      </w:r>
    </w:p>
    <w:p w:rsidR="00D3742B" w:rsidRDefault="00D3742B" w:rsidP="00125FE4">
      <w:pPr>
        <w:pStyle w:val="Ttulo5"/>
        <w:ind w:left="-567"/>
        <w:jc w:val="left"/>
        <w:rPr>
          <w:i/>
          <w:lang w:val="es-ES_tradnl"/>
        </w:rPr>
      </w:pPr>
      <w:r>
        <w:rPr>
          <w:i/>
          <w:lang w:val="es-ES_tradnl"/>
        </w:rPr>
        <w:t xml:space="preserve">Boletín Oficial </w:t>
      </w:r>
      <w:r w:rsidR="00A92D07">
        <w:rPr>
          <w:i/>
          <w:lang w:val="es-ES_tradnl"/>
        </w:rPr>
        <w:t>03/08/2018</w:t>
      </w:r>
      <w:r>
        <w:rPr>
          <w:i/>
          <w:lang w:val="es-ES_tradnl"/>
        </w:rPr>
        <w:t xml:space="preserve"> </w:t>
      </w:r>
    </w:p>
    <w:p w:rsidR="00D3742B" w:rsidRDefault="00D3742B" w:rsidP="00125FE4">
      <w:pPr>
        <w:ind w:left="-567"/>
      </w:pPr>
    </w:p>
    <w:p w:rsidR="00CC7142" w:rsidRDefault="00CC7142" w:rsidP="00125FE4">
      <w:pPr>
        <w:ind w:left="-567" w:right="50"/>
        <w:jc w:val="both"/>
        <w:rPr>
          <w:b/>
          <w:i/>
        </w:rPr>
      </w:pPr>
    </w:p>
    <w:p w:rsidR="00CC7142" w:rsidRPr="00CC7142" w:rsidRDefault="007C1C85" w:rsidP="00125FE4">
      <w:pPr>
        <w:ind w:left="-567" w:right="50"/>
        <w:jc w:val="both"/>
        <w:rPr>
          <w:b/>
          <w:u w:val="single"/>
        </w:rPr>
      </w:pPr>
      <w:r>
        <w:rPr>
          <w:b/>
          <w:u w:val="single"/>
        </w:rPr>
        <w:t>Factura Electrónica</w:t>
      </w:r>
      <w:r w:rsidR="00CC7142" w:rsidRPr="00CC7142">
        <w:rPr>
          <w:b/>
          <w:u w:val="single"/>
        </w:rPr>
        <w:t xml:space="preserve">. </w:t>
      </w:r>
      <w:r w:rsidR="00FC7110">
        <w:rPr>
          <w:b/>
          <w:u w:val="single"/>
        </w:rPr>
        <w:t>G</w:t>
      </w:r>
      <w:r w:rsidR="00CC7142" w:rsidRPr="00CC7142">
        <w:rPr>
          <w:b/>
          <w:u w:val="single"/>
        </w:rPr>
        <w:t>eneraliza</w:t>
      </w:r>
      <w:r w:rsidR="00FC7110">
        <w:rPr>
          <w:b/>
          <w:u w:val="single"/>
        </w:rPr>
        <w:t>ción de</w:t>
      </w:r>
      <w:r w:rsidR="00CC7142" w:rsidRPr="00CC7142">
        <w:rPr>
          <w:b/>
          <w:u w:val="single"/>
        </w:rPr>
        <w:t xml:space="preserve"> la emisión de comprobantes a través de medios electrónicos o con controladores fiscales.</w:t>
      </w:r>
    </w:p>
    <w:p w:rsidR="00CC7142" w:rsidRDefault="00CC7142" w:rsidP="00125FE4">
      <w:pPr>
        <w:ind w:left="-567" w:right="50"/>
        <w:jc w:val="both"/>
        <w:rPr>
          <w:b/>
          <w:i/>
          <w:highlight w:val="yellow"/>
          <w:u w:val="single"/>
        </w:rPr>
      </w:pPr>
    </w:p>
    <w:p w:rsidR="00CC7142" w:rsidRPr="00CC7142" w:rsidRDefault="00CC7142" w:rsidP="00125FE4">
      <w:pPr>
        <w:ind w:left="-567" w:right="50"/>
        <w:jc w:val="both"/>
        <w:rPr>
          <w:b/>
          <w:i/>
          <w:u w:val="single"/>
        </w:rPr>
      </w:pPr>
    </w:p>
    <w:p w:rsidR="00103DC4" w:rsidRDefault="00CC7142" w:rsidP="00125FE4">
      <w:pPr>
        <w:ind w:left="-567" w:right="50"/>
        <w:jc w:val="both"/>
      </w:pPr>
      <w:r w:rsidRPr="00CC7142">
        <w:t xml:space="preserve">A través de la RG 4290 la AFIP </w:t>
      </w:r>
      <w:r w:rsidR="00FC7110">
        <w:t>establece</w:t>
      </w:r>
      <w:r w:rsidR="00C16606">
        <w:t xml:space="preserve"> la</w:t>
      </w:r>
      <w:r w:rsidR="0011129A" w:rsidRPr="00CC7142">
        <w:t xml:space="preserve"> obligación</w:t>
      </w:r>
      <w:r w:rsidRPr="00CC7142">
        <w:t xml:space="preserve"> </w:t>
      </w:r>
      <w:r w:rsidR="00103DC4" w:rsidRPr="00CC7142">
        <w:t>que los contribuyentes emitan sus comprobantes de ventas mediante facturas electrónicas o a través de controladores fiscales, reservándose los comprobantes manuales únicamente de respaldo ante inconvenientes en los sistemas de emisión</w:t>
      </w:r>
      <w:r w:rsidRPr="00CC7142">
        <w:t>.</w:t>
      </w:r>
      <w:r>
        <w:t xml:space="preserve"> </w:t>
      </w:r>
    </w:p>
    <w:p w:rsidR="004A73B3" w:rsidRDefault="004A73B3" w:rsidP="00125FE4">
      <w:pPr>
        <w:ind w:left="-567" w:right="50"/>
        <w:jc w:val="both"/>
      </w:pPr>
    </w:p>
    <w:p w:rsidR="004A73B3" w:rsidRDefault="004A73B3" w:rsidP="00125FE4">
      <w:pPr>
        <w:ind w:left="-567" w:right="50"/>
        <w:jc w:val="both"/>
      </w:pPr>
      <w:r>
        <w:t>A través de la RG 4291 la AFIP sustituye y actualiza en un solo cuerpo la normativa del régimen de emisión de factura electrónica.</w:t>
      </w:r>
    </w:p>
    <w:p w:rsidR="00CC7142" w:rsidRDefault="00CC7142" w:rsidP="00125FE4">
      <w:pPr>
        <w:ind w:left="-567" w:right="50"/>
        <w:jc w:val="both"/>
      </w:pPr>
    </w:p>
    <w:p w:rsidR="00FC7110" w:rsidRDefault="00FC7110" w:rsidP="00125FE4">
      <w:pPr>
        <w:ind w:left="-567" w:right="50"/>
        <w:jc w:val="both"/>
      </w:pPr>
      <w:r>
        <w:t>Los aspectos más relevantes son los que se detallan a continuación:</w:t>
      </w:r>
    </w:p>
    <w:p w:rsidR="00103DC4" w:rsidRDefault="00103DC4" w:rsidP="00125FE4">
      <w:pPr>
        <w:ind w:left="-567" w:right="50"/>
        <w:jc w:val="both"/>
        <w:rPr>
          <w:b/>
          <w:i/>
          <w:u w:val="single"/>
        </w:rPr>
      </w:pPr>
    </w:p>
    <w:p w:rsidR="00E44779" w:rsidRDefault="00E44779" w:rsidP="00125FE4">
      <w:pPr>
        <w:ind w:left="-567" w:right="50"/>
        <w:jc w:val="both"/>
        <w:rPr>
          <w:b/>
          <w:i/>
          <w:u w:val="single"/>
        </w:rPr>
      </w:pPr>
    </w:p>
    <w:p w:rsidR="00103DC4" w:rsidRPr="00C16606" w:rsidRDefault="00654AAD" w:rsidP="006D2439">
      <w:pPr>
        <w:pStyle w:val="Prrafodelista"/>
        <w:numPr>
          <w:ilvl w:val="0"/>
          <w:numId w:val="1"/>
        </w:numPr>
        <w:ind w:left="-567" w:right="50" w:firstLine="0"/>
        <w:jc w:val="both"/>
        <w:rPr>
          <w:b/>
          <w:u w:val="single"/>
        </w:rPr>
      </w:pPr>
      <w:r w:rsidRPr="00C16606">
        <w:rPr>
          <w:b/>
          <w:u w:val="single"/>
        </w:rPr>
        <w:t>Sujetos obligados</w:t>
      </w:r>
    </w:p>
    <w:p w:rsidR="00654AAD" w:rsidRDefault="00654AAD" w:rsidP="00125FE4">
      <w:pPr>
        <w:ind w:left="-567" w:right="50"/>
        <w:jc w:val="both"/>
        <w:rPr>
          <w:b/>
          <w:i/>
          <w:u w:val="single"/>
        </w:rPr>
      </w:pPr>
    </w:p>
    <w:p w:rsidR="00C16606" w:rsidRPr="00C16606" w:rsidRDefault="00C16606" w:rsidP="00125FE4">
      <w:pPr>
        <w:ind w:left="-567" w:right="50"/>
        <w:jc w:val="both"/>
      </w:pPr>
      <w:r>
        <w:t>Se enc</w:t>
      </w:r>
      <w:r w:rsidR="0085726B">
        <w:t>ue</w:t>
      </w:r>
      <w:r>
        <w:t xml:space="preserve">ntran obligados a emitir sus comprobantes de forma electrónica </w:t>
      </w:r>
      <w:r w:rsidR="0085726B">
        <w:t xml:space="preserve">o con controladores fiscales </w:t>
      </w:r>
      <w:r>
        <w:t>los siguientes contribuyentes:</w:t>
      </w:r>
    </w:p>
    <w:p w:rsidR="00C16606" w:rsidRDefault="00C16606" w:rsidP="00125FE4">
      <w:pPr>
        <w:ind w:left="-567" w:right="50"/>
        <w:jc w:val="both"/>
        <w:rPr>
          <w:b/>
          <w:i/>
          <w:u w:val="single"/>
        </w:rPr>
      </w:pPr>
    </w:p>
    <w:p w:rsidR="00654AAD" w:rsidRDefault="00654AAD" w:rsidP="006D2439">
      <w:pPr>
        <w:pStyle w:val="Prrafodelista"/>
        <w:numPr>
          <w:ilvl w:val="0"/>
          <w:numId w:val="2"/>
        </w:numPr>
        <w:ind w:left="-567" w:right="50" w:firstLine="0"/>
        <w:jc w:val="both"/>
      </w:pPr>
      <w:r>
        <w:t>Responsables inscriptos en el IVA</w:t>
      </w:r>
    </w:p>
    <w:p w:rsidR="00654AAD" w:rsidRDefault="00654AAD" w:rsidP="006D2439">
      <w:pPr>
        <w:pStyle w:val="Prrafodelista"/>
        <w:numPr>
          <w:ilvl w:val="0"/>
          <w:numId w:val="2"/>
        </w:numPr>
        <w:ind w:left="-567" w:right="50" w:firstLine="0"/>
        <w:jc w:val="both"/>
      </w:pPr>
      <w:r>
        <w:t>Responsables exentos en el IVA</w:t>
      </w:r>
    </w:p>
    <w:p w:rsidR="00654AAD" w:rsidRDefault="00654AAD" w:rsidP="006D2439">
      <w:pPr>
        <w:pStyle w:val="Prrafodelista"/>
        <w:numPr>
          <w:ilvl w:val="0"/>
          <w:numId w:val="2"/>
        </w:numPr>
        <w:ind w:left="-567" w:right="50" w:firstLine="0"/>
        <w:jc w:val="both"/>
      </w:pPr>
      <w:r>
        <w:t xml:space="preserve">Sujetos adheridos al </w:t>
      </w:r>
      <w:r w:rsidR="0011129A">
        <w:t>monotributo,</w:t>
      </w:r>
      <w:r>
        <w:t xml:space="preserve"> excepto los incluidos en el </w:t>
      </w:r>
      <w:r w:rsidR="00D14865">
        <w:t>Régimen</w:t>
      </w:r>
      <w:r>
        <w:t xml:space="preserve"> de </w:t>
      </w:r>
      <w:r w:rsidR="00D14865">
        <w:t>Inclusión</w:t>
      </w:r>
      <w:r>
        <w:t xml:space="preserve"> Social</w:t>
      </w:r>
      <w:r w:rsidR="00D14865">
        <w:t xml:space="preserve"> y </w:t>
      </w:r>
      <w:r w:rsidR="0011129A">
        <w:t>Promoción</w:t>
      </w:r>
      <w:r w:rsidR="00D14865">
        <w:t xml:space="preserve"> del </w:t>
      </w:r>
      <w:r w:rsidR="0011129A">
        <w:t>Trabajo</w:t>
      </w:r>
      <w:r w:rsidR="00D14865">
        <w:t xml:space="preserve"> Independien</w:t>
      </w:r>
      <w:r w:rsidR="0011129A">
        <w:t>te y de pequeños contribuyentes.</w:t>
      </w:r>
    </w:p>
    <w:p w:rsidR="0085726B" w:rsidRDefault="0085726B" w:rsidP="006D2439">
      <w:pPr>
        <w:pStyle w:val="Prrafodelista"/>
        <w:numPr>
          <w:ilvl w:val="0"/>
          <w:numId w:val="2"/>
        </w:numPr>
        <w:ind w:left="-567" w:right="50" w:firstLine="0"/>
        <w:jc w:val="both"/>
      </w:pPr>
      <w:r>
        <w:t xml:space="preserve">Sujetos no alcanzados por </w:t>
      </w:r>
      <w:r w:rsidR="001E4730">
        <w:t>el IVA</w:t>
      </w:r>
    </w:p>
    <w:p w:rsidR="0011129A" w:rsidRDefault="0011129A" w:rsidP="00125FE4">
      <w:pPr>
        <w:ind w:left="-567" w:right="50"/>
        <w:jc w:val="both"/>
      </w:pPr>
    </w:p>
    <w:p w:rsidR="0011129A" w:rsidRDefault="0011129A" w:rsidP="00125FE4">
      <w:pPr>
        <w:ind w:left="-567" w:right="50"/>
        <w:jc w:val="both"/>
      </w:pPr>
      <w:r>
        <w:t xml:space="preserve">Los contribuyentes podrán optar por la emisión electrónica de comprobantes o mediante controladores fiscales, </w:t>
      </w:r>
      <w:r w:rsidR="00125FE4">
        <w:t xml:space="preserve">o ambas en forma conjunta, </w:t>
      </w:r>
      <w:r>
        <w:t>sin que sea necesario informar esta situación a la AFIP.</w:t>
      </w:r>
    </w:p>
    <w:p w:rsidR="00125FE4" w:rsidRDefault="00125FE4" w:rsidP="00125FE4">
      <w:pPr>
        <w:ind w:left="-567" w:right="50"/>
        <w:jc w:val="both"/>
      </w:pPr>
    </w:p>
    <w:p w:rsidR="00125FE4" w:rsidRDefault="00125FE4" w:rsidP="00125FE4">
      <w:pPr>
        <w:ind w:left="-567" w:right="50"/>
        <w:jc w:val="both"/>
      </w:pPr>
      <w:r>
        <w:t>No podrán ejercer la mencionada opción, debiendo emitir exclusivamente comprobantes electrónicos, las PYMES por las operaciones que realicen con una empresa grande u otra PYME q</w:t>
      </w:r>
      <w:r w:rsidR="00940A54">
        <w:t>u</w:t>
      </w:r>
      <w:r>
        <w:t xml:space="preserve">e haya adherido al Régimen de “Factura de Crédito Electrónica </w:t>
      </w:r>
      <w:proofErr w:type="spellStart"/>
      <w:r>
        <w:t>MIPyMES</w:t>
      </w:r>
      <w:proofErr w:type="spellEnd"/>
      <w:r>
        <w:t>”.</w:t>
      </w:r>
    </w:p>
    <w:p w:rsidR="00125FE4" w:rsidRDefault="00125FE4" w:rsidP="00125FE4">
      <w:pPr>
        <w:ind w:left="-567" w:right="50"/>
        <w:jc w:val="both"/>
      </w:pPr>
      <w:r>
        <w:t>A fin de constatar si el adquirente, locatario o prestatario es un sujeto que cumple con las mencionadas condiciones, se habilitará a partir del 01/01/2019 una consulta que se encontrará disponible en el sitio web de este Organismo.</w:t>
      </w:r>
    </w:p>
    <w:p w:rsidR="009C2BD6" w:rsidRDefault="009C2BD6" w:rsidP="00125FE4">
      <w:pPr>
        <w:ind w:left="-567" w:right="50"/>
        <w:jc w:val="both"/>
      </w:pPr>
    </w:p>
    <w:p w:rsidR="0011129A" w:rsidRDefault="0011129A" w:rsidP="00125FE4">
      <w:pPr>
        <w:ind w:left="-567" w:right="50"/>
        <w:jc w:val="both"/>
      </w:pPr>
    </w:p>
    <w:p w:rsidR="0011129A" w:rsidRPr="00C16606" w:rsidRDefault="00C16606" w:rsidP="006D2439">
      <w:pPr>
        <w:pStyle w:val="Prrafodelista"/>
        <w:numPr>
          <w:ilvl w:val="0"/>
          <w:numId w:val="1"/>
        </w:numPr>
        <w:ind w:left="-567" w:right="50" w:firstLine="0"/>
        <w:jc w:val="both"/>
        <w:rPr>
          <w:b/>
          <w:u w:val="single"/>
        </w:rPr>
      </w:pPr>
      <w:r>
        <w:rPr>
          <w:b/>
          <w:u w:val="single"/>
        </w:rPr>
        <w:t xml:space="preserve">Cronograma de </w:t>
      </w:r>
      <w:r w:rsidR="00122472">
        <w:rPr>
          <w:b/>
          <w:u w:val="single"/>
        </w:rPr>
        <w:t xml:space="preserve">implementación de la </w:t>
      </w:r>
      <w:r>
        <w:rPr>
          <w:b/>
          <w:u w:val="single"/>
        </w:rPr>
        <w:t xml:space="preserve">obligación </w:t>
      </w:r>
    </w:p>
    <w:p w:rsidR="0011129A" w:rsidRPr="00E536C6" w:rsidRDefault="0011129A" w:rsidP="00125FE4">
      <w:pPr>
        <w:ind w:left="-567" w:right="50"/>
        <w:jc w:val="both"/>
        <w:rPr>
          <w:b/>
          <w:i/>
          <w:u w:val="single"/>
        </w:rPr>
      </w:pPr>
    </w:p>
    <w:p w:rsidR="0011129A" w:rsidRDefault="0011129A" w:rsidP="006D2439">
      <w:pPr>
        <w:pStyle w:val="Prrafodelista"/>
        <w:numPr>
          <w:ilvl w:val="0"/>
          <w:numId w:val="3"/>
        </w:numPr>
        <w:ind w:left="0" w:right="50" w:firstLine="0"/>
        <w:jc w:val="both"/>
      </w:pPr>
      <w:r w:rsidRPr="0011129A">
        <w:rPr>
          <w:u w:val="single"/>
        </w:rPr>
        <w:t>M</w:t>
      </w:r>
      <w:r w:rsidR="00E536C6">
        <w:rPr>
          <w:u w:val="single"/>
        </w:rPr>
        <w:t>onotributistas</w:t>
      </w:r>
      <w:r w:rsidR="005E5490">
        <w:rPr>
          <w:u w:val="single"/>
        </w:rPr>
        <w:t>:</w:t>
      </w:r>
      <w:r w:rsidR="005E5490" w:rsidRPr="005E5490">
        <w:t xml:space="preserve"> </w:t>
      </w:r>
      <w:r w:rsidRPr="0011129A">
        <w:t xml:space="preserve">Por </w:t>
      </w:r>
      <w:r w:rsidR="005E5490">
        <w:t>las operaciones que realicen a consumidores finales, es obligatorio a partir del 01/04/2019</w:t>
      </w:r>
      <w:r w:rsidR="00C16606">
        <w:t>. P</w:t>
      </w:r>
      <w:r w:rsidR="005E5490">
        <w:t>or el resto de las operaciones:</w:t>
      </w:r>
    </w:p>
    <w:p w:rsidR="00C16606" w:rsidRDefault="00C16606" w:rsidP="00125FE4">
      <w:pPr>
        <w:pStyle w:val="Prrafodelista"/>
        <w:ind w:left="-567" w:right="50"/>
        <w:jc w:val="both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5"/>
        <w:gridCol w:w="4252"/>
      </w:tblGrid>
      <w:tr w:rsidR="00C16606" w:rsidRPr="00C16606" w:rsidTr="005B0D88">
        <w:tc>
          <w:tcPr>
            <w:tcW w:w="49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16606" w:rsidRPr="00C16606" w:rsidRDefault="00C16606" w:rsidP="00125FE4">
            <w:pPr>
              <w:ind w:left="-567" w:right="117"/>
              <w:jc w:val="center"/>
              <w:rPr>
                <w:color w:val="000000"/>
                <w:szCs w:val="22"/>
                <w:lang w:val="es-AR" w:eastAsia="es-AR"/>
              </w:rPr>
            </w:pPr>
            <w:r w:rsidRPr="00C16606">
              <w:rPr>
                <w:b/>
                <w:bCs/>
                <w:iCs/>
                <w:color w:val="000000"/>
                <w:sz w:val="22"/>
                <w:szCs w:val="22"/>
                <w:lang w:val="es-AR" w:eastAsia="es-AR"/>
              </w:rPr>
              <w:t>Categorías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16606" w:rsidRPr="00C16606" w:rsidRDefault="005B0D88" w:rsidP="00125FE4">
            <w:pPr>
              <w:ind w:left="-567" w:right="117"/>
              <w:jc w:val="center"/>
              <w:rPr>
                <w:color w:val="000000"/>
                <w:szCs w:val="22"/>
                <w:lang w:val="es-AR" w:eastAsia="es-AR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  <w:lang w:val="es-AR" w:eastAsia="es-AR"/>
              </w:rPr>
              <w:t xml:space="preserve">         </w:t>
            </w:r>
            <w:r w:rsidR="00C16606" w:rsidRPr="00C16606">
              <w:rPr>
                <w:b/>
                <w:bCs/>
                <w:iCs/>
                <w:color w:val="000000"/>
                <w:sz w:val="22"/>
                <w:szCs w:val="22"/>
                <w:lang w:val="es-AR" w:eastAsia="es-AR"/>
              </w:rPr>
              <w:t>Por comprobantes que emitan a partir de</w:t>
            </w:r>
            <w:r w:rsidR="00C16606">
              <w:rPr>
                <w:b/>
                <w:bCs/>
                <w:iCs/>
                <w:color w:val="000000"/>
                <w:sz w:val="22"/>
                <w:szCs w:val="22"/>
                <w:lang w:val="es-AR" w:eastAsia="es-AR"/>
              </w:rPr>
              <w:t>l</w:t>
            </w:r>
          </w:p>
        </w:tc>
      </w:tr>
      <w:tr w:rsidR="00C16606" w:rsidRPr="00C16606" w:rsidTr="005B0D88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16606" w:rsidRPr="00C16606" w:rsidRDefault="00C16606" w:rsidP="00125FE4">
            <w:pPr>
              <w:ind w:left="-567" w:right="117"/>
              <w:jc w:val="center"/>
              <w:rPr>
                <w:color w:val="000000"/>
                <w:szCs w:val="22"/>
                <w:lang w:val="es-AR" w:eastAsia="es-AR"/>
              </w:rPr>
            </w:pPr>
            <w:r w:rsidRPr="00C16606">
              <w:rPr>
                <w:iCs/>
                <w:color w:val="000000"/>
                <w:sz w:val="22"/>
                <w:szCs w:val="22"/>
                <w:lang w:val="es-AR" w:eastAsia="es-AR"/>
              </w:rPr>
              <w:t>F a K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16606" w:rsidRPr="00C16606" w:rsidRDefault="00F77B84" w:rsidP="00125FE4">
            <w:pPr>
              <w:ind w:left="-567" w:right="117"/>
              <w:jc w:val="center"/>
              <w:rPr>
                <w:color w:val="000000"/>
                <w:szCs w:val="22"/>
                <w:lang w:val="es-AR" w:eastAsia="es-AR"/>
              </w:rPr>
            </w:pPr>
            <w:r>
              <w:rPr>
                <w:iCs/>
                <w:color w:val="000000"/>
                <w:sz w:val="22"/>
                <w:szCs w:val="22"/>
                <w:lang w:val="es-AR" w:eastAsia="es-AR"/>
              </w:rPr>
              <w:t>06/08/2018</w:t>
            </w:r>
          </w:p>
        </w:tc>
      </w:tr>
      <w:tr w:rsidR="00C16606" w:rsidRPr="00C16606" w:rsidTr="005B0D88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16606" w:rsidRPr="00C16606" w:rsidRDefault="00C16606" w:rsidP="00125FE4">
            <w:pPr>
              <w:ind w:left="-567" w:right="117"/>
              <w:jc w:val="center"/>
              <w:rPr>
                <w:color w:val="000000"/>
                <w:szCs w:val="22"/>
                <w:lang w:val="es-AR" w:eastAsia="es-AR"/>
              </w:rPr>
            </w:pPr>
            <w:r w:rsidRPr="00C16606">
              <w:rPr>
                <w:iCs/>
                <w:color w:val="000000"/>
                <w:sz w:val="22"/>
                <w:szCs w:val="22"/>
                <w:lang w:val="es-AR" w:eastAsia="es-AR"/>
              </w:rPr>
              <w:lastRenderedPageBreak/>
              <w:t>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16606" w:rsidRPr="00C16606" w:rsidRDefault="00F77B84" w:rsidP="00125FE4">
            <w:pPr>
              <w:ind w:left="-567" w:right="117"/>
              <w:jc w:val="center"/>
              <w:rPr>
                <w:color w:val="000000"/>
                <w:szCs w:val="22"/>
                <w:lang w:val="es-AR" w:eastAsia="es-AR"/>
              </w:rPr>
            </w:pPr>
            <w:r>
              <w:rPr>
                <w:iCs/>
                <w:color w:val="000000"/>
                <w:sz w:val="22"/>
                <w:szCs w:val="22"/>
                <w:lang w:val="es-AR" w:eastAsia="es-AR"/>
              </w:rPr>
              <w:t>01/10/2018</w:t>
            </w:r>
          </w:p>
        </w:tc>
      </w:tr>
      <w:tr w:rsidR="00C16606" w:rsidRPr="00C16606" w:rsidTr="005B0D88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16606" w:rsidRPr="00C16606" w:rsidRDefault="00C16606" w:rsidP="00125FE4">
            <w:pPr>
              <w:ind w:left="-567" w:right="117"/>
              <w:jc w:val="center"/>
              <w:rPr>
                <w:color w:val="000000"/>
                <w:szCs w:val="22"/>
                <w:lang w:val="es-AR" w:eastAsia="es-AR"/>
              </w:rPr>
            </w:pPr>
            <w:r w:rsidRPr="00C16606">
              <w:rPr>
                <w:iCs/>
                <w:color w:val="000000"/>
                <w:sz w:val="22"/>
                <w:szCs w:val="22"/>
                <w:lang w:val="es-AR" w:eastAsia="es-AR"/>
              </w:rPr>
              <w:t>D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16606" w:rsidRPr="00C16606" w:rsidRDefault="00F77B84" w:rsidP="00125FE4">
            <w:pPr>
              <w:ind w:left="-567" w:right="117"/>
              <w:jc w:val="center"/>
              <w:rPr>
                <w:color w:val="000000"/>
                <w:szCs w:val="22"/>
                <w:lang w:val="es-AR" w:eastAsia="es-AR"/>
              </w:rPr>
            </w:pPr>
            <w:r>
              <w:rPr>
                <w:iCs/>
                <w:color w:val="000000"/>
                <w:sz w:val="22"/>
                <w:szCs w:val="22"/>
                <w:lang w:val="es-AR" w:eastAsia="es-AR"/>
              </w:rPr>
              <w:t>01/12/2018</w:t>
            </w:r>
          </w:p>
        </w:tc>
      </w:tr>
      <w:tr w:rsidR="00C16606" w:rsidRPr="00C16606" w:rsidTr="005B0D88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16606" w:rsidRPr="00C16606" w:rsidRDefault="00C16606" w:rsidP="00125FE4">
            <w:pPr>
              <w:ind w:left="-567" w:right="117"/>
              <w:jc w:val="center"/>
              <w:rPr>
                <w:color w:val="000000"/>
                <w:szCs w:val="22"/>
                <w:lang w:val="es-AR" w:eastAsia="es-AR"/>
              </w:rPr>
            </w:pPr>
            <w:r w:rsidRPr="00C16606">
              <w:rPr>
                <w:iCs/>
                <w:color w:val="000000"/>
                <w:sz w:val="22"/>
                <w:szCs w:val="22"/>
                <w:lang w:val="es-AR" w:eastAsia="es-AR"/>
              </w:rPr>
              <w:t>C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16606" w:rsidRPr="00C16606" w:rsidRDefault="00F77B84" w:rsidP="00125FE4">
            <w:pPr>
              <w:ind w:left="-567" w:right="117"/>
              <w:jc w:val="center"/>
              <w:rPr>
                <w:color w:val="000000"/>
                <w:szCs w:val="22"/>
                <w:lang w:val="es-AR" w:eastAsia="es-AR"/>
              </w:rPr>
            </w:pPr>
            <w:r>
              <w:rPr>
                <w:iCs/>
                <w:color w:val="000000"/>
                <w:sz w:val="22"/>
                <w:szCs w:val="22"/>
                <w:lang w:val="es-AR" w:eastAsia="es-AR"/>
              </w:rPr>
              <w:t>01/02/2019</w:t>
            </w:r>
          </w:p>
        </w:tc>
      </w:tr>
      <w:tr w:rsidR="00C16606" w:rsidRPr="00C16606" w:rsidTr="005B0D88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16606" w:rsidRPr="00C16606" w:rsidRDefault="00C16606" w:rsidP="00125FE4">
            <w:pPr>
              <w:ind w:left="-567" w:right="117"/>
              <w:jc w:val="center"/>
              <w:rPr>
                <w:color w:val="000000"/>
                <w:szCs w:val="22"/>
                <w:lang w:val="es-AR" w:eastAsia="es-AR"/>
              </w:rPr>
            </w:pPr>
            <w:r w:rsidRPr="00C16606">
              <w:rPr>
                <w:iCs/>
                <w:color w:val="000000"/>
                <w:sz w:val="22"/>
                <w:szCs w:val="22"/>
                <w:lang w:val="es-AR" w:eastAsia="es-AR"/>
              </w:rPr>
              <w:t>B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16606" w:rsidRPr="00C16606" w:rsidRDefault="00F77B84" w:rsidP="00125FE4">
            <w:pPr>
              <w:ind w:left="-567" w:right="117"/>
              <w:jc w:val="center"/>
              <w:rPr>
                <w:color w:val="000000"/>
                <w:szCs w:val="22"/>
                <w:lang w:val="es-AR" w:eastAsia="es-AR"/>
              </w:rPr>
            </w:pPr>
            <w:r>
              <w:rPr>
                <w:iCs/>
                <w:color w:val="000000"/>
                <w:sz w:val="22"/>
                <w:szCs w:val="22"/>
                <w:lang w:val="es-AR" w:eastAsia="es-AR"/>
              </w:rPr>
              <w:t>01/03/2019</w:t>
            </w:r>
          </w:p>
        </w:tc>
      </w:tr>
      <w:tr w:rsidR="00C16606" w:rsidRPr="00C16606" w:rsidTr="005B0D88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16606" w:rsidRPr="00C16606" w:rsidRDefault="00C16606" w:rsidP="00125FE4">
            <w:pPr>
              <w:ind w:left="-567" w:right="117"/>
              <w:jc w:val="center"/>
              <w:rPr>
                <w:color w:val="000000"/>
                <w:szCs w:val="22"/>
                <w:lang w:val="es-AR" w:eastAsia="es-AR"/>
              </w:rPr>
            </w:pPr>
            <w:r w:rsidRPr="00C16606">
              <w:rPr>
                <w:iCs/>
                <w:color w:val="000000"/>
                <w:sz w:val="22"/>
                <w:szCs w:val="22"/>
                <w:lang w:val="es-AR" w:eastAsia="es-AR"/>
              </w:rPr>
              <w:t>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16606" w:rsidRPr="00C16606" w:rsidRDefault="00F77B84" w:rsidP="00125FE4">
            <w:pPr>
              <w:ind w:left="-567" w:right="117"/>
              <w:jc w:val="center"/>
              <w:rPr>
                <w:color w:val="000000"/>
                <w:szCs w:val="22"/>
                <w:lang w:val="es-AR" w:eastAsia="es-AR"/>
              </w:rPr>
            </w:pPr>
            <w:r>
              <w:rPr>
                <w:iCs/>
                <w:color w:val="000000"/>
                <w:sz w:val="22"/>
                <w:szCs w:val="22"/>
                <w:lang w:val="es-AR" w:eastAsia="es-AR"/>
              </w:rPr>
              <w:t>01/04/2019</w:t>
            </w:r>
          </w:p>
        </w:tc>
      </w:tr>
    </w:tbl>
    <w:p w:rsidR="00C16606" w:rsidRDefault="00C16606" w:rsidP="00125FE4">
      <w:pPr>
        <w:ind w:left="-567" w:right="50"/>
        <w:jc w:val="both"/>
        <w:rPr>
          <w:u w:val="single"/>
        </w:rPr>
      </w:pPr>
    </w:p>
    <w:p w:rsidR="00C16606" w:rsidRPr="0011129A" w:rsidRDefault="00C16606" w:rsidP="00125FE4">
      <w:pPr>
        <w:ind w:left="-567" w:right="50"/>
        <w:jc w:val="both"/>
        <w:rPr>
          <w:u w:val="single"/>
        </w:rPr>
      </w:pPr>
    </w:p>
    <w:p w:rsidR="0011129A" w:rsidRDefault="005E5490" w:rsidP="006D2439">
      <w:pPr>
        <w:pStyle w:val="Prrafodelista"/>
        <w:numPr>
          <w:ilvl w:val="0"/>
          <w:numId w:val="3"/>
        </w:numPr>
        <w:ind w:left="0" w:right="50" w:firstLine="0"/>
        <w:jc w:val="both"/>
      </w:pPr>
      <w:r w:rsidRPr="005E5490">
        <w:rPr>
          <w:u w:val="single"/>
        </w:rPr>
        <w:t>C</w:t>
      </w:r>
      <w:r w:rsidR="00E536C6">
        <w:rPr>
          <w:u w:val="single"/>
        </w:rPr>
        <w:t>ontribuyentes exentos en IVA</w:t>
      </w:r>
      <w:r>
        <w:t>: Según el importe de ventas del último año calendario</w:t>
      </w:r>
      <w:r w:rsidR="00C16606">
        <w:t>, incluyendo impuestos nacionales:</w:t>
      </w:r>
    </w:p>
    <w:p w:rsidR="005E5490" w:rsidRDefault="005E5490" w:rsidP="00125FE4">
      <w:pPr>
        <w:pStyle w:val="Prrafodelista"/>
        <w:ind w:left="-567" w:right="50"/>
        <w:jc w:val="both"/>
      </w:pPr>
    </w:p>
    <w:tbl>
      <w:tblPr>
        <w:tblW w:w="92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5"/>
        <w:gridCol w:w="4252"/>
      </w:tblGrid>
      <w:tr w:rsidR="00C16606" w:rsidRPr="00C16606" w:rsidTr="005B0D88">
        <w:tc>
          <w:tcPr>
            <w:tcW w:w="49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16606" w:rsidRPr="00C16606" w:rsidRDefault="00C16606" w:rsidP="005B0D88">
            <w:pPr>
              <w:ind w:left="-567" w:right="117"/>
              <w:jc w:val="center"/>
              <w:rPr>
                <w:b/>
                <w:bCs/>
                <w:iCs/>
                <w:color w:val="000000"/>
                <w:szCs w:val="22"/>
                <w:lang w:val="es-AR" w:eastAsia="es-AR"/>
              </w:rPr>
            </w:pPr>
            <w:r w:rsidRPr="00C16606">
              <w:rPr>
                <w:b/>
                <w:bCs/>
                <w:iCs/>
                <w:color w:val="000000"/>
                <w:sz w:val="22"/>
                <w:szCs w:val="22"/>
                <w:lang w:val="es-AR" w:eastAsia="es-AR"/>
              </w:rPr>
              <w:t>Importe de ventas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16606" w:rsidRPr="00C16606" w:rsidRDefault="005B0D88" w:rsidP="005B0D88">
            <w:pPr>
              <w:ind w:left="-567" w:right="117"/>
              <w:jc w:val="center"/>
              <w:rPr>
                <w:b/>
                <w:bCs/>
                <w:iCs/>
                <w:color w:val="000000"/>
                <w:szCs w:val="22"/>
                <w:lang w:val="es-AR" w:eastAsia="es-AR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  <w:lang w:val="es-AR" w:eastAsia="es-AR"/>
              </w:rPr>
              <w:t xml:space="preserve">         </w:t>
            </w:r>
            <w:r w:rsidR="00C16606" w:rsidRPr="00C16606">
              <w:rPr>
                <w:b/>
                <w:bCs/>
                <w:iCs/>
                <w:color w:val="000000"/>
                <w:sz w:val="22"/>
                <w:szCs w:val="22"/>
                <w:lang w:val="es-AR" w:eastAsia="es-AR"/>
              </w:rPr>
              <w:t>Por comprobantes que emitan a partir de</w:t>
            </w:r>
            <w:r w:rsidR="00C16606">
              <w:rPr>
                <w:b/>
                <w:bCs/>
                <w:iCs/>
                <w:color w:val="000000"/>
                <w:sz w:val="22"/>
                <w:szCs w:val="22"/>
                <w:lang w:val="es-AR" w:eastAsia="es-AR"/>
              </w:rPr>
              <w:t>l</w:t>
            </w:r>
          </w:p>
        </w:tc>
      </w:tr>
      <w:tr w:rsidR="00C16606" w:rsidRPr="00C16606" w:rsidTr="005B0D88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16606" w:rsidRPr="00C16606" w:rsidRDefault="00C16606" w:rsidP="00125FE4">
            <w:pPr>
              <w:ind w:left="-567" w:right="117"/>
              <w:jc w:val="center"/>
              <w:rPr>
                <w:bCs/>
                <w:iCs/>
                <w:color w:val="000000"/>
                <w:szCs w:val="22"/>
                <w:lang w:val="es-AR" w:eastAsia="es-AR"/>
              </w:rPr>
            </w:pPr>
            <w:r w:rsidRPr="00F77B84">
              <w:rPr>
                <w:bCs/>
                <w:iCs/>
                <w:color w:val="000000"/>
                <w:sz w:val="22"/>
                <w:szCs w:val="22"/>
                <w:lang w:val="es-AR" w:eastAsia="es-AR"/>
              </w:rPr>
              <w:t>Igual o superior a $ 1.000.000.-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16606" w:rsidRPr="00C16606" w:rsidRDefault="00F77B84" w:rsidP="00125FE4">
            <w:pPr>
              <w:ind w:left="-567" w:right="117"/>
              <w:jc w:val="center"/>
              <w:rPr>
                <w:bCs/>
                <w:iCs/>
                <w:color w:val="000000"/>
                <w:szCs w:val="22"/>
                <w:lang w:val="es-AR" w:eastAsia="es-AR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es-AR" w:eastAsia="es-AR"/>
              </w:rPr>
              <w:t>01/11/2018</w:t>
            </w:r>
          </w:p>
        </w:tc>
      </w:tr>
      <w:tr w:rsidR="00C16606" w:rsidRPr="00C16606" w:rsidTr="005B0D88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16606" w:rsidRPr="00C16606" w:rsidRDefault="00C16606" w:rsidP="00125FE4">
            <w:pPr>
              <w:ind w:left="-567" w:right="117"/>
              <w:jc w:val="center"/>
              <w:rPr>
                <w:bCs/>
                <w:iCs/>
                <w:color w:val="000000"/>
                <w:szCs w:val="22"/>
                <w:lang w:val="es-AR" w:eastAsia="es-AR"/>
              </w:rPr>
            </w:pPr>
            <w:r w:rsidRPr="00F77B84">
              <w:rPr>
                <w:bCs/>
                <w:iCs/>
                <w:color w:val="000000"/>
                <w:sz w:val="22"/>
                <w:szCs w:val="22"/>
                <w:lang w:val="es-AR" w:eastAsia="es-AR"/>
              </w:rPr>
              <w:t>Hasta $ 1.000.000.-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16606" w:rsidRPr="00C16606" w:rsidRDefault="00F77B84" w:rsidP="00125FE4">
            <w:pPr>
              <w:ind w:left="-567" w:right="117"/>
              <w:jc w:val="center"/>
              <w:rPr>
                <w:bCs/>
                <w:iCs/>
                <w:color w:val="000000"/>
                <w:szCs w:val="22"/>
                <w:lang w:val="es-AR" w:eastAsia="es-AR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es-AR" w:eastAsia="es-AR"/>
              </w:rPr>
              <w:t>01/01/2019</w:t>
            </w:r>
          </w:p>
        </w:tc>
      </w:tr>
    </w:tbl>
    <w:p w:rsidR="005E5490" w:rsidRPr="00C16606" w:rsidRDefault="005E5490" w:rsidP="00125FE4">
      <w:pPr>
        <w:ind w:left="-567" w:right="117"/>
        <w:jc w:val="center"/>
        <w:rPr>
          <w:b/>
          <w:bCs/>
          <w:iCs/>
          <w:color w:val="000000"/>
          <w:sz w:val="22"/>
          <w:szCs w:val="22"/>
          <w:lang w:val="es-AR" w:eastAsia="es-AR"/>
        </w:rPr>
      </w:pPr>
    </w:p>
    <w:p w:rsidR="005E5490" w:rsidRDefault="005E5490" w:rsidP="00125FE4">
      <w:pPr>
        <w:ind w:left="-567" w:right="50"/>
        <w:jc w:val="both"/>
      </w:pPr>
    </w:p>
    <w:p w:rsidR="0011129A" w:rsidRDefault="00E536C6" w:rsidP="006D2439">
      <w:pPr>
        <w:pStyle w:val="Prrafodelista"/>
        <w:numPr>
          <w:ilvl w:val="0"/>
          <w:numId w:val="3"/>
        </w:numPr>
        <w:ind w:left="0" w:right="50" w:firstLine="0"/>
        <w:jc w:val="both"/>
        <w:rPr>
          <w:u w:val="single"/>
        </w:rPr>
      </w:pPr>
      <w:r>
        <w:rPr>
          <w:u w:val="single"/>
        </w:rPr>
        <w:t>Facturación electrónica al momento de la entrega de los bienes o prestación del servicio en el domicilio del cliente o fuera del domicilio del emisor del comprobante</w:t>
      </w:r>
      <w:r w:rsidR="00F77B84">
        <w:rPr>
          <w:u w:val="single"/>
        </w:rPr>
        <w:t xml:space="preserve">: </w:t>
      </w:r>
    </w:p>
    <w:p w:rsidR="005E5490" w:rsidRDefault="005E5490" w:rsidP="00125FE4">
      <w:pPr>
        <w:pStyle w:val="Prrafodelista"/>
        <w:ind w:left="-567" w:right="50"/>
        <w:jc w:val="both"/>
        <w:rPr>
          <w:u w:val="single"/>
        </w:rPr>
      </w:pPr>
    </w:p>
    <w:tbl>
      <w:tblPr>
        <w:tblW w:w="92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5"/>
        <w:gridCol w:w="4252"/>
      </w:tblGrid>
      <w:tr w:rsidR="00BA580F" w:rsidRPr="00C16606" w:rsidTr="005B0D88">
        <w:tc>
          <w:tcPr>
            <w:tcW w:w="4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A580F" w:rsidRPr="00BA580F" w:rsidRDefault="00BA580F" w:rsidP="005B0D88">
            <w:pPr>
              <w:ind w:left="-567" w:right="117"/>
              <w:jc w:val="center"/>
              <w:rPr>
                <w:b/>
                <w:bCs/>
                <w:iCs/>
                <w:color w:val="000000"/>
                <w:szCs w:val="22"/>
                <w:lang w:val="es-AR" w:eastAsia="es-AR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  <w:lang w:val="es-AR" w:eastAsia="es-AR"/>
              </w:rPr>
              <w:t>Modalidad de Fact. Electrónica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A580F" w:rsidRPr="00BA580F" w:rsidRDefault="00BA580F" w:rsidP="005B0D88">
            <w:pPr>
              <w:ind w:left="-567" w:right="117"/>
              <w:jc w:val="center"/>
              <w:rPr>
                <w:b/>
                <w:bCs/>
                <w:iCs/>
                <w:color w:val="000000"/>
                <w:szCs w:val="22"/>
                <w:lang w:val="es-AR" w:eastAsia="es-AR"/>
              </w:rPr>
            </w:pPr>
            <w:r w:rsidRPr="00BA580F">
              <w:rPr>
                <w:b/>
                <w:bCs/>
                <w:iCs/>
                <w:color w:val="000000"/>
                <w:sz w:val="22"/>
                <w:szCs w:val="22"/>
                <w:lang w:val="es-AR" w:eastAsia="es-AR"/>
              </w:rPr>
              <w:t>P</w:t>
            </w:r>
            <w:r w:rsidR="005B0D88">
              <w:rPr>
                <w:b/>
                <w:bCs/>
                <w:iCs/>
                <w:color w:val="000000"/>
                <w:sz w:val="22"/>
                <w:szCs w:val="22"/>
                <w:lang w:val="es-AR" w:eastAsia="es-AR"/>
              </w:rPr>
              <w:t xml:space="preserve">        P</w:t>
            </w:r>
            <w:r w:rsidRPr="00BA580F">
              <w:rPr>
                <w:b/>
                <w:bCs/>
                <w:iCs/>
                <w:color w:val="000000"/>
                <w:sz w:val="22"/>
                <w:szCs w:val="22"/>
                <w:lang w:val="es-AR" w:eastAsia="es-AR"/>
              </w:rPr>
              <w:t>or comprobantes que emitan a partir del</w:t>
            </w:r>
          </w:p>
        </w:tc>
      </w:tr>
      <w:tr w:rsidR="00F77B84" w:rsidRPr="00F77B84" w:rsidTr="005B0D88">
        <w:tc>
          <w:tcPr>
            <w:tcW w:w="49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77B84" w:rsidRPr="00F77B84" w:rsidRDefault="005B0D88" w:rsidP="00125FE4">
            <w:pPr>
              <w:ind w:left="-567" w:right="117"/>
              <w:jc w:val="center"/>
              <w:rPr>
                <w:bCs/>
                <w:iCs/>
                <w:color w:val="000000"/>
                <w:szCs w:val="22"/>
                <w:lang w:val="es-AR" w:eastAsia="es-AR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es-AR" w:eastAsia="es-AR"/>
              </w:rPr>
              <w:t xml:space="preserve">        </w:t>
            </w:r>
            <w:r w:rsidR="00F77B84" w:rsidRPr="00F77B84">
              <w:rPr>
                <w:bCs/>
                <w:iCs/>
                <w:color w:val="000000"/>
                <w:sz w:val="22"/>
                <w:szCs w:val="22"/>
                <w:lang w:val="es-AR" w:eastAsia="es-AR"/>
              </w:rPr>
              <w:t>“Comprobantes en Línea” / “Facturador Móvil”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77B84" w:rsidRPr="00F77B84" w:rsidRDefault="00F77B84" w:rsidP="00125FE4">
            <w:pPr>
              <w:ind w:left="-567" w:right="117"/>
              <w:jc w:val="center"/>
              <w:rPr>
                <w:bCs/>
                <w:iCs/>
                <w:color w:val="000000"/>
                <w:szCs w:val="22"/>
                <w:lang w:val="es-AR" w:eastAsia="es-AR"/>
              </w:rPr>
            </w:pPr>
            <w:r w:rsidRPr="00F77B84">
              <w:rPr>
                <w:bCs/>
                <w:iCs/>
                <w:color w:val="000000"/>
                <w:sz w:val="22"/>
                <w:szCs w:val="22"/>
                <w:lang w:val="es-AR" w:eastAsia="es-AR"/>
              </w:rPr>
              <w:t>01/01/2019</w:t>
            </w:r>
          </w:p>
        </w:tc>
      </w:tr>
      <w:tr w:rsidR="00F77B84" w:rsidRPr="00F77B84" w:rsidTr="005B0D88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77B84" w:rsidRPr="00F77B84" w:rsidRDefault="00F77B84" w:rsidP="00125FE4">
            <w:pPr>
              <w:ind w:left="-567" w:right="117"/>
              <w:jc w:val="center"/>
              <w:rPr>
                <w:bCs/>
                <w:iCs/>
                <w:color w:val="000000"/>
                <w:szCs w:val="22"/>
                <w:lang w:val="es-AR" w:eastAsia="es-AR"/>
              </w:rPr>
            </w:pPr>
            <w:proofErr w:type="spellStart"/>
            <w:r w:rsidRPr="00F77B84">
              <w:rPr>
                <w:bCs/>
                <w:iCs/>
                <w:color w:val="000000"/>
                <w:sz w:val="22"/>
                <w:szCs w:val="22"/>
                <w:lang w:val="es-AR" w:eastAsia="es-AR"/>
              </w:rPr>
              <w:t>Webservices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77B84" w:rsidRPr="00F77B84" w:rsidRDefault="00F77B84" w:rsidP="00125FE4">
            <w:pPr>
              <w:ind w:left="-567" w:right="117"/>
              <w:jc w:val="center"/>
              <w:rPr>
                <w:bCs/>
                <w:iCs/>
                <w:color w:val="000000"/>
                <w:szCs w:val="22"/>
                <w:lang w:val="es-AR" w:eastAsia="es-AR"/>
              </w:rPr>
            </w:pPr>
            <w:r w:rsidRPr="00F77B84">
              <w:rPr>
                <w:bCs/>
                <w:iCs/>
                <w:color w:val="000000"/>
                <w:sz w:val="22"/>
                <w:szCs w:val="22"/>
                <w:lang w:val="es-AR" w:eastAsia="es-AR"/>
              </w:rPr>
              <w:t>01/04/2019</w:t>
            </w:r>
          </w:p>
        </w:tc>
      </w:tr>
    </w:tbl>
    <w:p w:rsidR="00940A54" w:rsidRDefault="00940A54" w:rsidP="00940A54">
      <w:pPr>
        <w:ind w:right="50"/>
        <w:jc w:val="both"/>
      </w:pPr>
    </w:p>
    <w:p w:rsidR="00940A54" w:rsidRDefault="00940A54" w:rsidP="00940A54">
      <w:pPr>
        <w:ind w:right="50"/>
        <w:jc w:val="both"/>
      </w:pPr>
    </w:p>
    <w:p w:rsidR="00940A54" w:rsidRPr="00940A54" w:rsidRDefault="00940A54" w:rsidP="006D2439">
      <w:pPr>
        <w:pStyle w:val="Prrafodelista"/>
        <w:numPr>
          <w:ilvl w:val="0"/>
          <w:numId w:val="6"/>
        </w:numPr>
        <w:ind w:left="0" w:right="50" w:hanging="567"/>
        <w:jc w:val="both"/>
      </w:pPr>
      <w:r>
        <w:rPr>
          <w:b/>
          <w:u w:val="single"/>
        </w:rPr>
        <w:t>Obligación duplicados electrónicos</w:t>
      </w:r>
    </w:p>
    <w:p w:rsidR="00940A54" w:rsidRDefault="00940A54" w:rsidP="00940A54">
      <w:pPr>
        <w:pStyle w:val="Prrafodelista"/>
        <w:ind w:left="0" w:right="50"/>
        <w:jc w:val="both"/>
      </w:pPr>
    </w:p>
    <w:p w:rsidR="00940A54" w:rsidRDefault="00940A54" w:rsidP="00940A54">
      <w:pPr>
        <w:pStyle w:val="Prrafodelista"/>
        <w:ind w:left="-567" w:right="50"/>
        <w:jc w:val="both"/>
      </w:pPr>
      <w:r>
        <w:t>Los sujetos que opten por la emisión de comprobantes electrónicos originales mediante el intercambio de información del servicio web (</w:t>
      </w:r>
      <w:proofErr w:type="spellStart"/>
      <w:r>
        <w:t>webservice</w:t>
      </w:r>
      <w:proofErr w:type="spellEnd"/>
      <w:r>
        <w:t>) y realicen operaciones con consumidores finales por alguna de las actividades incluidas en el Anexo quedan automáticamente obligados a la emisión y almacenamiento de duplicados electrónicos de comprobantes.</w:t>
      </w:r>
      <w:r w:rsidR="004A73B3">
        <w:t xml:space="preserve"> </w:t>
      </w:r>
    </w:p>
    <w:p w:rsidR="004A73B3" w:rsidRDefault="004A73B3" w:rsidP="00940A54">
      <w:pPr>
        <w:pStyle w:val="Prrafodelista"/>
        <w:ind w:left="-567" w:right="50"/>
        <w:jc w:val="both"/>
      </w:pPr>
      <w:r>
        <w:t xml:space="preserve">La vigencia de dicha obligación será a partir del 01 de agosto de 2019. </w:t>
      </w:r>
    </w:p>
    <w:p w:rsidR="00956013" w:rsidRDefault="00956013" w:rsidP="00940A54">
      <w:pPr>
        <w:pStyle w:val="Prrafodelista"/>
        <w:ind w:left="-567" w:right="50"/>
        <w:jc w:val="both"/>
      </w:pPr>
    </w:p>
    <w:p w:rsidR="00940A54" w:rsidRDefault="00940A54" w:rsidP="00940A54">
      <w:pPr>
        <w:pStyle w:val="Prrafodelista"/>
        <w:ind w:left="-567" w:right="50"/>
        <w:jc w:val="both"/>
      </w:pPr>
      <w:r>
        <w:t xml:space="preserve">En el caso de detectarse el incumplimiento de dicha obligación, este Organismo podrá determinar la exclusión de la modalidad adoptada, quedando obligado a la utilización de Controladores Fiscales de Nueva </w:t>
      </w:r>
      <w:r w:rsidR="00956013">
        <w:t>Tecnología</w:t>
      </w:r>
      <w:r>
        <w:t>.</w:t>
      </w:r>
    </w:p>
    <w:p w:rsidR="00940A54" w:rsidRDefault="00940A54" w:rsidP="00940A54">
      <w:pPr>
        <w:ind w:left="-567" w:right="50"/>
        <w:jc w:val="both"/>
      </w:pPr>
    </w:p>
    <w:p w:rsidR="00691033" w:rsidRDefault="00691033" w:rsidP="00940A54">
      <w:pPr>
        <w:ind w:left="-567" w:right="50"/>
        <w:jc w:val="both"/>
      </w:pPr>
    </w:p>
    <w:p w:rsidR="00691033" w:rsidRPr="00691033" w:rsidRDefault="00691033" w:rsidP="00691033">
      <w:pPr>
        <w:pStyle w:val="Prrafodelista"/>
        <w:numPr>
          <w:ilvl w:val="0"/>
          <w:numId w:val="12"/>
        </w:numPr>
        <w:ind w:left="0" w:right="50" w:hanging="567"/>
        <w:jc w:val="both"/>
        <w:rPr>
          <w:b/>
          <w:u w:val="single"/>
        </w:rPr>
      </w:pPr>
      <w:r w:rsidRPr="00691033">
        <w:rPr>
          <w:b/>
          <w:u w:val="single"/>
        </w:rPr>
        <w:t>Factura electrónica – Opción RECE</w:t>
      </w:r>
    </w:p>
    <w:p w:rsidR="00691033" w:rsidRDefault="00691033" w:rsidP="00940A54">
      <w:pPr>
        <w:ind w:left="-567" w:right="50"/>
        <w:jc w:val="both"/>
      </w:pPr>
    </w:p>
    <w:p w:rsidR="00691033" w:rsidRDefault="00691033" w:rsidP="00940A54">
      <w:pPr>
        <w:ind w:left="-567" w:right="50"/>
        <w:jc w:val="both"/>
      </w:pPr>
      <w:r>
        <w:t xml:space="preserve">Cabe mencionar que el programa aplicativo denominado “AFIP DGI – RECE” se encontrará disponible hasta el 31 de Diciembre 2018, debiendo utilizarse a partir del 01 de Enero 2019 las modalidades de Comprobante en Línea o </w:t>
      </w:r>
      <w:proofErr w:type="spellStart"/>
      <w:r>
        <w:t>Webservice</w:t>
      </w:r>
      <w:proofErr w:type="spellEnd"/>
      <w:r>
        <w:t>.</w:t>
      </w:r>
    </w:p>
    <w:p w:rsidR="00691033" w:rsidRDefault="00691033" w:rsidP="00940A54">
      <w:pPr>
        <w:ind w:left="-567" w:right="50"/>
        <w:jc w:val="both"/>
      </w:pPr>
    </w:p>
    <w:p w:rsidR="00E44779" w:rsidRDefault="00E44779" w:rsidP="00940A54">
      <w:pPr>
        <w:ind w:left="-567" w:right="50" w:hanging="567"/>
        <w:jc w:val="both"/>
      </w:pPr>
    </w:p>
    <w:p w:rsidR="00E44779" w:rsidRPr="0013476B" w:rsidRDefault="00E44779" w:rsidP="006D2439">
      <w:pPr>
        <w:pStyle w:val="Prrafodelista"/>
        <w:numPr>
          <w:ilvl w:val="0"/>
          <w:numId w:val="1"/>
        </w:numPr>
        <w:ind w:left="0" w:right="50" w:hanging="567"/>
        <w:jc w:val="both"/>
        <w:rPr>
          <w:b/>
          <w:u w:val="single"/>
        </w:rPr>
      </w:pPr>
      <w:r w:rsidRPr="0013476B">
        <w:rPr>
          <w:b/>
          <w:u w:val="single"/>
        </w:rPr>
        <w:t>Contingencias – Modalidad excepcional de emisión de comprobantes</w:t>
      </w:r>
    </w:p>
    <w:p w:rsidR="00E44779" w:rsidRPr="0013476B" w:rsidRDefault="00E44779" w:rsidP="00940A54">
      <w:pPr>
        <w:ind w:right="50" w:hanging="567"/>
        <w:jc w:val="both"/>
      </w:pPr>
    </w:p>
    <w:p w:rsidR="00E44779" w:rsidRPr="0013476B" w:rsidRDefault="00E44779" w:rsidP="00125FE4">
      <w:pPr>
        <w:ind w:left="-567" w:right="50"/>
        <w:jc w:val="both"/>
      </w:pPr>
      <w:r w:rsidRPr="0013476B">
        <w:t xml:space="preserve">En caso de inoperatividad de los sistemas de emisión de comprobantes electrónicos </w:t>
      </w:r>
      <w:r w:rsidR="00CA278A" w:rsidRPr="0013476B">
        <w:t>o inconvenientes con el funcionamiento del Controlador Fiscal</w:t>
      </w:r>
      <w:r w:rsidRPr="0013476B">
        <w:t>, el contribuyente podrá hacer uso de l</w:t>
      </w:r>
      <w:r w:rsidR="00D67FB5" w:rsidRPr="0013476B">
        <w:t>as siguientes alternativas a los fines de asegurarse la emisión de los comprobantes que respal</w:t>
      </w:r>
      <w:r w:rsidR="0013476B">
        <w:t>den las operaciones efectuadas.</w:t>
      </w:r>
    </w:p>
    <w:p w:rsidR="0013476B" w:rsidRPr="003D3525" w:rsidRDefault="0013476B" w:rsidP="00125FE4">
      <w:pPr>
        <w:ind w:left="-567" w:right="50"/>
        <w:jc w:val="both"/>
        <w:rPr>
          <w:highlight w:val="yellow"/>
        </w:rPr>
      </w:pPr>
    </w:p>
    <w:p w:rsidR="00D67FB5" w:rsidRDefault="002E6D07" w:rsidP="006D2439">
      <w:pPr>
        <w:pStyle w:val="Prrafodelista"/>
        <w:numPr>
          <w:ilvl w:val="0"/>
          <w:numId w:val="4"/>
        </w:numPr>
        <w:ind w:left="426" w:right="50" w:hanging="426"/>
        <w:jc w:val="both"/>
      </w:pPr>
      <w:r w:rsidRPr="002E6D07">
        <w:lastRenderedPageBreak/>
        <w:t>C</w:t>
      </w:r>
      <w:r w:rsidR="00D67FB5" w:rsidRPr="002E6D07">
        <w:t>ontribuyentes que emitan comprobantes a tr</w:t>
      </w:r>
      <w:r>
        <w:t>avés de Controladores Fiscales podrán optar por:</w:t>
      </w:r>
    </w:p>
    <w:p w:rsidR="002E6D07" w:rsidRDefault="002E6D07" w:rsidP="006D2439">
      <w:pPr>
        <w:pStyle w:val="Prrafodelista"/>
        <w:numPr>
          <w:ilvl w:val="0"/>
          <w:numId w:val="7"/>
        </w:numPr>
        <w:ind w:right="50"/>
        <w:jc w:val="both"/>
      </w:pPr>
      <w:r>
        <w:t>Factura Electrónica</w:t>
      </w:r>
    </w:p>
    <w:p w:rsidR="002E6D07" w:rsidRDefault="002E6D07" w:rsidP="006D2439">
      <w:pPr>
        <w:pStyle w:val="Prrafodelista"/>
        <w:numPr>
          <w:ilvl w:val="0"/>
          <w:numId w:val="7"/>
        </w:numPr>
        <w:ind w:right="50"/>
        <w:jc w:val="both"/>
      </w:pPr>
      <w:r>
        <w:t>Utilización de CAEA – Código de Autorización Electrónico Anticipado</w:t>
      </w:r>
    </w:p>
    <w:p w:rsidR="002E6D07" w:rsidRDefault="002E6D07" w:rsidP="006D2439">
      <w:pPr>
        <w:pStyle w:val="Prrafodelista"/>
        <w:numPr>
          <w:ilvl w:val="0"/>
          <w:numId w:val="7"/>
        </w:numPr>
        <w:ind w:right="50"/>
        <w:jc w:val="both"/>
      </w:pPr>
      <w:r>
        <w:t>Utilización de factura manual</w:t>
      </w:r>
    </w:p>
    <w:p w:rsidR="002E6D07" w:rsidRDefault="002E6D07" w:rsidP="002E6D07">
      <w:pPr>
        <w:pStyle w:val="Prrafodelista"/>
        <w:ind w:left="1146" w:right="50"/>
        <w:jc w:val="both"/>
      </w:pPr>
    </w:p>
    <w:p w:rsidR="00D67FB5" w:rsidRPr="002E6D07" w:rsidRDefault="002E6D07" w:rsidP="006D2439">
      <w:pPr>
        <w:pStyle w:val="Prrafodelista"/>
        <w:numPr>
          <w:ilvl w:val="0"/>
          <w:numId w:val="4"/>
        </w:numPr>
        <w:ind w:left="426" w:right="50" w:hanging="426"/>
        <w:jc w:val="both"/>
      </w:pPr>
      <w:r w:rsidRPr="002E6D07">
        <w:t xml:space="preserve">Contribuyentes </w:t>
      </w:r>
      <w:r w:rsidR="00D67FB5" w:rsidRPr="002E6D07">
        <w:t xml:space="preserve">que emitan </w:t>
      </w:r>
      <w:r w:rsidRPr="002E6D07">
        <w:t xml:space="preserve">comprobantes a través de </w:t>
      </w:r>
      <w:r w:rsidR="00D67FB5" w:rsidRPr="002E6D07">
        <w:t>Fact</w:t>
      </w:r>
      <w:r>
        <w:t xml:space="preserve">ura Electrónica </w:t>
      </w:r>
      <w:r w:rsidRPr="002E6D07">
        <w:t>podrán optar por:</w:t>
      </w:r>
    </w:p>
    <w:p w:rsidR="002E6D07" w:rsidRDefault="002E6D07" w:rsidP="006D2439">
      <w:pPr>
        <w:pStyle w:val="Prrafodelista"/>
        <w:numPr>
          <w:ilvl w:val="0"/>
          <w:numId w:val="8"/>
        </w:numPr>
        <w:ind w:left="1134" w:right="50" w:hanging="283"/>
        <w:jc w:val="both"/>
      </w:pPr>
      <w:r>
        <w:t>Utilización de CAEA – Código de Autorización Electrónico Anticipado</w:t>
      </w:r>
    </w:p>
    <w:p w:rsidR="002E6D07" w:rsidRDefault="002E6D07" w:rsidP="006D2439">
      <w:pPr>
        <w:pStyle w:val="Prrafodelista"/>
        <w:numPr>
          <w:ilvl w:val="0"/>
          <w:numId w:val="8"/>
        </w:numPr>
        <w:ind w:left="1134" w:right="50" w:hanging="283"/>
        <w:jc w:val="both"/>
      </w:pPr>
      <w:r>
        <w:t>Utilización de Controladores Fiscales de Nueva Tecnología</w:t>
      </w:r>
    </w:p>
    <w:p w:rsidR="002E6D07" w:rsidRDefault="002E6D07" w:rsidP="006D2439">
      <w:pPr>
        <w:pStyle w:val="Prrafodelista"/>
        <w:numPr>
          <w:ilvl w:val="0"/>
          <w:numId w:val="8"/>
        </w:numPr>
        <w:ind w:left="1134" w:right="50" w:hanging="283"/>
        <w:jc w:val="both"/>
      </w:pPr>
      <w:r>
        <w:t>Utilización de factura manual</w:t>
      </w:r>
    </w:p>
    <w:p w:rsidR="002E6D07" w:rsidRPr="002E6D07" w:rsidRDefault="002E6D07" w:rsidP="002E6D07">
      <w:pPr>
        <w:pStyle w:val="Prrafodelista"/>
        <w:ind w:left="1146" w:right="50"/>
        <w:jc w:val="both"/>
      </w:pPr>
    </w:p>
    <w:p w:rsidR="002E6D07" w:rsidRDefault="002E6D07" w:rsidP="00125FE4">
      <w:pPr>
        <w:ind w:left="-567" w:right="50"/>
        <w:jc w:val="both"/>
      </w:pPr>
      <w:r>
        <w:t xml:space="preserve">Se aclara que las distintas opciones de emisión de comprobantes electrónicos (Comprobante en Línea – </w:t>
      </w:r>
      <w:proofErr w:type="spellStart"/>
      <w:r>
        <w:t>Webservices</w:t>
      </w:r>
      <w:proofErr w:type="spellEnd"/>
      <w:r>
        <w:t xml:space="preserve"> – Facturador Móvil) se podrán utilizar en forma complementaria entre </w:t>
      </w:r>
      <w:proofErr w:type="spellStart"/>
      <w:r>
        <w:t>si</w:t>
      </w:r>
      <w:proofErr w:type="spellEnd"/>
      <w:r>
        <w:t xml:space="preserve"> para los casos de inoperatividad de alguna de las mismas</w:t>
      </w:r>
      <w:r w:rsidR="00867395">
        <w:t>.</w:t>
      </w:r>
    </w:p>
    <w:p w:rsidR="00E44779" w:rsidRDefault="00E44779" w:rsidP="00125FE4">
      <w:pPr>
        <w:ind w:left="-567" w:right="50"/>
        <w:jc w:val="both"/>
      </w:pPr>
    </w:p>
    <w:p w:rsidR="00E44779" w:rsidRDefault="00E44779" w:rsidP="00125FE4">
      <w:pPr>
        <w:ind w:left="-567" w:right="50"/>
        <w:jc w:val="both"/>
      </w:pPr>
    </w:p>
    <w:p w:rsidR="00E44779" w:rsidRPr="00AC1424" w:rsidRDefault="005E5121" w:rsidP="006D2439">
      <w:pPr>
        <w:pStyle w:val="Prrafodelista"/>
        <w:numPr>
          <w:ilvl w:val="0"/>
          <w:numId w:val="1"/>
        </w:numPr>
        <w:ind w:left="-567" w:right="50" w:firstLine="0"/>
        <w:jc w:val="both"/>
        <w:rPr>
          <w:b/>
          <w:u w:val="single"/>
        </w:rPr>
      </w:pPr>
      <w:r w:rsidRPr="00AC1424">
        <w:rPr>
          <w:b/>
          <w:u w:val="single"/>
        </w:rPr>
        <w:t>Incumplimientos y sanciones</w:t>
      </w:r>
    </w:p>
    <w:p w:rsidR="00E44779" w:rsidRPr="00AC1424" w:rsidRDefault="00E44779" w:rsidP="00125FE4">
      <w:pPr>
        <w:ind w:left="-567" w:right="50"/>
        <w:jc w:val="both"/>
      </w:pPr>
    </w:p>
    <w:p w:rsidR="00E44779" w:rsidRPr="00AC1424" w:rsidRDefault="002E137D" w:rsidP="00125FE4">
      <w:pPr>
        <w:ind w:left="-567" w:right="50"/>
        <w:jc w:val="both"/>
      </w:pPr>
      <w:r w:rsidRPr="00AC1424">
        <w:t>Cuando se detecten incumplimientos en algunas de las siguientes obligaciones que se detallan a continuación, la Administración Federal de Ingresos Públicos podrá:</w:t>
      </w:r>
    </w:p>
    <w:p w:rsidR="002E137D" w:rsidRPr="00AC1424" w:rsidRDefault="002E137D" w:rsidP="00AC1424">
      <w:pPr>
        <w:ind w:right="50"/>
        <w:jc w:val="both"/>
      </w:pPr>
    </w:p>
    <w:p w:rsidR="002E137D" w:rsidRPr="00AC1424" w:rsidRDefault="002E137D" w:rsidP="006D2439">
      <w:pPr>
        <w:pStyle w:val="Prrafodelista"/>
        <w:numPr>
          <w:ilvl w:val="0"/>
          <w:numId w:val="9"/>
        </w:numPr>
        <w:ind w:left="426" w:right="50" w:hanging="426"/>
        <w:jc w:val="both"/>
      </w:pPr>
      <w:r w:rsidRPr="00AC1424">
        <w:t>No otorgar el Código de Autorización Electrónico Anticipado “CAEA” a aquellos contribuyentes que omitan la rendición de los comprobantes con dicho código;</w:t>
      </w:r>
    </w:p>
    <w:p w:rsidR="002E137D" w:rsidRPr="00AC1424" w:rsidRDefault="002E137D" w:rsidP="006D2439">
      <w:pPr>
        <w:pStyle w:val="Prrafodelista"/>
        <w:numPr>
          <w:ilvl w:val="0"/>
          <w:numId w:val="9"/>
        </w:numPr>
        <w:ind w:left="426" w:right="50" w:hanging="426"/>
        <w:jc w:val="both"/>
      </w:pPr>
      <w:r w:rsidRPr="00AC1424">
        <w:t>No otorgar el Código de Autorización Electrónico Anticipado “CAEA” ni el Código de Autorización de Impresión “CAI” a aquellos contribuyentes que omitan presentaciones del Régimen de Información de Compras y Ventas</w:t>
      </w:r>
      <w:r w:rsidR="00AC1424" w:rsidRPr="00AC1424">
        <w:t>.</w:t>
      </w:r>
      <w:r w:rsidRPr="00AC1424">
        <w:t xml:space="preserve"> </w:t>
      </w:r>
    </w:p>
    <w:p w:rsidR="00220EE7" w:rsidRPr="00AC1424" w:rsidRDefault="00220EE7" w:rsidP="006D2439">
      <w:pPr>
        <w:pStyle w:val="Prrafodelista"/>
        <w:numPr>
          <w:ilvl w:val="0"/>
          <w:numId w:val="9"/>
        </w:numPr>
        <w:ind w:left="426" w:right="50" w:hanging="426"/>
        <w:jc w:val="both"/>
      </w:pPr>
      <w:r w:rsidRPr="00AC1424">
        <w:t xml:space="preserve">Determinar la obligación de emisión de comprobantes electrónicos originales a aquellos contribuyentes que utilicen Controladores Fiscales de “Nueva Tecnología” y omitan la presentación de los reportes que dichos equipamientos generen. </w:t>
      </w:r>
    </w:p>
    <w:p w:rsidR="0075300C" w:rsidRPr="00AC1424" w:rsidRDefault="00220EE7" w:rsidP="006D2439">
      <w:pPr>
        <w:pStyle w:val="Prrafodelista"/>
        <w:numPr>
          <w:ilvl w:val="0"/>
          <w:numId w:val="9"/>
        </w:numPr>
        <w:ind w:left="426" w:right="50" w:hanging="426"/>
        <w:jc w:val="both"/>
      </w:pPr>
      <w:r w:rsidRPr="00AC1424">
        <w:t xml:space="preserve">Determinar la habilitación </w:t>
      </w:r>
      <w:r w:rsidR="0075300C" w:rsidRPr="00AC1424">
        <w:t xml:space="preserve">a emitir comprobantes Clase “M” o “A con Leyenda – pago en CBU Informada” a los sujetos que registren algunos de los incumplimientos detallados en los incisos precedentes vinculados a 2 meses consecutivos o 3 meses </w:t>
      </w:r>
      <w:r w:rsidR="00AC1424" w:rsidRPr="00AC1424">
        <w:t xml:space="preserve">alternados en los últimos </w:t>
      </w:r>
      <w:r w:rsidR="0075300C" w:rsidRPr="00AC1424">
        <w:t xml:space="preserve">12 meses calendarios. </w:t>
      </w:r>
    </w:p>
    <w:p w:rsidR="00E44779" w:rsidRPr="0013476B" w:rsidRDefault="00E44779" w:rsidP="00125FE4">
      <w:pPr>
        <w:ind w:left="-567" w:right="50"/>
        <w:jc w:val="both"/>
        <w:rPr>
          <w:highlight w:val="yellow"/>
        </w:rPr>
      </w:pPr>
    </w:p>
    <w:p w:rsidR="00AC1424" w:rsidRPr="00BD5CD9" w:rsidRDefault="00AC1424" w:rsidP="00125FE4">
      <w:pPr>
        <w:ind w:left="-567" w:right="50"/>
        <w:jc w:val="both"/>
      </w:pPr>
    </w:p>
    <w:p w:rsidR="00E44779" w:rsidRPr="00BD5CD9" w:rsidRDefault="005E5121" w:rsidP="006D2439">
      <w:pPr>
        <w:pStyle w:val="Prrafodelista"/>
        <w:numPr>
          <w:ilvl w:val="0"/>
          <w:numId w:val="1"/>
        </w:numPr>
        <w:ind w:left="-567" w:right="50" w:firstLine="0"/>
        <w:jc w:val="both"/>
        <w:rPr>
          <w:b/>
          <w:u w:val="single"/>
        </w:rPr>
      </w:pPr>
      <w:r w:rsidRPr="00BD5CD9">
        <w:rPr>
          <w:b/>
          <w:u w:val="single"/>
        </w:rPr>
        <w:t>Otras disposiciones</w:t>
      </w:r>
    </w:p>
    <w:p w:rsidR="00E44779" w:rsidRPr="0013476B" w:rsidRDefault="00E44779" w:rsidP="00125FE4">
      <w:pPr>
        <w:ind w:left="-567" w:right="50"/>
        <w:jc w:val="both"/>
        <w:rPr>
          <w:highlight w:val="yellow"/>
        </w:rPr>
      </w:pPr>
    </w:p>
    <w:p w:rsidR="00BD5CD9" w:rsidRPr="00BD5CD9" w:rsidRDefault="00BD5CD9" w:rsidP="006D2439">
      <w:pPr>
        <w:pStyle w:val="Prrafodelista"/>
        <w:numPr>
          <w:ilvl w:val="0"/>
          <w:numId w:val="10"/>
        </w:numPr>
        <w:ind w:left="426" w:right="50" w:hanging="426"/>
        <w:jc w:val="both"/>
      </w:pPr>
      <w:r w:rsidRPr="00BD5CD9">
        <w:t>De tratarse de operaciones con consumidores finales la entrega de la factura corresponderá ser efectuada en el momento en que se realice la operación, a saber:</w:t>
      </w:r>
    </w:p>
    <w:p w:rsidR="00BD5CD9" w:rsidRPr="00BD5CD9" w:rsidRDefault="00BD5CD9" w:rsidP="006D2439">
      <w:pPr>
        <w:pStyle w:val="Prrafodelista"/>
        <w:numPr>
          <w:ilvl w:val="0"/>
          <w:numId w:val="11"/>
        </w:numPr>
        <w:ind w:right="50"/>
        <w:jc w:val="both"/>
      </w:pPr>
      <w:r w:rsidRPr="00BD5CD9">
        <w:t>Compraventa de cosas muebles: cuando se verifique la entrega o puesta a disposición del comprador, o se perciba, en forma total o parcial, el precio, lo que fuera anterior.</w:t>
      </w:r>
    </w:p>
    <w:p w:rsidR="00BD5CD9" w:rsidRPr="00BD5CD9" w:rsidRDefault="00BD5CD9" w:rsidP="006D2439">
      <w:pPr>
        <w:pStyle w:val="Prrafodelista"/>
        <w:numPr>
          <w:ilvl w:val="0"/>
          <w:numId w:val="11"/>
        </w:numPr>
        <w:ind w:right="50"/>
        <w:jc w:val="both"/>
      </w:pPr>
      <w:r w:rsidRPr="00BD5CD9">
        <w:t>Prestaciones de servicios y locaciones de obras y servicios: cuando se concluya la prestación o ejecución, o se perciba, en forma total, el precio, lo que fuera anterior.</w:t>
      </w:r>
    </w:p>
    <w:p w:rsidR="00BD5CD9" w:rsidRPr="006D2439" w:rsidRDefault="006D2439" w:rsidP="006D2439">
      <w:pPr>
        <w:pStyle w:val="Prrafodelista"/>
        <w:numPr>
          <w:ilvl w:val="0"/>
          <w:numId w:val="10"/>
        </w:numPr>
        <w:ind w:left="426" w:right="50" w:hanging="426"/>
        <w:jc w:val="both"/>
      </w:pPr>
      <w:r w:rsidRPr="006D2439">
        <w:t>La numeración del comprobante contará con 13 dígitos. Los 5 primeros conformarán el código de que identifica el lugar de emisión, y los 8 restantes se asignarán al número del comprobante que deberá ser consecutiva y progresiva.</w:t>
      </w:r>
    </w:p>
    <w:p w:rsidR="006D2439" w:rsidRPr="006D2439" w:rsidRDefault="006D2439" w:rsidP="006D2439">
      <w:pPr>
        <w:pStyle w:val="Prrafodelista"/>
        <w:ind w:left="426" w:right="50"/>
        <w:jc w:val="both"/>
      </w:pPr>
      <w:r w:rsidRPr="006D2439">
        <w:t xml:space="preserve">Se admite la posibilidad de utilizar 4 dígitos para el código que identifica el lugar de emisión del comprobante cuando el contribuyente no requiera 5 dígitos. </w:t>
      </w:r>
    </w:p>
    <w:p w:rsidR="006D2439" w:rsidRPr="006D2439" w:rsidRDefault="006D2439" w:rsidP="006D2439">
      <w:pPr>
        <w:pStyle w:val="Prrafodelista"/>
        <w:ind w:left="426" w:right="50"/>
        <w:jc w:val="both"/>
      </w:pPr>
      <w:r w:rsidRPr="006D2439">
        <w:t xml:space="preserve">En el caso de contar con comprobantes </w:t>
      </w:r>
      <w:proofErr w:type="spellStart"/>
      <w:r w:rsidRPr="006D2439">
        <w:t>preimpresos</w:t>
      </w:r>
      <w:proofErr w:type="spellEnd"/>
      <w:r w:rsidRPr="006D2439">
        <w:t xml:space="preserve"> con 4 dígitos en el código de identifica el lugar de emisión, no corresponderá su reimpresión.</w:t>
      </w:r>
    </w:p>
    <w:p w:rsidR="00103DC4" w:rsidRDefault="005E5121" w:rsidP="006D2439">
      <w:pPr>
        <w:pStyle w:val="Prrafodelista"/>
        <w:numPr>
          <w:ilvl w:val="0"/>
          <w:numId w:val="10"/>
        </w:numPr>
        <w:ind w:left="426" w:right="50" w:hanging="426"/>
        <w:jc w:val="both"/>
      </w:pPr>
      <w:r w:rsidRPr="006D2439">
        <w:lastRenderedPageBreak/>
        <w:t>S</w:t>
      </w:r>
      <w:r w:rsidR="005E5490" w:rsidRPr="006D2439">
        <w:t>e eleva de $1.000</w:t>
      </w:r>
      <w:r w:rsidR="006D2439" w:rsidRPr="006D2439">
        <w:t>.-</w:t>
      </w:r>
      <w:r w:rsidR="005E5490" w:rsidRPr="006D2439">
        <w:t xml:space="preserve"> a $5.000</w:t>
      </w:r>
      <w:r w:rsidR="006D2439" w:rsidRPr="006D2439">
        <w:t>.-</w:t>
      </w:r>
      <w:r w:rsidR="005E5490" w:rsidRPr="006D2439">
        <w:t xml:space="preserve"> el importe de las facturas emitidas a consumidor final en las que debe ser identificado el comprador.</w:t>
      </w:r>
    </w:p>
    <w:p w:rsidR="0086388B" w:rsidRPr="006D2439" w:rsidRDefault="0086388B" w:rsidP="006D2439">
      <w:pPr>
        <w:pStyle w:val="Prrafodelista"/>
        <w:numPr>
          <w:ilvl w:val="0"/>
          <w:numId w:val="10"/>
        </w:numPr>
        <w:ind w:left="426" w:right="50" w:hanging="426"/>
        <w:jc w:val="both"/>
      </w:pPr>
      <w:r>
        <w:t>Siempre que se prevea la utilización del servicio Comprobante en Línea como opción o método para la emisión de comprobantes electrónicos, deberá contarse con clave fiscal con nivel de seguridad 3, como mínimo. Este requisito será de aplicación a partir del 01/04/2019.</w:t>
      </w:r>
    </w:p>
    <w:p w:rsidR="00BB6B3D" w:rsidRDefault="00BB6B3D" w:rsidP="00125FE4">
      <w:pPr>
        <w:ind w:left="-567" w:right="50"/>
        <w:jc w:val="both"/>
      </w:pPr>
    </w:p>
    <w:p w:rsidR="003D3525" w:rsidRDefault="003D3525" w:rsidP="00125FE4">
      <w:pPr>
        <w:ind w:left="-567" w:right="50"/>
        <w:jc w:val="both"/>
      </w:pPr>
    </w:p>
    <w:p w:rsidR="00BB6B3D" w:rsidRDefault="00BB6B3D" w:rsidP="00125FE4">
      <w:pPr>
        <w:ind w:left="-567" w:right="50"/>
        <w:jc w:val="both"/>
      </w:pPr>
    </w:p>
    <w:p w:rsidR="00BB6B3D" w:rsidRPr="00BB6B3D" w:rsidRDefault="00BB6B3D" w:rsidP="006D2439">
      <w:pPr>
        <w:pStyle w:val="Prrafodelista"/>
        <w:numPr>
          <w:ilvl w:val="0"/>
          <w:numId w:val="1"/>
        </w:numPr>
        <w:ind w:left="-567" w:right="50" w:firstLine="0"/>
        <w:jc w:val="both"/>
        <w:rPr>
          <w:b/>
          <w:u w:val="single"/>
        </w:rPr>
      </w:pPr>
      <w:r w:rsidRPr="00BB6B3D">
        <w:rPr>
          <w:b/>
          <w:u w:val="single"/>
        </w:rPr>
        <w:t>Vigencia</w:t>
      </w:r>
    </w:p>
    <w:p w:rsidR="00CC46FD" w:rsidRDefault="00CC46FD" w:rsidP="00125FE4">
      <w:pPr>
        <w:ind w:left="-567" w:right="50"/>
        <w:jc w:val="both"/>
      </w:pPr>
    </w:p>
    <w:p w:rsidR="00E536C6" w:rsidRDefault="00BB6B3D" w:rsidP="00125FE4">
      <w:pPr>
        <w:ind w:left="-567" w:right="50"/>
        <w:jc w:val="both"/>
      </w:pPr>
      <w:r>
        <w:t>Las disposiciones de la presente serán de aplicación desde el día 06 de Agosto de 2018.-</w:t>
      </w:r>
    </w:p>
    <w:p w:rsidR="00BB6B3D" w:rsidRDefault="00BB6B3D" w:rsidP="00125FE4">
      <w:pPr>
        <w:ind w:left="-567" w:right="50"/>
        <w:jc w:val="both"/>
      </w:pPr>
    </w:p>
    <w:p w:rsidR="00BB6B3D" w:rsidRDefault="00BB6B3D" w:rsidP="00125FE4">
      <w:pPr>
        <w:ind w:left="-567" w:right="50"/>
        <w:jc w:val="both"/>
      </w:pPr>
    </w:p>
    <w:p w:rsidR="003D3525" w:rsidRDefault="003D3525" w:rsidP="00125FE4">
      <w:pPr>
        <w:ind w:left="-567" w:right="50"/>
        <w:jc w:val="both"/>
      </w:pPr>
    </w:p>
    <w:p w:rsidR="003D3525" w:rsidRDefault="003D3525" w:rsidP="00125FE4">
      <w:pPr>
        <w:ind w:left="-567" w:right="50"/>
        <w:jc w:val="both"/>
      </w:pPr>
    </w:p>
    <w:p w:rsidR="00BB6B3D" w:rsidRDefault="00BB6B3D" w:rsidP="00125FE4">
      <w:pPr>
        <w:ind w:left="-567" w:right="50"/>
        <w:jc w:val="both"/>
      </w:pPr>
      <w:r>
        <w:t xml:space="preserve">Ciudad de Buenos Aires, </w:t>
      </w:r>
      <w:r w:rsidR="003D3525">
        <w:t>15</w:t>
      </w:r>
      <w:r>
        <w:t xml:space="preserve"> de </w:t>
      </w:r>
      <w:r w:rsidR="003D3525">
        <w:t>Noviembre</w:t>
      </w:r>
      <w:r>
        <w:t xml:space="preserve"> de 2018.-</w:t>
      </w:r>
    </w:p>
    <w:p w:rsidR="00CC46FD" w:rsidRDefault="00CC46FD" w:rsidP="00125FE4">
      <w:pPr>
        <w:ind w:left="-567" w:right="50"/>
        <w:jc w:val="both"/>
      </w:pPr>
    </w:p>
    <w:p w:rsidR="003D3525" w:rsidRDefault="003D3525" w:rsidP="00125FE4">
      <w:pPr>
        <w:ind w:left="-567" w:right="50"/>
        <w:jc w:val="both"/>
      </w:pPr>
    </w:p>
    <w:p w:rsidR="003D3525" w:rsidRDefault="003D3525" w:rsidP="00125FE4">
      <w:pPr>
        <w:ind w:left="-567" w:right="50"/>
        <w:jc w:val="both"/>
      </w:pPr>
    </w:p>
    <w:p w:rsidR="003D3525" w:rsidRDefault="003D3525" w:rsidP="00125FE4">
      <w:pPr>
        <w:ind w:left="-567" w:right="50"/>
        <w:jc w:val="both"/>
      </w:pPr>
    </w:p>
    <w:p w:rsidR="003D3525" w:rsidRDefault="003D3525" w:rsidP="00125FE4">
      <w:pPr>
        <w:ind w:left="-567" w:right="50"/>
        <w:jc w:val="both"/>
      </w:pPr>
    </w:p>
    <w:p w:rsidR="003D3525" w:rsidRDefault="003D3525" w:rsidP="00125FE4">
      <w:pPr>
        <w:ind w:left="-567" w:right="50"/>
        <w:jc w:val="both"/>
      </w:pPr>
    </w:p>
    <w:p w:rsidR="003D3525" w:rsidRDefault="003D3525" w:rsidP="00125FE4">
      <w:pPr>
        <w:ind w:left="-567" w:right="50"/>
        <w:jc w:val="both"/>
      </w:pPr>
    </w:p>
    <w:p w:rsidR="003D3525" w:rsidRDefault="003D3525" w:rsidP="00125FE4">
      <w:pPr>
        <w:ind w:left="-567" w:right="50"/>
        <w:jc w:val="both"/>
      </w:pPr>
    </w:p>
    <w:p w:rsidR="004A73B3" w:rsidRDefault="004A73B3" w:rsidP="00125FE4">
      <w:pPr>
        <w:ind w:left="-567" w:right="50"/>
        <w:jc w:val="both"/>
      </w:pPr>
    </w:p>
    <w:p w:rsidR="004A73B3" w:rsidRDefault="004A73B3" w:rsidP="00125FE4">
      <w:pPr>
        <w:ind w:left="-567" w:right="50"/>
        <w:jc w:val="both"/>
      </w:pPr>
    </w:p>
    <w:p w:rsidR="004A73B3" w:rsidRDefault="004A73B3" w:rsidP="00125FE4">
      <w:pPr>
        <w:ind w:left="-567" w:right="50"/>
        <w:jc w:val="both"/>
      </w:pPr>
    </w:p>
    <w:p w:rsidR="004A73B3" w:rsidRDefault="004A73B3" w:rsidP="00125FE4">
      <w:pPr>
        <w:ind w:left="-567" w:right="50"/>
        <w:jc w:val="both"/>
      </w:pPr>
    </w:p>
    <w:p w:rsidR="004A73B3" w:rsidRDefault="004A73B3" w:rsidP="00125FE4">
      <w:pPr>
        <w:ind w:left="-567" w:right="50"/>
        <w:jc w:val="both"/>
      </w:pPr>
    </w:p>
    <w:p w:rsidR="004A73B3" w:rsidRDefault="004A73B3" w:rsidP="00125FE4">
      <w:pPr>
        <w:ind w:left="-567" w:right="50"/>
        <w:jc w:val="both"/>
      </w:pPr>
    </w:p>
    <w:p w:rsidR="004A73B3" w:rsidRDefault="004A73B3" w:rsidP="00125FE4">
      <w:pPr>
        <w:ind w:left="-567" w:right="50"/>
        <w:jc w:val="both"/>
      </w:pPr>
    </w:p>
    <w:p w:rsidR="004A73B3" w:rsidRDefault="004A73B3" w:rsidP="00125FE4">
      <w:pPr>
        <w:ind w:left="-567" w:right="50"/>
        <w:jc w:val="both"/>
      </w:pPr>
    </w:p>
    <w:p w:rsidR="004A73B3" w:rsidRDefault="004A73B3" w:rsidP="00125FE4">
      <w:pPr>
        <w:ind w:left="-567" w:right="50"/>
        <w:jc w:val="both"/>
      </w:pPr>
    </w:p>
    <w:p w:rsidR="004A73B3" w:rsidRDefault="004A73B3" w:rsidP="00125FE4">
      <w:pPr>
        <w:ind w:left="-567" w:right="50"/>
        <w:jc w:val="both"/>
      </w:pPr>
    </w:p>
    <w:p w:rsidR="004A73B3" w:rsidRDefault="004A73B3" w:rsidP="00125FE4">
      <w:pPr>
        <w:ind w:left="-567" w:right="50"/>
        <w:jc w:val="both"/>
      </w:pPr>
    </w:p>
    <w:p w:rsidR="004A73B3" w:rsidRDefault="004A73B3" w:rsidP="00125FE4">
      <w:pPr>
        <w:ind w:left="-567" w:right="50"/>
        <w:jc w:val="both"/>
      </w:pPr>
    </w:p>
    <w:p w:rsidR="004A73B3" w:rsidRDefault="004A73B3" w:rsidP="00125FE4">
      <w:pPr>
        <w:ind w:left="-567" w:right="50"/>
        <w:jc w:val="both"/>
      </w:pPr>
    </w:p>
    <w:p w:rsidR="004A73B3" w:rsidRDefault="004A73B3" w:rsidP="00125FE4">
      <w:pPr>
        <w:ind w:left="-567" w:right="50"/>
        <w:jc w:val="both"/>
      </w:pPr>
    </w:p>
    <w:p w:rsidR="004A73B3" w:rsidRDefault="004A73B3" w:rsidP="00125FE4">
      <w:pPr>
        <w:ind w:left="-567" w:right="50"/>
        <w:jc w:val="both"/>
      </w:pPr>
    </w:p>
    <w:p w:rsidR="004A73B3" w:rsidRDefault="004A73B3" w:rsidP="00125FE4">
      <w:pPr>
        <w:ind w:left="-567" w:right="50"/>
        <w:jc w:val="both"/>
      </w:pPr>
    </w:p>
    <w:p w:rsidR="004A73B3" w:rsidRDefault="004A73B3" w:rsidP="00125FE4">
      <w:pPr>
        <w:ind w:left="-567" w:right="50"/>
        <w:jc w:val="both"/>
      </w:pPr>
    </w:p>
    <w:p w:rsidR="004A73B3" w:rsidRDefault="004A73B3" w:rsidP="00125FE4">
      <w:pPr>
        <w:ind w:left="-567" w:right="50"/>
        <w:jc w:val="both"/>
      </w:pPr>
    </w:p>
    <w:p w:rsidR="004A73B3" w:rsidRDefault="004A73B3" w:rsidP="00125FE4">
      <w:pPr>
        <w:ind w:left="-567" w:right="50"/>
        <w:jc w:val="both"/>
      </w:pPr>
    </w:p>
    <w:p w:rsidR="004A73B3" w:rsidRDefault="004A73B3" w:rsidP="00125FE4">
      <w:pPr>
        <w:ind w:left="-567" w:right="50"/>
        <w:jc w:val="both"/>
      </w:pPr>
    </w:p>
    <w:p w:rsidR="004A73B3" w:rsidRDefault="004A73B3" w:rsidP="00125FE4">
      <w:pPr>
        <w:ind w:left="-567" w:right="50"/>
        <w:jc w:val="both"/>
      </w:pPr>
    </w:p>
    <w:p w:rsidR="004A73B3" w:rsidRDefault="004A73B3" w:rsidP="00125FE4">
      <w:pPr>
        <w:ind w:left="-567" w:right="50"/>
        <w:jc w:val="both"/>
      </w:pPr>
    </w:p>
    <w:p w:rsidR="003D3525" w:rsidRDefault="003D3525" w:rsidP="00125FE4">
      <w:pPr>
        <w:ind w:left="-567" w:right="50"/>
        <w:jc w:val="both"/>
      </w:pPr>
    </w:p>
    <w:p w:rsidR="003D3525" w:rsidRDefault="003D3525" w:rsidP="00125FE4">
      <w:pPr>
        <w:ind w:left="-567" w:right="50"/>
        <w:jc w:val="both"/>
      </w:pPr>
    </w:p>
    <w:p w:rsidR="003D3525" w:rsidRDefault="003D3525" w:rsidP="00125FE4">
      <w:pPr>
        <w:ind w:left="-567" w:right="50"/>
        <w:jc w:val="both"/>
      </w:pPr>
    </w:p>
    <w:p w:rsidR="003D3525" w:rsidRDefault="003D3525" w:rsidP="00125FE4">
      <w:pPr>
        <w:ind w:left="-567" w:right="50"/>
        <w:jc w:val="both"/>
      </w:pPr>
    </w:p>
    <w:p w:rsidR="003D3525" w:rsidRPr="003D3525" w:rsidRDefault="003D3525" w:rsidP="003D3525">
      <w:pPr>
        <w:pStyle w:val="textocentradonegritanovedades"/>
        <w:spacing w:before="240" w:beforeAutospacing="0" w:afterAutospacing="0"/>
        <w:ind w:left="117" w:right="117"/>
        <w:jc w:val="center"/>
        <w:rPr>
          <w:b/>
          <w:szCs w:val="20"/>
          <w:lang w:val="es-ES_tradnl"/>
        </w:rPr>
      </w:pPr>
      <w:r w:rsidRPr="003D3525">
        <w:rPr>
          <w:b/>
          <w:szCs w:val="20"/>
          <w:lang w:val="es-ES_tradnl"/>
        </w:rPr>
        <w:lastRenderedPageBreak/>
        <w:t>ANEXO – ACTIVIDADES</w:t>
      </w:r>
    </w:p>
    <w:p w:rsidR="003D3525" w:rsidRPr="003D3525" w:rsidRDefault="003D3525" w:rsidP="003D3525">
      <w:pPr>
        <w:pStyle w:val="textocentradonegritanovedades"/>
        <w:spacing w:before="240" w:beforeAutospacing="0" w:afterAutospacing="0"/>
        <w:ind w:left="-567"/>
        <w:jc w:val="both"/>
        <w:rPr>
          <w:szCs w:val="20"/>
          <w:lang w:val="es-ES_tradnl"/>
        </w:rPr>
      </w:pP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Locación y servicios de prácticas deportivas (incluye complejos polideportivos, clubes, gimnasios, canchas de tenis, golf, “</w:t>
      </w:r>
      <w:proofErr w:type="spellStart"/>
      <w:r w:rsidRPr="003D3525">
        <w:rPr>
          <w:szCs w:val="20"/>
          <w:lang w:val="es-ES_tradnl"/>
        </w:rPr>
        <w:t>paddle</w:t>
      </w:r>
      <w:proofErr w:type="spellEnd"/>
      <w:r w:rsidRPr="003D3525">
        <w:rPr>
          <w:szCs w:val="20"/>
          <w:lang w:val="es-ES_tradnl"/>
        </w:rPr>
        <w:t>”, fútbol y similares).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 xml:space="preserve">Locación y servicios de diversión y esparcimiento (incluye explotación de piscinas, servicios de </w:t>
      </w:r>
      <w:r>
        <w:rPr>
          <w:szCs w:val="20"/>
          <w:lang w:val="es-ES_tradnl"/>
        </w:rPr>
        <w:t xml:space="preserve">  </w:t>
      </w:r>
      <w:r w:rsidRPr="003D3525">
        <w:rPr>
          <w:szCs w:val="20"/>
          <w:lang w:val="es-ES_tradnl"/>
        </w:rPr>
        <w:t>caballerizas y “</w:t>
      </w:r>
      <w:proofErr w:type="spellStart"/>
      <w:r w:rsidRPr="003D3525">
        <w:rPr>
          <w:szCs w:val="20"/>
          <w:lang w:val="es-ES_tradnl"/>
        </w:rPr>
        <w:t>studs</w:t>
      </w:r>
      <w:proofErr w:type="spellEnd"/>
      <w:r w:rsidRPr="003D3525">
        <w:rPr>
          <w:szCs w:val="20"/>
          <w:lang w:val="es-ES_tradnl"/>
        </w:rPr>
        <w:t>”, alquiler de botes y similares).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Servicios de juegos de salón (incluye salones de billar, “pool” y “</w:t>
      </w:r>
      <w:proofErr w:type="spellStart"/>
      <w:r w:rsidRPr="003D3525">
        <w:rPr>
          <w:szCs w:val="20"/>
          <w:lang w:val="es-ES_tradnl"/>
        </w:rPr>
        <w:t>bowling</w:t>
      </w:r>
      <w:proofErr w:type="spellEnd"/>
      <w:r w:rsidRPr="003D3525">
        <w:rPr>
          <w:szCs w:val="20"/>
          <w:lang w:val="es-ES_tradnl"/>
        </w:rPr>
        <w:t>”, juegos electrónicos, etc.).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Locación y servicios de diversión y esparcimiento prestados en salones de baile, discotecas y similares.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Servicios de playas de estacionamiento.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Servicios de garajes.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Peajes.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Heladerías.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Hipermercados, supermercados y autoservicios.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Servicios de lavandería y tintorería.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Servicios de peluquería.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Servicios de belleza.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Elaboración y venta al público de pastas frescas. (Excepto hipermercados, supermercados y autoservicios).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pescados y otros productos marinos, fluviales y lacustres. Pescaderías.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aves, huevos, animales de corral y caza y otros productos de granja.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Expendio de productos lácteos y helados.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frutas, legumbres y hortalizas. Fruterías y verdulerías.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carnes y derivados. Carnicerías.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bombones, golosinas y otros artículos de confitería.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pan y demás productos de panadería. Panadería.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flores y plantas naturales y artificiales.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semillas, abonos y plaguicidas.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artículos de juguetería y cotillón. Jugueterías.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Servicios de higiene y estética corporal.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fiambres y comidas preparadas. Rotiserías y fiambrerías.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armas y artículos de cuchillería, caza y pesca.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productos alimentarios en general. Almacenes.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artículos de librería, papelería y oficina. Librerías y papelerías.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Servicios de lavado automático y manual de automotores.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 xml:space="preserve">Pizzerías, </w:t>
      </w:r>
      <w:proofErr w:type="spellStart"/>
      <w:r w:rsidRPr="003D3525">
        <w:rPr>
          <w:szCs w:val="20"/>
          <w:lang w:val="es-ES_tradnl"/>
        </w:rPr>
        <w:t>grills</w:t>
      </w:r>
      <w:proofErr w:type="spellEnd"/>
      <w:r w:rsidRPr="003D3525">
        <w:rPr>
          <w:szCs w:val="20"/>
          <w:lang w:val="es-ES_tradnl"/>
        </w:rPr>
        <w:t xml:space="preserve">, </w:t>
      </w:r>
      <w:proofErr w:type="spellStart"/>
      <w:r w:rsidRPr="003D3525">
        <w:rPr>
          <w:szCs w:val="20"/>
          <w:lang w:val="es-ES_tradnl"/>
        </w:rPr>
        <w:t>snack</w:t>
      </w:r>
      <w:proofErr w:type="spellEnd"/>
      <w:r w:rsidRPr="003D3525">
        <w:rPr>
          <w:szCs w:val="20"/>
          <w:lang w:val="es-ES_tradnl"/>
        </w:rPr>
        <w:t xml:space="preserve"> </w:t>
      </w:r>
      <w:proofErr w:type="spellStart"/>
      <w:r w:rsidRPr="003D3525">
        <w:rPr>
          <w:szCs w:val="20"/>
          <w:lang w:val="es-ES_tradnl"/>
        </w:rPr>
        <w:t>bars</w:t>
      </w:r>
      <w:proofErr w:type="spellEnd"/>
      <w:r w:rsidRPr="003D3525">
        <w:rPr>
          <w:szCs w:val="20"/>
          <w:lang w:val="es-ES_tradnl"/>
        </w:rPr>
        <w:t xml:space="preserve">, </w:t>
      </w:r>
      <w:proofErr w:type="spellStart"/>
      <w:r w:rsidRPr="003D3525">
        <w:rPr>
          <w:szCs w:val="20"/>
          <w:lang w:val="es-ES_tradnl"/>
        </w:rPr>
        <w:t>fast</w:t>
      </w:r>
      <w:proofErr w:type="spellEnd"/>
      <w:r w:rsidRPr="003D3525">
        <w:rPr>
          <w:szCs w:val="20"/>
          <w:lang w:val="es-ES_tradnl"/>
        </w:rPr>
        <w:t xml:space="preserve"> </w:t>
      </w:r>
      <w:proofErr w:type="spellStart"/>
      <w:r w:rsidRPr="003D3525">
        <w:rPr>
          <w:szCs w:val="20"/>
          <w:lang w:val="es-ES_tradnl"/>
        </w:rPr>
        <w:t>foods</w:t>
      </w:r>
      <w:proofErr w:type="spellEnd"/>
      <w:r w:rsidRPr="003D3525">
        <w:rPr>
          <w:szCs w:val="20"/>
          <w:lang w:val="es-ES_tradnl"/>
        </w:rPr>
        <w:t xml:space="preserve">, parrillas y venta de empanadas, </w:t>
      </w:r>
      <w:proofErr w:type="spellStart"/>
      <w:r w:rsidRPr="003D3525">
        <w:rPr>
          <w:szCs w:val="20"/>
          <w:lang w:val="es-ES_tradnl"/>
        </w:rPr>
        <w:t>sandwiches</w:t>
      </w:r>
      <w:proofErr w:type="spellEnd"/>
      <w:r w:rsidRPr="003D3525">
        <w:rPr>
          <w:szCs w:val="20"/>
          <w:lang w:val="es-ES_tradnl"/>
        </w:rPr>
        <w:t>, hamburguesas y similares.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Bares, bares lácteos, confiterías, cafés, salones de té, whiskerías, cervecerías y similares (con y sin espectáculos).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artículos de pinturería y ferretería.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lastRenderedPageBreak/>
        <w:t>Servicios prestados en estaciones de servicio. Incluye establecimientos para cambio de lubricantes y engrase.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toda clase de combustibles (incluido GNC) y lubricantes en estaciones de servicio.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garrafas, combustibles sólidos y líquidos, y lubricantes.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 xml:space="preserve">Venta de tabacos, cigarrillos y otras manufacturas de tabaco. Incluye kioscos y </w:t>
      </w:r>
      <w:proofErr w:type="spellStart"/>
      <w:r w:rsidRPr="003D3525">
        <w:rPr>
          <w:szCs w:val="20"/>
          <w:lang w:val="es-ES_tradnl"/>
        </w:rPr>
        <w:t>polirrubros</w:t>
      </w:r>
      <w:proofErr w:type="spellEnd"/>
      <w:r w:rsidRPr="003D3525">
        <w:rPr>
          <w:szCs w:val="20"/>
          <w:lang w:val="es-ES_tradnl"/>
        </w:rPr>
        <w:t>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 xml:space="preserve">Venta de cámaras y cubiertas y prestaciones de servicios en </w:t>
      </w:r>
      <w:proofErr w:type="spellStart"/>
      <w:r w:rsidRPr="003D3525">
        <w:rPr>
          <w:szCs w:val="20"/>
          <w:lang w:val="es-ES_tradnl"/>
        </w:rPr>
        <w:t>gomerías</w:t>
      </w:r>
      <w:proofErr w:type="spellEnd"/>
      <w:r w:rsidRPr="003D3525">
        <w:rPr>
          <w:szCs w:val="20"/>
          <w:lang w:val="es-ES_tradnl"/>
        </w:rPr>
        <w:t>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artículos de caucho, excepto cámaras y cubiertas.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entradas a jardines botánicos y zoológicos.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aparatos fotográficos, artículos de fotografía e instrumentos de óptica y servicios prestados por estudios y laboratorios fotográficos.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instrumentos musicales, discos, casetes, etc. Casas de música.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anticipada de entradas a espectáculos públicos.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productos farmacéuticos y medicinales. Farmacias y herboristerías.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artículos de tocador, perfumes y cosméticos. Perfumerías.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productos medicinales para animales y servicios prestados en veterinarias.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aparatos y artefactos eléctricos para iluminación.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artículos de bazar y menaje. Bazares.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prendas de vestir y tejidos de punto. Incluye venta de ropa interior, medias, prendas para dormir y para la playa; indumentaria de trabajo, uniformes y guardapolvos; prendas para bebés y niños.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prendas de vestir de cuero, pieles y sucedáneos, excepto calzado.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 xml:space="preserve">Venta de calzados. Zapaterías. </w:t>
      </w:r>
      <w:proofErr w:type="spellStart"/>
      <w:r w:rsidRPr="003D3525">
        <w:rPr>
          <w:szCs w:val="20"/>
          <w:lang w:val="es-ES_tradnl"/>
        </w:rPr>
        <w:t>Zapatillerías</w:t>
      </w:r>
      <w:proofErr w:type="spellEnd"/>
      <w:r w:rsidRPr="003D3525">
        <w:rPr>
          <w:szCs w:val="20"/>
          <w:lang w:val="es-ES_tradnl"/>
        </w:rPr>
        <w:t>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 xml:space="preserve">Venta y alquiler de artículos de deporte, equipos e Indumentaria deportiva. Incluye venta de rodados. </w:t>
      </w:r>
      <w:proofErr w:type="spellStart"/>
      <w:r w:rsidRPr="003D3525">
        <w:rPr>
          <w:szCs w:val="20"/>
          <w:lang w:val="es-ES_tradnl"/>
        </w:rPr>
        <w:t>Bicicleterías</w:t>
      </w:r>
      <w:proofErr w:type="spellEnd"/>
      <w:r w:rsidRPr="003D3525">
        <w:rPr>
          <w:szCs w:val="20"/>
          <w:lang w:val="es-ES_tradnl"/>
        </w:rPr>
        <w:t>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máquinas de oficina, cálculo, contabilidad, equipos computadores, máquinas de escribir, máquinas registradoras, controladores fiscales, etc., y sus componentes y repuestos.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Ventas de muebles y accesorios. Mueblerías. Incluye colchones y somieres.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artículos de madera, excepto muebles.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Distribución y alquiler de películas para video.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artículos para el hogar. Incluye heladeras, lavarropas, cocinas, televisores, etc.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Reparación automotores, motocicletas y sus componentes. Incluye servicios de posventa, colocación de caños de escape, equipos de gas natural comprimido (GNC), refrigeración, sonido y alarmas; reparación de amortiguadores, alineación y balanceo de ruedas; instalación y reparación de parabrisas, lunetas, ventanillas y cerraduras; de tableros e instrumental; reparación y canje de baterías; reparación y mantenimiento de frenos.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Servicio de comunicaciones telefónicas. (Locutorios).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repuestos y accesorios para vehículos automotores.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maquinarias y motores, y sus repuestos.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Reparación de artefactos eléctricos de uso doméstico y personal.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Reparación de calzados y otros artículos de cuero.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Servicios de pompas fúnebres y servicios conexos.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Alquiler de automóviles sin conductor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Restaurantes, cantinas y similares. (Con espectáculos).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lastRenderedPageBreak/>
        <w:t>Restaurantes, cantinas y similares. (Sin espectáculos).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y servicios de reparación de joyas, relojes y artículos conexos. Incluye fantasías.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antigüedades, objetos de arte y artículos de segundo uso. Incluye casas de enmarcado.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materiales para la construcción. Incluye artículos para plomería e instalación de gas; aberturas, cristales, espejos, mamparas y cerramientos; venta de papeles para pared, revestimientos para pisos y artículos similares para decoración.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productos textiles y artículos confeccionados con materiales textiles. Incluye venta de sábanas, toallas, manteles, cortinas, telas para tapicería, colchas, cubrecamas, etc., mercerías y sederías, comercios de lana y otros hilados.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tapices y de alfombras.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artículos de cuero, marroquinerías. Incluye artículos regionales y talabarterías.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Venta de equipos profesionales y científicos e instrumentos de medición y control.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Servicios de tapicería.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Alquiler de ropa en general, excepto ropa blanca y deportiva.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Servicios de alojamiento, comidas y/u hospedajes prestados en hoteles, residenciales y hosterías, excepto pensiones y alojamientos por hora.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Servicios de alojamiento, comidas y/u hospedajes prestados en pensiones.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Servicios prestados en alojamientos por hora.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Servicios prestados en campamentos y lugares de alojamiento no indicados en otra parte.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Servicios de agencias de viaje y turismo.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Servicios de mudanzas.</w:t>
      </w:r>
    </w:p>
    <w:p w:rsidR="003D3525" w:rsidRPr="003D3525" w:rsidRDefault="003D3525" w:rsidP="006D2439">
      <w:pPr>
        <w:pStyle w:val="sangrianovedades"/>
        <w:numPr>
          <w:ilvl w:val="1"/>
          <w:numId w:val="5"/>
        </w:numPr>
        <w:spacing w:before="80" w:beforeAutospacing="0" w:after="0" w:afterAutospacing="0"/>
        <w:ind w:left="-284" w:hanging="425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Servicios de guarderías de lanchas.</w:t>
      </w:r>
    </w:p>
    <w:p w:rsidR="003D3525" w:rsidRPr="003D3525" w:rsidRDefault="003D3525" w:rsidP="003D3525">
      <w:pPr>
        <w:pStyle w:val="NormalWeb"/>
        <w:spacing w:before="117" w:beforeAutospacing="0" w:after="117" w:afterAutospacing="0"/>
        <w:ind w:left="-567"/>
        <w:jc w:val="both"/>
        <w:rPr>
          <w:szCs w:val="20"/>
          <w:lang w:val="es-ES_tradnl"/>
        </w:rPr>
      </w:pPr>
      <w:r w:rsidRPr="003D3525">
        <w:rPr>
          <w:szCs w:val="20"/>
          <w:lang w:val="es-ES_tradnl"/>
        </w:rPr>
        <w:t> </w:t>
      </w:r>
    </w:p>
    <w:p w:rsidR="003D3525" w:rsidRPr="005E5490" w:rsidRDefault="003D3525" w:rsidP="003D3525">
      <w:pPr>
        <w:ind w:left="-567"/>
        <w:jc w:val="both"/>
      </w:pPr>
    </w:p>
    <w:sectPr w:rsidR="003D3525" w:rsidRPr="005E5490" w:rsidSect="00125FE4">
      <w:headerReference w:type="default" r:id="rId8"/>
      <w:pgSz w:w="11906" w:h="16838"/>
      <w:pgMar w:top="1417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88B" w:rsidRDefault="0086388B" w:rsidP="00735D3C">
      <w:r>
        <w:separator/>
      </w:r>
    </w:p>
  </w:endnote>
  <w:endnote w:type="continuationSeparator" w:id="1">
    <w:p w:rsidR="0086388B" w:rsidRDefault="0086388B" w:rsidP="0073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88B" w:rsidRDefault="0086388B" w:rsidP="00735D3C">
      <w:r>
        <w:separator/>
      </w:r>
    </w:p>
  </w:footnote>
  <w:footnote w:type="continuationSeparator" w:id="1">
    <w:p w:rsidR="0086388B" w:rsidRDefault="0086388B" w:rsidP="00735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88B" w:rsidRDefault="0086388B" w:rsidP="00CC7142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86388B" w:rsidRDefault="0086388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572D"/>
    <w:multiLevelType w:val="hybridMultilevel"/>
    <w:tmpl w:val="DD361B3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6115"/>
    <w:multiLevelType w:val="hybridMultilevel"/>
    <w:tmpl w:val="F2381932"/>
    <w:lvl w:ilvl="0" w:tplc="AAF4D3B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85808"/>
    <w:multiLevelType w:val="hybridMultilevel"/>
    <w:tmpl w:val="DCE248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C2AC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D183B"/>
    <w:multiLevelType w:val="hybridMultilevel"/>
    <w:tmpl w:val="9718F5E6"/>
    <w:lvl w:ilvl="0" w:tplc="FAC2A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1447F"/>
    <w:multiLevelType w:val="hybridMultilevel"/>
    <w:tmpl w:val="B9D838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2118F"/>
    <w:multiLevelType w:val="hybridMultilevel"/>
    <w:tmpl w:val="8F2ADD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74A28"/>
    <w:multiLevelType w:val="hybridMultilevel"/>
    <w:tmpl w:val="80F4B87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B1764"/>
    <w:multiLevelType w:val="hybridMultilevel"/>
    <w:tmpl w:val="5A641E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C2AC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B77F8"/>
    <w:multiLevelType w:val="hybridMultilevel"/>
    <w:tmpl w:val="FA80BFF4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6F2A6C9C"/>
    <w:multiLevelType w:val="hybridMultilevel"/>
    <w:tmpl w:val="DAA6CB34"/>
    <w:lvl w:ilvl="0" w:tplc="FAC2AC2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0360C05"/>
    <w:multiLevelType w:val="hybridMultilevel"/>
    <w:tmpl w:val="1BD65204"/>
    <w:lvl w:ilvl="0" w:tplc="0C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9B02738"/>
    <w:multiLevelType w:val="hybridMultilevel"/>
    <w:tmpl w:val="FD38E3CA"/>
    <w:lvl w:ilvl="0" w:tplc="FAC2AC2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11"/>
  </w:num>
  <w:num w:numId="8">
    <w:abstractNumId w:val="3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42B"/>
    <w:rsid w:val="0000039C"/>
    <w:rsid w:val="00002B02"/>
    <w:rsid w:val="00035F54"/>
    <w:rsid w:val="00103DC4"/>
    <w:rsid w:val="0011129A"/>
    <w:rsid w:val="00117173"/>
    <w:rsid w:val="00122472"/>
    <w:rsid w:val="00125FE4"/>
    <w:rsid w:val="0013476B"/>
    <w:rsid w:val="001D5121"/>
    <w:rsid w:val="001E4730"/>
    <w:rsid w:val="00220EE7"/>
    <w:rsid w:val="002224D5"/>
    <w:rsid w:val="0025458B"/>
    <w:rsid w:val="00277F1B"/>
    <w:rsid w:val="002B595C"/>
    <w:rsid w:val="002E137D"/>
    <w:rsid w:val="002E6D07"/>
    <w:rsid w:val="002F1B99"/>
    <w:rsid w:val="00360DB6"/>
    <w:rsid w:val="00377A0E"/>
    <w:rsid w:val="00397996"/>
    <w:rsid w:val="003A3111"/>
    <w:rsid w:val="003A7A29"/>
    <w:rsid w:val="003D3525"/>
    <w:rsid w:val="0046637C"/>
    <w:rsid w:val="004A73B3"/>
    <w:rsid w:val="00552F23"/>
    <w:rsid w:val="00567EF9"/>
    <w:rsid w:val="00587F61"/>
    <w:rsid w:val="005A2EA9"/>
    <w:rsid w:val="005B0D88"/>
    <w:rsid w:val="005B7CAC"/>
    <w:rsid w:val="005E5121"/>
    <w:rsid w:val="005E5490"/>
    <w:rsid w:val="005F1BCD"/>
    <w:rsid w:val="00650289"/>
    <w:rsid w:val="00652EAD"/>
    <w:rsid w:val="00654AAD"/>
    <w:rsid w:val="00691033"/>
    <w:rsid w:val="006C47D1"/>
    <w:rsid w:val="006D2439"/>
    <w:rsid w:val="00714BE5"/>
    <w:rsid w:val="00725F46"/>
    <w:rsid w:val="00735D3C"/>
    <w:rsid w:val="0075300C"/>
    <w:rsid w:val="0078205D"/>
    <w:rsid w:val="007C03CD"/>
    <w:rsid w:val="007C1C85"/>
    <w:rsid w:val="007D21E7"/>
    <w:rsid w:val="007E1C69"/>
    <w:rsid w:val="007E2EE1"/>
    <w:rsid w:val="008110EC"/>
    <w:rsid w:val="00853F18"/>
    <w:rsid w:val="0085726B"/>
    <w:rsid w:val="0086096A"/>
    <w:rsid w:val="0086388B"/>
    <w:rsid w:val="00867395"/>
    <w:rsid w:val="00880D84"/>
    <w:rsid w:val="00892CE3"/>
    <w:rsid w:val="008D3CC4"/>
    <w:rsid w:val="008F2287"/>
    <w:rsid w:val="0092675E"/>
    <w:rsid w:val="0093086B"/>
    <w:rsid w:val="00940A54"/>
    <w:rsid w:val="00942569"/>
    <w:rsid w:val="00945CBE"/>
    <w:rsid w:val="00956013"/>
    <w:rsid w:val="009724B5"/>
    <w:rsid w:val="00990C14"/>
    <w:rsid w:val="009B088B"/>
    <w:rsid w:val="009B3327"/>
    <w:rsid w:val="009C2BD6"/>
    <w:rsid w:val="009D0541"/>
    <w:rsid w:val="00A14422"/>
    <w:rsid w:val="00A15CA4"/>
    <w:rsid w:val="00A345F3"/>
    <w:rsid w:val="00A92D07"/>
    <w:rsid w:val="00AC1424"/>
    <w:rsid w:val="00B262E9"/>
    <w:rsid w:val="00B6287F"/>
    <w:rsid w:val="00B653A0"/>
    <w:rsid w:val="00BA580F"/>
    <w:rsid w:val="00BB6B3D"/>
    <w:rsid w:val="00BC3ADD"/>
    <w:rsid w:val="00BD54BA"/>
    <w:rsid w:val="00BD5CD9"/>
    <w:rsid w:val="00C16606"/>
    <w:rsid w:val="00C4130E"/>
    <w:rsid w:val="00CA11D3"/>
    <w:rsid w:val="00CA278A"/>
    <w:rsid w:val="00CB5455"/>
    <w:rsid w:val="00CC46FD"/>
    <w:rsid w:val="00CC7142"/>
    <w:rsid w:val="00D105CD"/>
    <w:rsid w:val="00D131B9"/>
    <w:rsid w:val="00D14865"/>
    <w:rsid w:val="00D25567"/>
    <w:rsid w:val="00D3742B"/>
    <w:rsid w:val="00D522D1"/>
    <w:rsid w:val="00D6552A"/>
    <w:rsid w:val="00D67FB5"/>
    <w:rsid w:val="00D9167E"/>
    <w:rsid w:val="00DF3795"/>
    <w:rsid w:val="00E176FD"/>
    <w:rsid w:val="00E44779"/>
    <w:rsid w:val="00E536C6"/>
    <w:rsid w:val="00EB1A1B"/>
    <w:rsid w:val="00EC159E"/>
    <w:rsid w:val="00EC5F52"/>
    <w:rsid w:val="00EF1101"/>
    <w:rsid w:val="00F21D4B"/>
    <w:rsid w:val="00F273FF"/>
    <w:rsid w:val="00F530EA"/>
    <w:rsid w:val="00F61373"/>
    <w:rsid w:val="00F77B84"/>
    <w:rsid w:val="00F96AFA"/>
    <w:rsid w:val="00FB7538"/>
    <w:rsid w:val="00FC7110"/>
    <w:rsid w:val="00FD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centradonovedades">
    <w:name w:val="textocentradonovedades"/>
    <w:basedOn w:val="Normal"/>
    <w:rsid w:val="0086096A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A0E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negritacursivanovedades">
    <w:name w:val="negritacursivanovedades"/>
    <w:basedOn w:val="Fuentedeprrafopredeter"/>
    <w:rsid w:val="00C16606"/>
  </w:style>
  <w:style w:type="character" w:customStyle="1" w:styleId="sumarionovedades">
    <w:name w:val="sumarionovedades"/>
    <w:basedOn w:val="Fuentedeprrafopredeter"/>
    <w:rsid w:val="00C16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7F499-D26A-4AAE-9493-336FD1A5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7</Pages>
  <Words>2153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dgaribaldi</dc:creator>
  <cp:lastModifiedBy>Paola Fontao</cp:lastModifiedBy>
  <cp:revision>36</cp:revision>
  <cp:lastPrinted>2018-09-03T18:37:00Z</cp:lastPrinted>
  <dcterms:created xsi:type="dcterms:W3CDTF">2018-08-07T18:59:00Z</dcterms:created>
  <dcterms:modified xsi:type="dcterms:W3CDTF">2018-11-15T12:20:00Z</dcterms:modified>
</cp:coreProperties>
</file>