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0D" w:rsidRDefault="00B06A0D" w:rsidP="00C05404">
      <w:pPr>
        <w:pStyle w:val="Ttulo1"/>
        <w:ind w:left="708"/>
        <w:jc w:val="both"/>
        <w:rPr>
          <w:szCs w:val="24"/>
          <w:u w:val="single"/>
          <w:lang w:val="es-AR"/>
        </w:rPr>
      </w:pPr>
    </w:p>
    <w:p w:rsidR="004F08CC" w:rsidRDefault="004F08CC" w:rsidP="00C05404">
      <w:pPr>
        <w:pStyle w:val="Ttulo1"/>
        <w:ind w:left="708"/>
        <w:jc w:val="both"/>
        <w:rPr>
          <w:szCs w:val="24"/>
          <w:u w:val="single"/>
          <w:lang w:val="es-AR"/>
        </w:rPr>
      </w:pPr>
      <w:r w:rsidRPr="00326643">
        <w:rPr>
          <w:szCs w:val="24"/>
          <w:u w:val="single"/>
          <w:lang w:val="es-AR"/>
        </w:rPr>
        <w:t>CIRCULAR IMPOSITIVA NRO.</w:t>
      </w:r>
      <w:r w:rsidR="00AF76E3" w:rsidRPr="00326643">
        <w:rPr>
          <w:szCs w:val="24"/>
          <w:u w:val="single"/>
          <w:lang w:val="es-AR"/>
        </w:rPr>
        <w:t xml:space="preserve"> </w:t>
      </w:r>
      <w:r w:rsidR="0042743A">
        <w:rPr>
          <w:szCs w:val="24"/>
          <w:u w:val="single"/>
          <w:lang w:val="es-AR"/>
        </w:rPr>
        <w:t>8</w:t>
      </w:r>
      <w:r w:rsidR="006F586A">
        <w:rPr>
          <w:szCs w:val="24"/>
          <w:u w:val="single"/>
          <w:lang w:val="es-AR"/>
        </w:rPr>
        <w:t>8</w:t>
      </w:r>
      <w:r w:rsidR="00052664">
        <w:rPr>
          <w:szCs w:val="24"/>
          <w:u w:val="single"/>
          <w:lang w:val="es-AR"/>
        </w:rPr>
        <w:t>6</w:t>
      </w:r>
    </w:p>
    <w:p w:rsidR="0089720B" w:rsidRPr="0089720B" w:rsidRDefault="0089720B" w:rsidP="0089720B"/>
    <w:p w:rsidR="008224CF" w:rsidRDefault="008224CF" w:rsidP="00C05404">
      <w:pPr>
        <w:pStyle w:val="Textoindependiente"/>
        <w:ind w:left="708"/>
        <w:rPr>
          <w:szCs w:val="24"/>
          <w:u w:val="single"/>
        </w:rPr>
      </w:pPr>
    </w:p>
    <w:p w:rsidR="00B06A0D" w:rsidRPr="007C11C9" w:rsidRDefault="00B06A0D" w:rsidP="00C05404">
      <w:pPr>
        <w:pStyle w:val="Textoindependiente"/>
        <w:ind w:left="708"/>
        <w:rPr>
          <w:szCs w:val="24"/>
          <w:u w:val="single"/>
        </w:rPr>
      </w:pPr>
    </w:p>
    <w:p w:rsidR="006F586A" w:rsidRDefault="006F586A" w:rsidP="006F586A">
      <w:pPr>
        <w:ind w:left="709" w:right="5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Impuesto a las Ganancias.</w:t>
      </w:r>
      <w:r w:rsidR="0053206F">
        <w:rPr>
          <w:b/>
          <w:bCs/>
          <w:i/>
          <w:sz w:val="24"/>
          <w:szCs w:val="24"/>
        </w:rPr>
        <w:t xml:space="preserve"> </w:t>
      </w:r>
      <w:r w:rsidRPr="00551496">
        <w:rPr>
          <w:b/>
          <w:bCs/>
          <w:i/>
          <w:sz w:val="24"/>
          <w:szCs w:val="24"/>
        </w:rPr>
        <w:t>Rentas del tra</w:t>
      </w:r>
      <w:r>
        <w:rPr>
          <w:b/>
          <w:bCs/>
          <w:i/>
          <w:sz w:val="24"/>
          <w:szCs w:val="24"/>
        </w:rPr>
        <w:t>bajo en relación de dependencia</w:t>
      </w:r>
      <w:r w:rsidRPr="00551496">
        <w:rPr>
          <w:b/>
          <w:bCs/>
          <w:i/>
          <w:sz w:val="24"/>
          <w:szCs w:val="24"/>
        </w:rPr>
        <w:t>. Se establecen las tablas con las dedu</w:t>
      </w:r>
      <w:r>
        <w:rPr>
          <w:b/>
          <w:bCs/>
          <w:i/>
          <w:sz w:val="24"/>
          <w:szCs w:val="24"/>
        </w:rPr>
        <w:t xml:space="preserve">cciones </w:t>
      </w:r>
      <w:r w:rsidR="0089720B">
        <w:rPr>
          <w:b/>
          <w:bCs/>
          <w:i/>
          <w:sz w:val="24"/>
          <w:szCs w:val="24"/>
        </w:rPr>
        <w:t>anuales</w:t>
      </w:r>
      <w:r>
        <w:rPr>
          <w:b/>
          <w:bCs/>
          <w:i/>
          <w:sz w:val="24"/>
          <w:szCs w:val="24"/>
        </w:rPr>
        <w:t xml:space="preserve"> del año 20</w:t>
      </w:r>
      <w:r w:rsidR="00A76EE9">
        <w:rPr>
          <w:b/>
          <w:bCs/>
          <w:i/>
          <w:sz w:val="24"/>
          <w:szCs w:val="24"/>
        </w:rPr>
        <w:t>18</w:t>
      </w:r>
      <w:r>
        <w:rPr>
          <w:b/>
          <w:bCs/>
          <w:i/>
          <w:sz w:val="24"/>
          <w:szCs w:val="24"/>
        </w:rPr>
        <w:t>.</w:t>
      </w:r>
      <w:r w:rsidR="00B06A0D">
        <w:rPr>
          <w:b/>
          <w:bCs/>
          <w:i/>
          <w:sz w:val="24"/>
          <w:szCs w:val="24"/>
        </w:rPr>
        <w:t xml:space="preserve"> </w:t>
      </w:r>
    </w:p>
    <w:p w:rsidR="0089720B" w:rsidRDefault="0089720B" w:rsidP="006F586A">
      <w:pPr>
        <w:ind w:left="709" w:right="50"/>
        <w:jc w:val="both"/>
        <w:rPr>
          <w:b/>
          <w:bCs/>
          <w:i/>
          <w:sz w:val="24"/>
          <w:szCs w:val="24"/>
        </w:rPr>
      </w:pPr>
    </w:p>
    <w:p w:rsidR="00B06A0D" w:rsidRDefault="00B06A0D" w:rsidP="006F586A">
      <w:pPr>
        <w:ind w:left="709" w:right="50"/>
        <w:jc w:val="both"/>
        <w:rPr>
          <w:b/>
          <w:bCs/>
          <w:i/>
          <w:sz w:val="24"/>
          <w:szCs w:val="24"/>
        </w:rPr>
      </w:pPr>
    </w:p>
    <w:p w:rsidR="006F586A" w:rsidRDefault="006F586A" w:rsidP="006F586A">
      <w:pPr>
        <w:ind w:left="709"/>
        <w:jc w:val="both"/>
        <w:rPr>
          <w:sz w:val="24"/>
          <w:szCs w:val="24"/>
          <w:lang w:val="es-ES" w:eastAsia="es-ES"/>
        </w:rPr>
      </w:pPr>
      <w:r w:rsidRPr="006F586A">
        <w:rPr>
          <w:sz w:val="24"/>
          <w:szCs w:val="24"/>
          <w:lang w:val="es-ES" w:eastAsia="es-ES"/>
        </w:rPr>
        <w:t>La Administración Federal de Ingresos Públicos</w:t>
      </w:r>
      <w:r w:rsidR="0053206F">
        <w:rPr>
          <w:sz w:val="24"/>
          <w:szCs w:val="24"/>
          <w:lang w:val="es-ES" w:eastAsia="es-ES"/>
        </w:rPr>
        <w:t>, a través de una gacetilla de prensa,</w:t>
      </w:r>
      <w:r w:rsidRPr="006F586A">
        <w:rPr>
          <w:sz w:val="24"/>
          <w:szCs w:val="24"/>
          <w:lang w:val="es-ES" w:eastAsia="es-ES"/>
        </w:rPr>
        <w:t xml:space="preserve"> actualizó los nuevos valores de las deducciones personales (mínimo no imponible, deducción especial y las cargas de familia) y los tramos de ingresos de las alícuotas que se utilizan para calcular la retención del Impuesto a las Ganancias</w:t>
      </w:r>
      <w:r w:rsidR="0053206F">
        <w:rPr>
          <w:sz w:val="24"/>
          <w:szCs w:val="24"/>
          <w:lang w:val="es-ES" w:eastAsia="es-ES"/>
        </w:rPr>
        <w:t xml:space="preserve"> aplicables para el periodo fiscal 2018.</w:t>
      </w:r>
    </w:p>
    <w:p w:rsidR="006F586A" w:rsidRDefault="006F586A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B06A0D" w:rsidRDefault="00B06A0D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53206F" w:rsidRDefault="0053206F" w:rsidP="006F586A">
      <w:pPr>
        <w:ind w:left="709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>Las principales modificaciones son las que se detallan a continuación:</w:t>
      </w:r>
    </w:p>
    <w:p w:rsidR="0053206F" w:rsidRDefault="0053206F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53206F" w:rsidRDefault="0053206F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0B6CC3" w:rsidRPr="0053206F" w:rsidRDefault="0053206F" w:rsidP="0053206F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 w:eastAsia="es-ES"/>
        </w:rPr>
      </w:pPr>
      <w:r w:rsidRPr="0053206F">
        <w:rPr>
          <w:b/>
          <w:sz w:val="24"/>
          <w:szCs w:val="24"/>
          <w:u w:val="single"/>
          <w:lang w:val="es-ES" w:eastAsia="es-ES"/>
        </w:rPr>
        <w:t>Deducciones Personales</w:t>
      </w:r>
      <w:r w:rsidR="000B6CC3" w:rsidRPr="0053206F">
        <w:rPr>
          <w:sz w:val="24"/>
          <w:szCs w:val="24"/>
          <w:lang w:val="es-ES" w:eastAsia="es-ES"/>
        </w:rPr>
        <w:t>:</w:t>
      </w:r>
    </w:p>
    <w:p w:rsidR="000B6CC3" w:rsidRDefault="000B6CC3" w:rsidP="006F586A">
      <w:pPr>
        <w:ind w:left="709"/>
        <w:jc w:val="both"/>
        <w:rPr>
          <w:sz w:val="24"/>
          <w:szCs w:val="24"/>
          <w:lang w:val="es-ES" w:eastAsia="es-ES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3402"/>
      </w:tblGrid>
      <w:tr w:rsidR="000B6CC3" w:rsidRPr="005D553B" w:rsidTr="0053206F">
        <w:tc>
          <w:tcPr>
            <w:tcW w:w="5245" w:type="dxa"/>
            <w:vAlign w:val="center"/>
          </w:tcPr>
          <w:p w:rsidR="000B6CC3" w:rsidRPr="0053206F" w:rsidRDefault="000B6CC3" w:rsidP="000B6CC3">
            <w:pPr>
              <w:spacing w:before="100" w:after="120"/>
              <w:jc w:val="center"/>
              <w:rPr>
                <w:b/>
              </w:rPr>
            </w:pPr>
            <w:r w:rsidRPr="0053206F">
              <w:rPr>
                <w:b/>
              </w:rPr>
              <w:t>Concepto Deducible</w:t>
            </w:r>
          </w:p>
        </w:tc>
        <w:tc>
          <w:tcPr>
            <w:tcW w:w="3402" w:type="dxa"/>
            <w:vAlign w:val="center"/>
          </w:tcPr>
          <w:p w:rsidR="000B6CC3" w:rsidRPr="0053206F" w:rsidRDefault="000B6CC3" w:rsidP="000B6CC3">
            <w:pPr>
              <w:spacing w:before="100" w:after="120"/>
              <w:jc w:val="center"/>
              <w:rPr>
                <w:b/>
              </w:rPr>
            </w:pPr>
            <w:r w:rsidRPr="0053206F">
              <w:rPr>
                <w:b/>
              </w:rPr>
              <w:t xml:space="preserve">Importe de la deducción anual </w:t>
            </w:r>
          </w:p>
        </w:tc>
      </w:tr>
      <w:tr w:rsidR="000B6CC3" w:rsidRPr="005D553B" w:rsidTr="0053206F">
        <w:trPr>
          <w:trHeight w:val="283"/>
        </w:trPr>
        <w:tc>
          <w:tcPr>
            <w:tcW w:w="5245" w:type="dxa"/>
          </w:tcPr>
          <w:p w:rsidR="000B6CC3" w:rsidRPr="005A7EA6" w:rsidRDefault="000B6CC3" w:rsidP="000B6CC3">
            <w:pPr>
              <w:spacing w:before="100" w:after="120"/>
              <w:jc w:val="both"/>
            </w:pPr>
            <w:r w:rsidRPr="005A7EA6">
              <w:t>Ganancias no imponibles</w:t>
            </w:r>
            <w:r>
              <w:t>.-</w:t>
            </w:r>
          </w:p>
        </w:tc>
        <w:tc>
          <w:tcPr>
            <w:tcW w:w="3402" w:type="dxa"/>
            <w:vAlign w:val="center"/>
          </w:tcPr>
          <w:p w:rsidR="000B6CC3" w:rsidRPr="005A7EA6" w:rsidRDefault="000B6CC3" w:rsidP="009846A4">
            <w:pPr>
              <w:spacing w:before="100" w:after="120"/>
              <w:jc w:val="center"/>
            </w:pPr>
            <w:r>
              <w:t>$</w:t>
            </w:r>
            <w:r w:rsidR="009846A4">
              <w:t xml:space="preserve"> </w:t>
            </w:r>
            <w:r>
              <w:t>66.917,91</w:t>
            </w:r>
          </w:p>
        </w:tc>
      </w:tr>
      <w:tr w:rsidR="009846A4" w:rsidRPr="005D553B" w:rsidTr="0053206F">
        <w:tc>
          <w:tcPr>
            <w:tcW w:w="8647" w:type="dxa"/>
            <w:gridSpan w:val="2"/>
          </w:tcPr>
          <w:p w:rsidR="009846A4" w:rsidRPr="005A7EA6" w:rsidRDefault="009846A4" w:rsidP="009846A4">
            <w:pPr>
              <w:spacing w:before="100" w:after="120"/>
            </w:pPr>
            <w:r>
              <w:t>Cargas de Familias</w:t>
            </w:r>
          </w:p>
        </w:tc>
      </w:tr>
      <w:tr w:rsidR="000B6CC3" w:rsidRPr="005D553B" w:rsidTr="0053206F">
        <w:tc>
          <w:tcPr>
            <w:tcW w:w="5245" w:type="dxa"/>
          </w:tcPr>
          <w:p w:rsidR="000B6CC3" w:rsidRPr="005A7EA6" w:rsidRDefault="000B6CC3" w:rsidP="00B06A0D">
            <w:pPr>
              <w:numPr>
                <w:ilvl w:val="0"/>
                <w:numId w:val="1"/>
              </w:numPr>
              <w:spacing w:before="100" w:after="120"/>
              <w:jc w:val="both"/>
            </w:pPr>
            <w:r>
              <w:t xml:space="preserve">Cónyuges </w:t>
            </w:r>
          </w:p>
        </w:tc>
        <w:tc>
          <w:tcPr>
            <w:tcW w:w="3402" w:type="dxa"/>
            <w:vAlign w:val="center"/>
          </w:tcPr>
          <w:p w:rsidR="000B6CC3" w:rsidRPr="005A7EA6" w:rsidRDefault="000B6CC3" w:rsidP="009846A4">
            <w:pPr>
              <w:spacing w:before="100" w:after="120"/>
              <w:jc w:val="center"/>
            </w:pPr>
            <w:r>
              <w:t>$</w:t>
            </w:r>
            <w:r w:rsidR="009846A4">
              <w:t xml:space="preserve"> </w:t>
            </w:r>
            <w:r>
              <w:t>62.385,20</w:t>
            </w:r>
          </w:p>
        </w:tc>
      </w:tr>
      <w:tr w:rsidR="000B6CC3" w:rsidRPr="005D553B" w:rsidTr="0053206F">
        <w:tc>
          <w:tcPr>
            <w:tcW w:w="5245" w:type="dxa"/>
          </w:tcPr>
          <w:p w:rsidR="000B6CC3" w:rsidRPr="005A7EA6" w:rsidRDefault="000B6CC3" w:rsidP="00B06A0D">
            <w:pPr>
              <w:numPr>
                <w:ilvl w:val="0"/>
                <w:numId w:val="1"/>
              </w:numPr>
              <w:spacing w:before="100" w:after="120"/>
              <w:jc w:val="both"/>
            </w:pPr>
            <w:r>
              <w:t>Hijos</w:t>
            </w:r>
            <w:r w:rsidR="00B06A0D">
              <w:t>/as, hijastro/as menores de 18 años o incapacitados para el trabajo</w:t>
            </w:r>
            <w:r>
              <w:t xml:space="preserve"> </w:t>
            </w:r>
          </w:p>
        </w:tc>
        <w:tc>
          <w:tcPr>
            <w:tcW w:w="3402" w:type="dxa"/>
            <w:vAlign w:val="center"/>
          </w:tcPr>
          <w:p w:rsidR="000B6CC3" w:rsidRPr="005A7EA6" w:rsidRDefault="000B6CC3" w:rsidP="009846A4">
            <w:pPr>
              <w:spacing w:before="100" w:after="120"/>
              <w:jc w:val="center"/>
            </w:pPr>
            <w:r>
              <w:t>$</w:t>
            </w:r>
            <w:r w:rsidR="009846A4">
              <w:t xml:space="preserve"> </w:t>
            </w:r>
            <w:r>
              <w:t>31.461,09</w:t>
            </w:r>
          </w:p>
        </w:tc>
      </w:tr>
      <w:tr w:rsidR="000B6CC3" w:rsidRPr="005D553B" w:rsidTr="0053206F">
        <w:tc>
          <w:tcPr>
            <w:tcW w:w="5245" w:type="dxa"/>
          </w:tcPr>
          <w:p w:rsidR="000B6CC3" w:rsidRPr="005A7EA6" w:rsidRDefault="000B6CC3" w:rsidP="00A2167C">
            <w:pPr>
              <w:spacing w:before="100" w:after="120"/>
              <w:jc w:val="both"/>
            </w:pPr>
            <w:r>
              <w:t xml:space="preserve">Deducción Especial </w:t>
            </w:r>
            <w:r w:rsidR="00A2167C">
              <w:t>(Art 23 inc. "c", art 79 inc. "e")</w:t>
            </w:r>
          </w:p>
        </w:tc>
        <w:tc>
          <w:tcPr>
            <w:tcW w:w="3402" w:type="dxa"/>
            <w:vAlign w:val="center"/>
          </w:tcPr>
          <w:p w:rsidR="000B6CC3" w:rsidRPr="005A7EA6" w:rsidRDefault="000B6CC3" w:rsidP="009846A4">
            <w:pPr>
              <w:spacing w:before="100" w:after="120"/>
              <w:jc w:val="center"/>
            </w:pPr>
            <w:r>
              <w:t>$</w:t>
            </w:r>
            <w:r w:rsidR="009846A4">
              <w:t xml:space="preserve"> </w:t>
            </w:r>
            <w:r>
              <w:t>66.917,91</w:t>
            </w:r>
          </w:p>
        </w:tc>
      </w:tr>
      <w:tr w:rsidR="00A2167C" w:rsidRPr="005D553B" w:rsidTr="0053206F">
        <w:tc>
          <w:tcPr>
            <w:tcW w:w="5245" w:type="dxa"/>
          </w:tcPr>
          <w:p w:rsidR="00A2167C" w:rsidRDefault="00A2167C" w:rsidP="00A2167C">
            <w:pPr>
              <w:spacing w:before="100" w:after="120"/>
              <w:jc w:val="both"/>
            </w:pPr>
            <w:r>
              <w:t>Deducción Especial (Art 23 inc. "c", art 79 inc. "a, b y c")</w:t>
            </w:r>
          </w:p>
        </w:tc>
        <w:tc>
          <w:tcPr>
            <w:tcW w:w="3402" w:type="dxa"/>
            <w:vAlign w:val="center"/>
          </w:tcPr>
          <w:p w:rsidR="00A2167C" w:rsidRDefault="00A2167C" w:rsidP="009846A4">
            <w:pPr>
              <w:spacing w:before="100" w:after="120"/>
              <w:jc w:val="center"/>
            </w:pPr>
            <w:r>
              <w:t>$ 321.205,97</w:t>
            </w:r>
          </w:p>
        </w:tc>
      </w:tr>
    </w:tbl>
    <w:p w:rsidR="006F586A" w:rsidRPr="0089720B" w:rsidRDefault="006F586A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6F586A" w:rsidRPr="0089720B" w:rsidRDefault="006F586A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6F586A" w:rsidRDefault="006F586A" w:rsidP="006F586A">
      <w:pPr>
        <w:ind w:left="709"/>
        <w:jc w:val="both"/>
        <w:rPr>
          <w:sz w:val="24"/>
          <w:szCs w:val="24"/>
          <w:lang w:val="es-ES" w:eastAsia="es-ES"/>
        </w:rPr>
      </w:pPr>
      <w:r w:rsidRPr="0089720B">
        <w:rPr>
          <w:sz w:val="24"/>
          <w:szCs w:val="24"/>
          <w:lang w:val="es-ES" w:eastAsia="es-ES"/>
        </w:rPr>
        <w:t xml:space="preserve">Las actualizaciones de los valores están contempladas en la </w:t>
      </w:r>
      <w:r w:rsidR="000B6CC3">
        <w:rPr>
          <w:sz w:val="24"/>
          <w:szCs w:val="24"/>
          <w:lang w:val="es-ES" w:eastAsia="es-ES"/>
        </w:rPr>
        <w:t>L</w:t>
      </w:r>
      <w:r w:rsidRPr="0089720B">
        <w:rPr>
          <w:sz w:val="24"/>
          <w:szCs w:val="24"/>
          <w:lang w:val="es-ES" w:eastAsia="es-ES"/>
        </w:rPr>
        <w:t>ey de Impuesto a las Ganancias, en sus artículos 23 y 90, donde se establece un parámetro específico de actualización a través del coeficiente de variación anual de la Remuneración Imponible Promedio de los Trabajadores Estables (RIPTE).</w:t>
      </w:r>
    </w:p>
    <w:p w:rsidR="00B93CFE" w:rsidRPr="0089720B" w:rsidRDefault="00B93CFE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6F586A" w:rsidRDefault="006F586A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B93CFE" w:rsidRPr="00B93CFE" w:rsidRDefault="00B93CFE" w:rsidP="00B93CFE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  <w:lang w:val="es-ES" w:eastAsia="es-ES"/>
        </w:rPr>
      </w:pPr>
      <w:r w:rsidRPr="0053206F">
        <w:rPr>
          <w:b/>
          <w:sz w:val="24"/>
          <w:szCs w:val="24"/>
          <w:u w:val="single"/>
          <w:lang w:val="es-ES" w:eastAsia="es-ES"/>
        </w:rPr>
        <w:t>Deducciones Personales</w:t>
      </w:r>
      <w:r w:rsidRPr="00B93CFE">
        <w:rPr>
          <w:b/>
          <w:sz w:val="24"/>
          <w:szCs w:val="24"/>
          <w:u w:val="single"/>
          <w:lang w:val="es-ES" w:eastAsia="es-ES"/>
        </w:rPr>
        <w:t xml:space="preserve"> para sujetos del art. 1 de la Ley 23.272. </w:t>
      </w:r>
    </w:p>
    <w:p w:rsidR="00CE200E" w:rsidRDefault="00CE200E" w:rsidP="00CE200E">
      <w:pPr>
        <w:ind w:left="709"/>
        <w:jc w:val="both"/>
        <w:rPr>
          <w:sz w:val="24"/>
          <w:szCs w:val="24"/>
          <w:lang w:val="es-ES" w:eastAsia="es-ES"/>
        </w:rPr>
      </w:pPr>
    </w:p>
    <w:p w:rsidR="00CE200E" w:rsidRPr="00CE200E" w:rsidRDefault="00CE200E" w:rsidP="00CE200E">
      <w:pPr>
        <w:ind w:left="709"/>
        <w:jc w:val="both"/>
        <w:rPr>
          <w:sz w:val="24"/>
          <w:szCs w:val="24"/>
          <w:lang w:val="es-ES" w:eastAsia="es-ES"/>
        </w:rPr>
      </w:pPr>
      <w:r>
        <w:rPr>
          <w:sz w:val="24"/>
          <w:szCs w:val="24"/>
          <w:lang w:val="es-ES" w:eastAsia="es-ES"/>
        </w:rPr>
        <w:t xml:space="preserve">Las deducciones personales se incrementarán a los valores que figuran a continuación para los </w:t>
      </w:r>
      <w:r w:rsidRPr="00962B27">
        <w:rPr>
          <w:sz w:val="24"/>
          <w:szCs w:val="24"/>
        </w:rPr>
        <w:t xml:space="preserve">sujetos que se desempeñen en las </w:t>
      </w:r>
      <w:r>
        <w:rPr>
          <w:sz w:val="24"/>
          <w:szCs w:val="24"/>
        </w:rPr>
        <w:t>zonas desfavorables del país, definidas por el art. 1 de la Ley 23272 (Provincias de La Pampa, Río Negro, Chubut, Neuquén, Santa Cruz, Tierra del Fuego, Antártida e Islas del Atlántico Sur, y el Partido de Patagones de la Provincia de Buenos Aires)</w:t>
      </w:r>
    </w:p>
    <w:p w:rsidR="00CE200E" w:rsidRDefault="00CE200E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CE200E" w:rsidRDefault="00CE200E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CE200E" w:rsidRDefault="00CE200E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CE200E" w:rsidRPr="0089720B" w:rsidRDefault="00CE200E" w:rsidP="006F586A">
      <w:pPr>
        <w:ind w:left="709"/>
        <w:jc w:val="both"/>
        <w:rPr>
          <w:sz w:val="24"/>
          <w:szCs w:val="24"/>
          <w:lang w:val="es-ES" w:eastAsia="es-ES"/>
        </w:rPr>
      </w:pPr>
    </w:p>
    <w:p w:rsidR="00B06A0D" w:rsidRDefault="00B06A0D" w:rsidP="00A76EE9">
      <w:pPr>
        <w:ind w:left="709"/>
        <w:jc w:val="both"/>
        <w:rPr>
          <w:sz w:val="24"/>
          <w:szCs w:val="24"/>
          <w:lang w:val="es-ES" w:eastAsia="es-ES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3402"/>
      </w:tblGrid>
      <w:tr w:rsidR="00CE200E" w:rsidRPr="005D553B" w:rsidTr="00CE200E">
        <w:tc>
          <w:tcPr>
            <w:tcW w:w="5245" w:type="dxa"/>
            <w:vAlign w:val="center"/>
          </w:tcPr>
          <w:p w:rsidR="00CE200E" w:rsidRPr="0053206F" w:rsidRDefault="00CE200E" w:rsidP="00CE200E">
            <w:pPr>
              <w:spacing w:before="100" w:after="120"/>
              <w:jc w:val="center"/>
              <w:rPr>
                <w:b/>
              </w:rPr>
            </w:pPr>
            <w:r w:rsidRPr="0053206F">
              <w:rPr>
                <w:b/>
              </w:rPr>
              <w:t>Concepto Deducible</w:t>
            </w:r>
          </w:p>
        </w:tc>
        <w:tc>
          <w:tcPr>
            <w:tcW w:w="3402" w:type="dxa"/>
            <w:vAlign w:val="center"/>
          </w:tcPr>
          <w:p w:rsidR="00CE200E" w:rsidRPr="0053206F" w:rsidRDefault="00CE200E" w:rsidP="00CE200E">
            <w:pPr>
              <w:spacing w:before="100" w:after="120"/>
              <w:jc w:val="center"/>
              <w:rPr>
                <w:b/>
              </w:rPr>
            </w:pPr>
            <w:r w:rsidRPr="0053206F">
              <w:rPr>
                <w:b/>
              </w:rPr>
              <w:t xml:space="preserve">Importe de la deducción anual </w:t>
            </w:r>
          </w:p>
        </w:tc>
      </w:tr>
      <w:tr w:rsidR="00CE200E" w:rsidRPr="005D553B" w:rsidTr="00CE200E">
        <w:trPr>
          <w:trHeight w:val="283"/>
        </w:trPr>
        <w:tc>
          <w:tcPr>
            <w:tcW w:w="5245" w:type="dxa"/>
          </w:tcPr>
          <w:p w:rsidR="00CE200E" w:rsidRPr="005A7EA6" w:rsidRDefault="00CE200E" w:rsidP="00CE200E">
            <w:pPr>
              <w:spacing w:before="100" w:after="120"/>
              <w:jc w:val="both"/>
            </w:pPr>
            <w:r w:rsidRPr="005A7EA6">
              <w:t>Ganancias no imponibles</w:t>
            </w:r>
            <w:r>
              <w:t>.-</w:t>
            </w:r>
          </w:p>
        </w:tc>
        <w:tc>
          <w:tcPr>
            <w:tcW w:w="3402" w:type="dxa"/>
            <w:vAlign w:val="center"/>
          </w:tcPr>
          <w:p w:rsidR="00CE200E" w:rsidRPr="005A7EA6" w:rsidRDefault="00CE200E" w:rsidP="00CE200E">
            <w:pPr>
              <w:spacing w:before="100" w:after="120"/>
              <w:jc w:val="center"/>
            </w:pPr>
            <w:r>
              <w:t>$ 81.639,85</w:t>
            </w:r>
          </w:p>
        </w:tc>
      </w:tr>
      <w:tr w:rsidR="00CE200E" w:rsidRPr="005D553B" w:rsidTr="00CE200E">
        <w:tc>
          <w:tcPr>
            <w:tcW w:w="8647" w:type="dxa"/>
            <w:gridSpan w:val="2"/>
          </w:tcPr>
          <w:p w:rsidR="00CE200E" w:rsidRPr="005A7EA6" w:rsidRDefault="00CE200E" w:rsidP="00CE200E">
            <w:pPr>
              <w:spacing w:before="100" w:after="120"/>
            </w:pPr>
            <w:r>
              <w:t>Cargas de Familias</w:t>
            </w:r>
          </w:p>
        </w:tc>
      </w:tr>
      <w:tr w:rsidR="00CE200E" w:rsidRPr="005D553B" w:rsidTr="00CE200E">
        <w:tc>
          <w:tcPr>
            <w:tcW w:w="5245" w:type="dxa"/>
          </w:tcPr>
          <w:p w:rsidR="00CE200E" w:rsidRPr="005A7EA6" w:rsidRDefault="00CE200E" w:rsidP="00CE200E">
            <w:pPr>
              <w:numPr>
                <w:ilvl w:val="0"/>
                <w:numId w:val="1"/>
              </w:numPr>
              <w:spacing w:before="100" w:after="120"/>
              <w:jc w:val="both"/>
            </w:pPr>
            <w:r>
              <w:t xml:space="preserve">Cónyuges </w:t>
            </w:r>
          </w:p>
        </w:tc>
        <w:tc>
          <w:tcPr>
            <w:tcW w:w="3402" w:type="dxa"/>
            <w:vAlign w:val="center"/>
          </w:tcPr>
          <w:p w:rsidR="00CE200E" w:rsidRPr="005A7EA6" w:rsidRDefault="00CE200E" w:rsidP="00CE200E">
            <w:pPr>
              <w:spacing w:before="100" w:after="120"/>
              <w:jc w:val="center"/>
            </w:pPr>
            <w:r>
              <w:t>$ 76.109,95</w:t>
            </w:r>
          </w:p>
        </w:tc>
      </w:tr>
      <w:tr w:rsidR="00CE200E" w:rsidRPr="005D553B" w:rsidTr="00CE200E">
        <w:tc>
          <w:tcPr>
            <w:tcW w:w="5245" w:type="dxa"/>
          </w:tcPr>
          <w:p w:rsidR="00CE200E" w:rsidRPr="005A7EA6" w:rsidRDefault="00CE200E" w:rsidP="00CE200E">
            <w:pPr>
              <w:numPr>
                <w:ilvl w:val="0"/>
                <w:numId w:val="1"/>
              </w:numPr>
              <w:spacing w:before="100" w:after="120"/>
              <w:jc w:val="both"/>
            </w:pPr>
            <w:r>
              <w:t xml:space="preserve">Hijos/as, hijastro/as menores de 18 años o incapacitados para el trabajo </w:t>
            </w:r>
          </w:p>
        </w:tc>
        <w:tc>
          <w:tcPr>
            <w:tcW w:w="3402" w:type="dxa"/>
            <w:vAlign w:val="center"/>
          </w:tcPr>
          <w:p w:rsidR="00CE200E" w:rsidRPr="005A7EA6" w:rsidRDefault="00CE200E" w:rsidP="00CE200E">
            <w:pPr>
              <w:spacing w:before="100" w:after="120"/>
              <w:jc w:val="center"/>
            </w:pPr>
            <w:r>
              <w:t>$ 38.382,53</w:t>
            </w:r>
          </w:p>
        </w:tc>
      </w:tr>
      <w:tr w:rsidR="00CE200E" w:rsidRPr="005D553B" w:rsidTr="00CE200E">
        <w:tc>
          <w:tcPr>
            <w:tcW w:w="5245" w:type="dxa"/>
          </w:tcPr>
          <w:p w:rsidR="00CE200E" w:rsidRPr="005A7EA6" w:rsidRDefault="00CE200E" w:rsidP="00CE200E">
            <w:pPr>
              <w:spacing w:before="100" w:after="120"/>
              <w:jc w:val="both"/>
            </w:pPr>
            <w:r>
              <w:t>Deducción Especial (Art 23 inc. "c", art 79 inc. "e")</w:t>
            </w:r>
          </w:p>
        </w:tc>
        <w:tc>
          <w:tcPr>
            <w:tcW w:w="3402" w:type="dxa"/>
            <w:vAlign w:val="center"/>
          </w:tcPr>
          <w:p w:rsidR="00CE200E" w:rsidRPr="005A7EA6" w:rsidRDefault="00CE200E" w:rsidP="00CE200E">
            <w:pPr>
              <w:spacing w:before="100" w:after="120"/>
              <w:jc w:val="center"/>
            </w:pPr>
            <w:r>
              <w:t>$ 81.639,85</w:t>
            </w:r>
          </w:p>
        </w:tc>
      </w:tr>
      <w:tr w:rsidR="00CE200E" w:rsidRPr="005D553B" w:rsidTr="00CE200E">
        <w:tc>
          <w:tcPr>
            <w:tcW w:w="5245" w:type="dxa"/>
          </w:tcPr>
          <w:p w:rsidR="00CE200E" w:rsidRDefault="00CE200E" w:rsidP="00CE200E">
            <w:pPr>
              <w:spacing w:before="100" w:after="120"/>
              <w:jc w:val="both"/>
            </w:pPr>
            <w:r>
              <w:t>Deducción Especial (Art 23 inc. "c", art 79 inc. "a, b y c")</w:t>
            </w:r>
          </w:p>
        </w:tc>
        <w:tc>
          <w:tcPr>
            <w:tcW w:w="3402" w:type="dxa"/>
            <w:vAlign w:val="center"/>
          </w:tcPr>
          <w:p w:rsidR="00CE200E" w:rsidRDefault="00CE200E" w:rsidP="00CE200E">
            <w:pPr>
              <w:spacing w:before="100" w:after="120"/>
              <w:jc w:val="center"/>
            </w:pPr>
            <w:r>
              <w:t>$ 391.871,28</w:t>
            </w:r>
          </w:p>
        </w:tc>
      </w:tr>
    </w:tbl>
    <w:p w:rsidR="0018129D" w:rsidRDefault="0018129D" w:rsidP="00A76EE9">
      <w:pPr>
        <w:ind w:left="709"/>
        <w:jc w:val="both"/>
        <w:rPr>
          <w:sz w:val="24"/>
          <w:szCs w:val="24"/>
          <w:lang w:val="es-ES" w:eastAsia="es-ES"/>
        </w:rPr>
      </w:pPr>
    </w:p>
    <w:p w:rsidR="00CE200E" w:rsidRDefault="00CE200E" w:rsidP="00A76EE9">
      <w:pPr>
        <w:ind w:left="709"/>
        <w:jc w:val="both"/>
        <w:rPr>
          <w:sz w:val="24"/>
          <w:szCs w:val="24"/>
          <w:lang w:val="es-ES" w:eastAsia="es-ES"/>
        </w:rPr>
      </w:pPr>
    </w:p>
    <w:p w:rsidR="0018129D" w:rsidRDefault="0018129D" w:rsidP="00A76EE9">
      <w:pPr>
        <w:ind w:left="709"/>
        <w:jc w:val="both"/>
        <w:rPr>
          <w:sz w:val="24"/>
          <w:szCs w:val="24"/>
          <w:lang w:val="es-ES" w:eastAsia="es-ES"/>
        </w:rPr>
      </w:pPr>
    </w:p>
    <w:p w:rsidR="0053206F" w:rsidRPr="0053206F" w:rsidRDefault="00EB2513" w:rsidP="0053206F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es-ES" w:eastAsia="es-ES"/>
        </w:rPr>
      </w:pPr>
      <w:r>
        <w:rPr>
          <w:b/>
          <w:sz w:val="24"/>
          <w:szCs w:val="24"/>
          <w:u w:val="single"/>
          <w:lang w:val="es-ES" w:eastAsia="es-ES"/>
        </w:rPr>
        <w:t xml:space="preserve">Tramos de Ingreso - </w:t>
      </w:r>
      <w:r w:rsidR="0053206F">
        <w:rPr>
          <w:b/>
          <w:sz w:val="24"/>
          <w:szCs w:val="24"/>
          <w:u w:val="single"/>
          <w:lang w:val="es-ES" w:eastAsia="es-ES"/>
        </w:rPr>
        <w:t>Tabla Art.90</w:t>
      </w:r>
      <w:r w:rsidR="0053206F" w:rsidRPr="0053206F">
        <w:rPr>
          <w:sz w:val="24"/>
          <w:szCs w:val="24"/>
          <w:lang w:val="es-ES" w:eastAsia="es-ES"/>
        </w:rPr>
        <w:t>:</w:t>
      </w:r>
    </w:p>
    <w:p w:rsidR="00B06A0D" w:rsidRDefault="00B06A0D" w:rsidP="00A76EE9">
      <w:pPr>
        <w:ind w:left="709"/>
        <w:jc w:val="both"/>
        <w:rPr>
          <w:sz w:val="24"/>
          <w:szCs w:val="24"/>
          <w:lang w:val="es-ES" w:eastAsia="es-ES"/>
        </w:rPr>
      </w:pPr>
    </w:p>
    <w:p w:rsidR="00A76EE9" w:rsidRPr="0089720B" w:rsidRDefault="00A76EE9" w:rsidP="00A76EE9">
      <w:pPr>
        <w:ind w:left="709"/>
        <w:jc w:val="both"/>
        <w:rPr>
          <w:sz w:val="24"/>
          <w:szCs w:val="24"/>
          <w:lang w:val="es-ES" w:eastAsia="es-ES"/>
        </w:rPr>
      </w:pPr>
      <w:r w:rsidRPr="0089720B">
        <w:rPr>
          <w:sz w:val="24"/>
          <w:szCs w:val="24"/>
          <w:lang w:val="es-ES" w:eastAsia="es-ES"/>
        </w:rPr>
        <w:t>La tabla dispuesta en el artículo 90 de la Ley de Impuesto a las Ganancias quedará conformada de la siguiente forma:</w:t>
      </w:r>
    </w:p>
    <w:p w:rsidR="00A76EE9" w:rsidRDefault="00A76EE9" w:rsidP="00A76EE9">
      <w:pPr>
        <w:ind w:left="709"/>
        <w:jc w:val="both"/>
      </w:pPr>
    </w:p>
    <w:p w:rsidR="0089720B" w:rsidRDefault="0089720B" w:rsidP="00A76EE9">
      <w:pPr>
        <w:ind w:left="709"/>
        <w:jc w:val="both"/>
      </w:pPr>
    </w:p>
    <w:tbl>
      <w:tblPr>
        <w:tblStyle w:val="Tablaconcuadrcula"/>
        <w:tblpPr w:leftFromText="141" w:rightFromText="141" w:vertAnchor="page" w:horzAnchor="margin" w:tblpXSpec="center" w:tblpY="7966"/>
        <w:tblW w:w="8613" w:type="dxa"/>
        <w:tblLook w:val="04A0"/>
      </w:tblPr>
      <w:tblGrid>
        <w:gridCol w:w="2518"/>
        <w:gridCol w:w="1418"/>
        <w:gridCol w:w="1275"/>
        <w:gridCol w:w="1276"/>
        <w:gridCol w:w="2126"/>
      </w:tblGrid>
      <w:tr w:rsidR="00B93CFE" w:rsidTr="004E00B2">
        <w:trPr>
          <w:trHeight w:val="825"/>
        </w:trPr>
        <w:tc>
          <w:tcPr>
            <w:tcW w:w="2518" w:type="dxa"/>
          </w:tcPr>
          <w:p w:rsidR="00B93CFE" w:rsidRPr="0089720B" w:rsidRDefault="00B93CFE" w:rsidP="00B93CFE">
            <w:pPr>
              <w:jc w:val="center"/>
              <w:rPr>
                <w:b/>
              </w:rPr>
            </w:pPr>
            <w:r w:rsidRPr="0089720B">
              <w:rPr>
                <w:b/>
              </w:rPr>
              <w:t>Ganancia Neta Imponible Acumulad</w:t>
            </w:r>
            <w:r>
              <w:rPr>
                <w:b/>
              </w:rPr>
              <w:t>a</w:t>
            </w:r>
          </w:p>
        </w:tc>
        <w:tc>
          <w:tcPr>
            <w:tcW w:w="1418" w:type="dxa"/>
          </w:tcPr>
          <w:p w:rsidR="00B93CFE" w:rsidRPr="0089720B" w:rsidRDefault="00B93CFE" w:rsidP="00B93CFE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93CFE" w:rsidRPr="0089720B" w:rsidRDefault="00B93CFE" w:rsidP="00B93CFE">
            <w:pPr>
              <w:jc w:val="center"/>
              <w:rPr>
                <w:b/>
              </w:rPr>
            </w:pPr>
            <w:r w:rsidRPr="0089720B">
              <w:rPr>
                <w:b/>
              </w:rPr>
              <w:t xml:space="preserve">Pagarán </w:t>
            </w:r>
          </w:p>
        </w:tc>
        <w:tc>
          <w:tcPr>
            <w:tcW w:w="1276" w:type="dxa"/>
          </w:tcPr>
          <w:p w:rsidR="00B93CFE" w:rsidRPr="0089720B" w:rsidRDefault="00B93CFE" w:rsidP="00B93CFE">
            <w:pPr>
              <w:jc w:val="center"/>
              <w:rPr>
                <w:b/>
              </w:rPr>
            </w:pPr>
            <w:r w:rsidRPr="0089720B">
              <w:rPr>
                <w:b/>
              </w:rPr>
              <w:t>M</w:t>
            </w:r>
            <w:r>
              <w:rPr>
                <w:b/>
              </w:rPr>
              <w:t>á</w:t>
            </w:r>
            <w:r w:rsidRPr="0089720B">
              <w:rPr>
                <w:b/>
              </w:rPr>
              <w:t xml:space="preserve">s </w:t>
            </w:r>
            <w:r>
              <w:rPr>
                <w:b/>
              </w:rPr>
              <w:t>e</w:t>
            </w:r>
            <w:r w:rsidRPr="0089720B">
              <w:rPr>
                <w:b/>
              </w:rPr>
              <w:t>l %</w:t>
            </w:r>
          </w:p>
        </w:tc>
        <w:tc>
          <w:tcPr>
            <w:tcW w:w="2126" w:type="dxa"/>
          </w:tcPr>
          <w:p w:rsidR="00B93CFE" w:rsidRPr="0089720B" w:rsidRDefault="00B93CFE" w:rsidP="00B93CFE">
            <w:pPr>
              <w:jc w:val="center"/>
              <w:rPr>
                <w:b/>
              </w:rPr>
            </w:pPr>
            <w:r w:rsidRPr="0089720B">
              <w:rPr>
                <w:b/>
              </w:rPr>
              <w:t>s/ excedente de $</w:t>
            </w:r>
          </w:p>
        </w:tc>
      </w:tr>
      <w:tr w:rsidR="00B93CFE" w:rsidTr="004E00B2">
        <w:trPr>
          <w:trHeight w:val="296"/>
        </w:trPr>
        <w:tc>
          <w:tcPr>
            <w:tcW w:w="2518" w:type="dxa"/>
          </w:tcPr>
          <w:p w:rsidR="00B93CFE" w:rsidRPr="0089720B" w:rsidRDefault="00B93CFE" w:rsidP="00B93CFE">
            <w:pPr>
              <w:jc w:val="center"/>
              <w:rPr>
                <w:b/>
              </w:rPr>
            </w:pPr>
            <w:r w:rsidRPr="0089720B">
              <w:rPr>
                <w:b/>
              </w:rPr>
              <w:t>Más de $</w:t>
            </w:r>
          </w:p>
        </w:tc>
        <w:tc>
          <w:tcPr>
            <w:tcW w:w="1418" w:type="dxa"/>
          </w:tcPr>
          <w:p w:rsidR="00B93CFE" w:rsidRPr="0089720B" w:rsidRDefault="00B93CFE" w:rsidP="00B93CF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89720B">
              <w:rPr>
                <w:b/>
              </w:rPr>
              <w:t xml:space="preserve"> $</w:t>
            </w:r>
          </w:p>
        </w:tc>
        <w:tc>
          <w:tcPr>
            <w:tcW w:w="1275" w:type="dxa"/>
          </w:tcPr>
          <w:p w:rsidR="00B93CFE" w:rsidRPr="0089720B" w:rsidRDefault="00B93CFE" w:rsidP="00B93CF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93CFE" w:rsidRPr="0089720B" w:rsidRDefault="00B93CFE" w:rsidP="00B93CFE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93CFE" w:rsidRPr="0089720B" w:rsidRDefault="00B93CFE" w:rsidP="00B93CFE">
            <w:pPr>
              <w:jc w:val="center"/>
              <w:rPr>
                <w:b/>
              </w:rPr>
            </w:pPr>
          </w:p>
        </w:tc>
      </w:tr>
      <w:tr w:rsidR="00B93CFE" w:rsidTr="004E00B2">
        <w:trPr>
          <w:trHeight w:val="246"/>
        </w:trPr>
        <w:tc>
          <w:tcPr>
            <w:tcW w:w="2518" w:type="dxa"/>
          </w:tcPr>
          <w:p w:rsidR="00B93CFE" w:rsidRDefault="00B93CFE" w:rsidP="00B93CF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93CFE" w:rsidRDefault="00B93CFE" w:rsidP="004E6D52">
            <w:pPr>
              <w:jc w:val="center"/>
            </w:pPr>
            <w:r>
              <w:t>25.</w:t>
            </w:r>
            <w:r w:rsidR="004E6D52">
              <w:t>754</w:t>
            </w:r>
          </w:p>
        </w:tc>
        <w:tc>
          <w:tcPr>
            <w:tcW w:w="1275" w:type="dxa"/>
          </w:tcPr>
          <w:p w:rsidR="00B93CFE" w:rsidRDefault="00B93CFE" w:rsidP="00B93CF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93CFE" w:rsidRDefault="00B93CFE" w:rsidP="00B93CFE">
            <w:pPr>
              <w:jc w:val="center"/>
            </w:pPr>
            <w:r>
              <w:t xml:space="preserve">5 </w:t>
            </w:r>
          </w:p>
        </w:tc>
        <w:tc>
          <w:tcPr>
            <w:tcW w:w="2126" w:type="dxa"/>
          </w:tcPr>
          <w:p w:rsidR="00B93CFE" w:rsidRDefault="00B93CFE" w:rsidP="00B93CFE">
            <w:pPr>
              <w:jc w:val="center"/>
            </w:pPr>
            <w:r>
              <w:t>0</w:t>
            </w:r>
          </w:p>
        </w:tc>
      </w:tr>
      <w:tr w:rsidR="00B93CFE" w:rsidTr="004E00B2">
        <w:trPr>
          <w:trHeight w:val="246"/>
        </w:trPr>
        <w:tc>
          <w:tcPr>
            <w:tcW w:w="2518" w:type="dxa"/>
          </w:tcPr>
          <w:p w:rsidR="00B93CFE" w:rsidRDefault="00B93CFE" w:rsidP="004E6D52">
            <w:pPr>
              <w:jc w:val="center"/>
            </w:pPr>
            <w:r>
              <w:t>25.</w:t>
            </w:r>
            <w:r w:rsidR="004E6D52">
              <w:t>754</w:t>
            </w:r>
          </w:p>
        </w:tc>
        <w:tc>
          <w:tcPr>
            <w:tcW w:w="1418" w:type="dxa"/>
          </w:tcPr>
          <w:p w:rsidR="00B93CFE" w:rsidRDefault="00B93CFE" w:rsidP="00B93CFE">
            <w:pPr>
              <w:jc w:val="center"/>
            </w:pPr>
            <w:r>
              <w:t>51.</w:t>
            </w:r>
            <w:r w:rsidR="004E6D52">
              <w:t>508</w:t>
            </w:r>
          </w:p>
        </w:tc>
        <w:tc>
          <w:tcPr>
            <w:tcW w:w="1275" w:type="dxa"/>
          </w:tcPr>
          <w:p w:rsidR="00B93CFE" w:rsidRDefault="00B93CFE" w:rsidP="00B93CFE">
            <w:pPr>
              <w:jc w:val="center"/>
            </w:pPr>
            <w:r>
              <w:t>12</w:t>
            </w:r>
            <w:r w:rsidR="005F371F">
              <w:t>87,70</w:t>
            </w:r>
          </w:p>
        </w:tc>
        <w:tc>
          <w:tcPr>
            <w:tcW w:w="1276" w:type="dxa"/>
          </w:tcPr>
          <w:p w:rsidR="00B93CFE" w:rsidRDefault="00B93CFE" w:rsidP="00B93CFE">
            <w:pPr>
              <w:jc w:val="center"/>
            </w:pPr>
            <w:r>
              <w:t xml:space="preserve">9 </w:t>
            </w:r>
          </w:p>
        </w:tc>
        <w:tc>
          <w:tcPr>
            <w:tcW w:w="2126" w:type="dxa"/>
          </w:tcPr>
          <w:p w:rsidR="00B93CFE" w:rsidRDefault="00B93CFE" w:rsidP="004E6D52">
            <w:pPr>
              <w:jc w:val="center"/>
            </w:pPr>
            <w:r>
              <w:t>25.</w:t>
            </w:r>
            <w:r w:rsidR="004E6D52">
              <w:t>754</w:t>
            </w:r>
          </w:p>
        </w:tc>
      </w:tr>
      <w:tr w:rsidR="00B93CFE" w:rsidTr="004E00B2">
        <w:trPr>
          <w:trHeight w:val="246"/>
        </w:trPr>
        <w:tc>
          <w:tcPr>
            <w:tcW w:w="2518" w:type="dxa"/>
          </w:tcPr>
          <w:p w:rsidR="00B93CFE" w:rsidRDefault="00B93CFE" w:rsidP="00B93CFE">
            <w:pPr>
              <w:jc w:val="center"/>
            </w:pPr>
            <w:r>
              <w:t>51.</w:t>
            </w:r>
            <w:r w:rsidR="004E6D52">
              <w:t>508</w:t>
            </w:r>
          </w:p>
        </w:tc>
        <w:tc>
          <w:tcPr>
            <w:tcW w:w="1418" w:type="dxa"/>
          </w:tcPr>
          <w:p w:rsidR="00B93CFE" w:rsidRDefault="00B93CFE" w:rsidP="00B93CFE">
            <w:pPr>
              <w:jc w:val="center"/>
            </w:pPr>
            <w:r>
              <w:t>77.</w:t>
            </w:r>
            <w:r w:rsidR="004E6D52">
              <w:t>262</w:t>
            </w:r>
          </w:p>
        </w:tc>
        <w:tc>
          <w:tcPr>
            <w:tcW w:w="1275" w:type="dxa"/>
          </w:tcPr>
          <w:p w:rsidR="00B93CFE" w:rsidRDefault="00B93CFE" w:rsidP="00B93CFE">
            <w:pPr>
              <w:jc w:val="center"/>
            </w:pPr>
            <w:r>
              <w:t>3.6</w:t>
            </w:r>
            <w:r w:rsidR="005F371F">
              <w:t>05,56</w:t>
            </w:r>
          </w:p>
        </w:tc>
        <w:tc>
          <w:tcPr>
            <w:tcW w:w="1276" w:type="dxa"/>
          </w:tcPr>
          <w:p w:rsidR="00B93CFE" w:rsidRDefault="00B93CFE" w:rsidP="00B93CFE">
            <w:pPr>
              <w:jc w:val="center"/>
            </w:pPr>
            <w:r>
              <w:t xml:space="preserve">12 </w:t>
            </w:r>
          </w:p>
        </w:tc>
        <w:tc>
          <w:tcPr>
            <w:tcW w:w="2126" w:type="dxa"/>
          </w:tcPr>
          <w:p w:rsidR="00B93CFE" w:rsidRDefault="00B93CFE" w:rsidP="00B93CFE">
            <w:pPr>
              <w:jc w:val="center"/>
            </w:pPr>
            <w:r>
              <w:t>51.</w:t>
            </w:r>
            <w:r w:rsidR="004E6D52">
              <w:t>508</w:t>
            </w:r>
          </w:p>
        </w:tc>
      </w:tr>
      <w:tr w:rsidR="00B93CFE" w:rsidTr="004E00B2">
        <w:trPr>
          <w:trHeight w:val="246"/>
        </w:trPr>
        <w:tc>
          <w:tcPr>
            <w:tcW w:w="2518" w:type="dxa"/>
          </w:tcPr>
          <w:p w:rsidR="00B93CFE" w:rsidRDefault="00B93CFE" w:rsidP="00B93CFE">
            <w:pPr>
              <w:jc w:val="center"/>
            </w:pPr>
            <w:r>
              <w:t>77.</w:t>
            </w:r>
            <w:r w:rsidR="004E6D52">
              <w:t>262</w:t>
            </w:r>
          </w:p>
        </w:tc>
        <w:tc>
          <w:tcPr>
            <w:tcW w:w="1418" w:type="dxa"/>
          </w:tcPr>
          <w:p w:rsidR="00B93CFE" w:rsidRDefault="00B93CFE" w:rsidP="00B93CFE">
            <w:pPr>
              <w:jc w:val="center"/>
            </w:pPr>
            <w:r>
              <w:t>103.</w:t>
            </w:r>
            <w:r w:rsidR="004E6D52">
              <w:t>016</w:t>
            </w:r>
          </w:p>
        </w:tc>
        <w:tc>
          <w:tcPr>
            <w:tcW w:w="1275" w:type="dxa"/>
          </w:tcPr>
          <w:p w:rsidR="00B93CFE" w:rsidRDefault="00B93CFE" w:rsidP="00B93CFE">
            <w:pPr>
              <w:jc w:val="center"/>
            </w:pPr>
            <w:r>
              <w:t>6.</w:t>
            </w:r>
            <w:r w:rsidR="005F371F">
              <w:t>696,04</w:t>
            </w:r>
          </w:p>
        </w:tc>
        <w:tc>
          <w:tcPr>
            <w:tcW w:w="1276" w:type="dxa"/>
          </w:tcPr>
          <w:p w:rsidR="00B93CFE" w:rsidRDefault="00B93CFE" w:rsidP="00B93CFE">
            <w:pPr>
              <w:jc w:val="center"/>
            </w:pPr>
            <w:r>
              <w:t xml:space="preserve">15 </w:t>
            </w:r>
          </w:p>
        </w:tc>
        <w:tc>
          <w:tcPr>
            <w:tcW w:w="2126" w:type="dxa"/>
          </w:tcPr>
          <w:p w:rsidR="00B93CFE" w:rsidRDefault="00B93CFE" w:rsidP="00B93CFE">
            <w:pPr>
              <w:jc w:val="center"/>
            </w:pPr>
            <w:r>
              <w:t>77.</w:t>
            </w:r>
            <w:r w:rsidR="004E6D52">
              <w:t>262</w:t>
            </w:r>
          </w:p>
        </w:tc>
      </w:tr>
      <w:tr w:rsidR="00B93CFE" w:rsidTr="004E00B2">
        <w:trPr>
          <w:trHeight w:val="246"/>
        </w:trPr>
        <w:tc>
          <w:tcPr>
            <w:tcW w:w="2518" w:type="dxa"/>
          </w:tcPr>
          <w:p w:rsidR="00B93CFE" w:rsidRDefault="00B93CFE" w:rsidP="00B93CFE">
            <w:pPr>
              <w:jc w:val="center"/>
            </w:pPr>
            <w:r>
              <w:t>103.</w:t>
            </w:r>
            <w:r w:rsidR="004E6D52">
              <w:t>016</w:t>
            </w:r>
          </w:p>
        </w:tc>
        <w:tc>
          <w:tcPr>
            <w:tcW w:w="1418" w:type="dxa"/>
          </w:tcPr>
          <w:p w:rsidR="00B93CFE" w:rsidRDefault="00B93CFE" w:rsidP="00B93CFE">
            <w:pPr>
              <w:jc w:val="center"/>
            </w:pPr>
            <w:r>
              <w:t>154.</w:t>
            </w:r>
            <w:r w:rsidR="004E6D52">
              <w:t>524</w:t>
            </w:r>
          </w:p>
        </w:tc>
        <w:tc>
          <w:tcPr>
            <w:tcW w:w="1275" w:type="dxa"/>
          </w:tcPr>
          <w:p w:rsidR="00B93CFE" w:rsidRDefault="00B93CFE" w:rsidP="00B93CFE">
            <w:pPr>
              <w:jc w:val="center"/>
            </w:pPr>
            <w:r>
              <w:t>10.5</w:t>
            </w:r>
            <w:r w:rsidR="005F371F">
              <w:t>59,14</w:t>
            </w:r>
          </w:p>
        </w:tc>
        <w:tc>
          <w:tcPr>
            <w:tcW w:w="1276" w:type="dxa"/>
          </w:tcPr>
          <w:p w:rsidR="00B93CFE" w:rsidRDefault="00B93CFE" w:rsidP="00B93CFE">
            <w:pPr>
              <w:jc w:val="center"/>
            </w:pPr>
            <w:r>
              <w:t xml:space="preserve">19 </w:t>
            </w:r>
          </w:p>
        </w:tc>
        <w:tc>
          <w:tcPr>
            <w:tcW w:w="2126" w:type="dxa"/>
          </w:tcPr>
          <w:p w:rsidR="00B93CFE" w:rsidRDefault="00B93CFE" w:rsidP="00B93CFE">
            <w:pPr>
              <w:jc w:val="center"/>
            </w:pPr>
            <w:r>
              <w:t>103.</w:t>
            </w:r>
            <w:r w:rsidR="004E6D52">
              <w:t>016</w:t>
            </w:r>
          </w:p>
        </w:tc>
      </w:tr>
      <w:tr w:rsidR="00B93CFE" w:rsidTr="004E00B2">
        <w:trPr>
          <w:trHeight w:val="246"/>
        </w:trPr>
        <w:tc>
          <w:tcPr>
            <w:tcW w:w="2518" w:type="dxa"/>
          </w:tcPr>
          <w:p w:rsidR="00B93CFE" w:rsidRDefault="00B93CFE" w:rsidP="00B93CFE">
            <w:pPr>
              <w:jc w:val="center"/>
            </w:pPr>
            <w:r>
              <w:t>154.</w:t>
            </w:r>
            <w:r w:rsidR="004E6D52">
              <w:t>524</w:t>
            </w:r>
          </w:p>
        </w:tc>
        <w:tc>
          <w:tcPr>
            <w:tcW w:w="1418" w:type="dxa"/>
          </w:tcPr>
          <w:p w:rsidR="00B93CFE" w:rsidRDefault="00B93CFE" w:rsidP="00B93CFE">
            <w:pPr>
              <w:jc w:val="center"/>
            </w:pPr>
            <w:r>
              <w:t>206.</w:t>
            </w:r>
            <w:r w:rsidR="004E6D52">
              <w:t>032</w:t>
            </w:r>
          </w:p>
        </w:tc>
        <w:tc>
          <w:tcPr>
            <w:tcW w:w="1275" w:type="dxa"/>
          </w:tcPr>
          <w:p w:rsidR="00B93CFE" w:rsidRDefault="00B93CFE" w:rsidP="00B93CFE">
            <w:pPr>
              <w:jc w:val="center"/>
            </w:pPr>
            <w:r>
              <w:t>20.</w:t>
            </w:r>
            <w:r w:rsidR="005F371F">
              <w:t>345,66</w:t>
            </w:r>
          </w:p>
        </w:tc>
        <w:tc>
          <w:tcPr>
            <w:tcW w:w="1276" w:type="dxa"/>
          </w:tcPr>
          <w:p w:rsidR="00B93CFE" w:rsidRDefault="00B93CFE" w:rsidP="00B93CFE">
            <w:pPr>
              <w:jc w:val="center"/>
            </w:pPr>
            <w:r>
              <w:t xml:space="preserve">23 </w:t>
            </w:r>
          </w:p>
        </w:tc>
        <w:tc>
          <w:tcPr>
            <w:tcW w:w="2126" w:type="dxa"/>
          </w:tcPr>
          <w:p w:rsidR="00B93CFE" w:rsidRDefault="00B93CFE" w:rsidP="00B93CFE">
            <w:pPr>
              <w:jc w:val="center"/>
            </w:pPr>
            <w:r>
              <w:t>154.</w:t>
            </w:r>
            <w:r w:rsidR="004E6D52">
              <w:t>524</w:t>
            </w:r>
          </w:p>
        </w:tc>
      </w:tr>
      <w:tr w:rsidR="00B93CFE" w:rsidTr="004E00B2">
        <w:trPr>
          <w:trHeight w:val="246"/>
        </w:trPr>
        <w:tc>
          <w:tcPr>
            <w:tcW w:w="2518" w:type="dxa"/>
          </w:tcPr>
          <w:p w:rsidR="00B93CFE" w:rsidRDefault="00B93CFE" w:rsidP="00B93CFE">
            <w:pPr>
              <w:jc w:val="center"/>
            </w:pPr>
            <w:r>
              <w:t>206.</w:t>
            </w:r>
            <w:r w:rsidR="004E6D52">
              <w:t>032</w:t>
            </w:r>
          </w:p>
        </w:tc>
        <w:tc>
          <w:tcPr>
            <w:tcW w:w="1418" w:type="dxa"/>
          </w:tcPr>
          <w:p w:rsidR="00B93CFE" w:rsidRDefault="00B93CFE" w:rsidP="00B93CFE">
            <w:pPr>
              <w:jc w:val="center"/>
            </w:pPr>
            <w:r>
              <w:t>309.</w:t>
            </w:r>
            <w:r w:rsidR="004E6D52">
              <w:t>048</w:t>
            </w:r>
          </w:p>
        </w:tc>
        <w:tc>
          <w:tcPr>
            <w:tcW w:w="1275" w:type="dxa"/>
          </w:tcPr>
          <w:p w:rsidR="00B93CFE" w:rsidRDefault="00B93CFE" w:rsidP="00B93CFE">
            <w:pPr>
              <w:jc w:val="center"/>
            </w:pPr>
            <w:r>
              <w:t>32.</w:t>
            </w:r>
            <w:r w:rsidR="005F371F">
              <w:t>192,50</w:t>
            </w:r>
          </w:p>
        </w:tc>
        <w:tc>
          <w:tcPr>
            <w:tcW w:w="1276" w:type="dxa"/>
          </w:tcPr>
          <w:p w:rsidR="00B93CFE" w:rsidRDefault="00B93CFE" w:rsidP="00B93CFE">
            <w:pPr>
              <w:jc w:val="center"/>
            </w:pPr>
            <w:r>
              <w:t xml:space="preserve">27 </w:t>
            </w:r>
          </w:p>
        </w:tc>
        <w:tc>
          <w:tcPr>
            <w:tcW w:w="2126" w:type="dxa"/>
          </w:tcPr>
          <w:p w:rsidR="00B93CFE" w:rsidRDefault="00B93CFE" w:rsidP="00B93CFE">
            <w:pPr>
              <w:jc w:val="center"/>
            </w:pPr>
            <w:r>
              <w:t>206.</w:t>
            </w:r>
            <w:r w:rsidR="004E6D52">
              <w:t>032</w:t>
            </w:r>
          </w:p>
        </w:tc>
      </w:tr>
      <w:tr w:rsidR="00B93CFE" w:rsidTr="004E00B2">
        <w:trPr>
          <w:trHeight w:val="246"/>
        </w:trPr>
        <w:tc>
          <w:tcPr>
            <w:tcW w:w="2518" w:type="dxa"/>
          </w:tcPr>
          <w:p w:rsidR="00B93CFE" w:rsidRDefault="00B93CFE" w:rsidP="00B93CFE">
            <w:pPr>
              <w:jc w:val="center"/>
            </w:pPr>
            <w:r>
              <w:t>309.</w:t>
            </w:r>
            <w:r w:rsidR="004E6D52">
              <w:t>048</w:t>
            </w:r>
          </w:p>
        </w:tc>
        <w:tc>
          <w:tcPr>
            <w:tcW w:w="1418" w:type="dxa"/>
          </w:tcPr>
          <w:p w:rsidR="00B93CFE" w:rsidRDefault="00B93CFE" w:rsidP="00B93CFE">
            <w:pPr>
              <w:jc w:val="center"/>
            </w:pPr>
            <w:r>
              <w:t>412.</w:t>
            </w:r>
            <w:r w:rsidR="004E6D52">
              <w:t>064</w:t>
            </w:r>
          </w:p>
        </w:tc>
        <w:tc>
          <w:tcPr>
            <w:tcW w:w="1275" w:type="dxa"/>
          </w:tcPr>
          <w:p w:rsidR="00B93CFE" w:rsidRDefault="00B93CFE" w:rsidP="00B93CFE">
            <w:pPr>
              <w:jc w:val="center"/>
            </w:pPr>
            <w:r>
              <w:t>60.</w:t>
            </w:r>
            <w:r w:rsidR="005F371F">
              <w:t>006,82</w:t>
            </w:r>
          </w:p>
        </w:tc>
        <w:tc>
          <w:tcPr>
            <w:tcW w:w="1276" w:type="dxa"/>
          </w:tcPr>
          <w:p w:rsidR="00B93CFE" w:rsidRDefault="00B93CFE" w:rsidP="00B93CFE">
            <w:pPr>
              <w:jc w:val="center"/>
            </w:pPr>
            <w:r>
              <w:t xml:space="preserve">31 </w:t>
            </w:r>
          </w:p>
        </w:tc>
        <w:tc>
          <w:tcPr>
            <w:tcW w:w="2126" w:type="dxa"/>
          </w:tcPr>
          <w:p w:rsidR="00B93CFE" w:rsidRDefault="00B93CFE" w:rsidP="00B93CFE">
            <w:pPr>
              <w:jc w:val="center"/>
            </w:pPr>
            <w:r>
              <w:t>309.</w:t>
            </w:r>
            <w:r w:rsidR="004E6D52">
              <w:t>048</w:t>
            </w:r>
          </w:p>
        </w:tc>
      </w:tr>
      <w:tr w:rsidR="00B93CFE" w:rsidTr="004E00B2">
        <w:trPr>
          <w:trHeight w:val="261"/>
        </w:trPr>
        <w:tc>
          <w:tcPr>
            <w:tcW w:w="2518" w:type="dxa"/>
          </w:tcPr>
          <w:p w:rsidR="00B93CFE" w:rsidRDefault="00B93CFE" w:rsidP="00B93CFE">
            <w:pPr>
              <w:jc w:val="center"/>
            </w:pPr>
            <w:r>
              <w:t>412.</w:t>
            </w:r>
            <w:r w:rsidR="004E6D52">
              <w:t>064</w:t>
            </w:r>
          </w:p>
        </w:tc>
        <w:tc>
          <w:tcPr>
            <w:tcW w:w="1418" w:type="dxa"/>
          </w:tcPr>
          <w:p w:rsidR="00B93CFE" w:rsidRDefault="00B93CFE" w:rsidP="00B93CFE">
            <w:pPr>
              <w:jc w:val="center"/>
            </w:pPr>
            <w:r>
              <w:t>En adelante</w:t>
            </w:r>
          </w:p>
        </w:tc>
        <w:tc>
          <w:tcPr>
            <w:tcW w:w="1275" w:type="dxa"/>
          </w:tcPr>
          <w:p w:rsidR="00B93CFE" w:rsidRDefault="005F371F" w:rsidP="00B93CFE">
            <w:pPr>
              <w:jc w:val="center"/>
            </w:pPr>
            <w:r>
              <w:t>91</w:t>
            </w:r>
            <w:r w:rsidR="00B93CFE">
              <w:t>.</w:t>
            </w:r>
            <w:r>
              <w:t>941,78</w:t>
            </w:r>
          </w:p>
        </w:tc>
        <w:tc>
          <w:tcPr>
            <w:tcW w:w="1276" w:type="dxa"/>
          </w:tcPr>
          <w:p w:rsidR="00B93CFE" w:rsidRDefault="00B93CFE" w:rsidP="00B93CFE">
            <w:pPr>
              <w:jc w:val="center"/>
            </w:pPr>
            <w:r>
              <w:t xml:space="preserve">35 </w:t>
            </w:r>
          </w:p>
        </w:tc>
        <w:tc>
          <w:tcPr>
            <w:tcW w:w="2126" w:type="dxa"/>
          </w:tcPr>
          <w:p w:rsidR="00B93CFE" w:rsidRDefault="00B93CFE" w:rsidP="00B93CFE">
            <w:pPr>
              <w:jc w:val="center"/>
            </w:pPr>
            <w:r>
              <w:t>412.</w:t>
            </w:r>
            <w:r w:rsidR="004E6D52">
              <w:t>064</w:t>
            </w:r>
          </w:p>
        </w:tc>
      </w:tr>
    </w:tbl>
    <w:p w:rsidR="00B06A0D" w:rsidRDefault="00B06A0D" w:rsidP="00A76EE9">
      <w:pPr>
        <w:ind w:left="709"/>
        <w:jc w:val="both"/>
      </w:pPr>
    </w:p>
    <w:p w:rsidR="00B06A0D" w:rsidRDefault="00B06A0D" w:rsidP="00A76EE9">
      <w:pPr>
        <w:ind w:left="709"/>
        <w:jc w:val="both"/>
      </w:pPr>
    </w:p>
    <w:p w:rsidR="00B06A0D" w:rsidRDefault="00B06A0D" w:rsidP="00A76EE9">
      <w:pPr>
        <w:ind w:left="709"/>
        <w:jc w:val="both"/>
      </w:pPr>
    </w:p>
    <w:p w:rsidR="00B06A0D" w:rsidRDefault="00B06A0D" w:rsidP="00A76EE9">
      <w:pPr>
        <w:ind w:left="709"/>
        <w:jc w:val="both"/>
      </w:pPr>
    </w:p>
    <w:p w:rsidR="00B06A0D" w:rsidRDefault="00B06A0D" w:rsidP="00A76EE9">
      <w:pPr>
        <w:ind w:left="709"/>
        <w:jc w:val="both"/>
      </w:pPr>
    </w:p>
    <w:p w:rsidR="00B06A0D" w:rsidRDefault="00B06A0D" w:rsidP="00A76EE9">
      <w:pPr>
        <w:ind w:left="709"/>
        <w:jc w:val="both"/>
      </w:pPr>
    </w:p>
    <w:p w:rsidR="000B6CC3" w:rsidRDefault="000B6CC3" w:rsidP="00A76EE9">
      <w:pPr>
        <w:ind w:left="709"/>
        <w:jc w:val="both"/>
      </w:pPr>
    </w:p>
    <w:p w:rsidR="0089720B" w:rsidRDefault="0089720B" w:rsidP="00A76EE9">
      <w:pPr>
        <w:ind w:left="709"/>
        <w:jc w:val="both"/>
      </w:pPr>
    </w:p>
    <w:p w:rsidR="0053206F" w:rsidRDefault="0053206F" w:rsidP="00A76EE9">
      <w:pPr>
        <w:ind w:left="709"/>
        <w:jc w:val="both"/>
      </w:pPr>
    </w:p>
    <w:p w:rsidR="0053206F" w:rsidRDefault="0053206F" w:rsidP="00A76EE9">
      <w:pPr>
        <w:ind w:left="709"/>
        <w:jc w:val="both"/>
      </w:pPr>
    </w:p>
    <w:p w:rsidR="0053206F" w:rsidRDefault="0053206F" w:rsidP="00A76EE9">
      <w:pPr>
        <w:ind w:left="709"/>
        <w:jc w:val="both"/>
      </w:pPr>
    </w:p>
    <w:p w:rsidR="0089720B" w:rsidRDefault="0089720B" w:rsidP="00A76EE9">
      <w:pPr>
        <w:ind w:left="709"/>
        <w:jc w:val="both"/>
      </w:pPr>
    </w:p>
    <w:p w:rsidR="00513671" w:rsidRDefault="00513671" w:rsidP="00A76EE9">
      <w:pPr>
        <w:ind w:left="709"/>
        <w:jc w:val="both"/>
      </w:pPr>
    </w:p>
    <w:p w:rsidR="0053206F" w:rsidRDefault="0053206F" w:rsidP="00A76EE9">
      <w:pPr>
        <w:ind w:left="709"/>
        <w:jc w:val="both"/>
      </w:pPr>
    </w:p>
    <w:p w:rsidR="0053206F" w:rsidRDefault="0053206F" w:rsidP="00A76EE9">
      <w:pPr>
        <w:ind w:left="709"/>
        <w:jc w:val="both"/>
      </w:pPr>
    </w:p>
    <w:p w:rsidR="0053206F" w:rsidRDefault="0053206F" w:rsidP="00A76EE9">
      <w:pPr>
        <w:ind w:left="709"/>
        <w:jc w:val="both"/>
      </w:pPr>
    </w:p>
    <w:p w:rsidR="00B93CFE" w:rsidRDefault="00B93CFE" w:rsidP="00A76EE9">
      <w:pPr>
        <w:ind w:left="709"/>
        <w:jc w:val="both"/>
      </w:pPr>
    </w:p>
    <w:p w:rsidR="00B93CFE" w:rsidRDefault="00B93CFE" w:rsidP="00A76EE9">
      <w:pPr>
        <w:ind w:left="709"/>
        <w:jc w:val="both"/>
      </w:pPr>
    </w:p>
    <w:p w:rsidR="0053206F" w:rsidRDefault="0053206F" w:rsidP="00A76EE9">
      <w:pPr>
        <w:ind w:left="709"/>
        <w:jc w:val="both"/>
      </w:pPr>
    </w:p>
    <w:p w:rsidR="00104384" w:rsidRPr="0053206F" w:rsidRDefault="00104384" w:rsidP="0053206F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53206F">
        <w:rPr>
          <w:b/>
          <w:sz w:val="24"/>
          <w:szCs w:val="24"/>
          <w:u w:val="single"/>
        </w:rPr>
        <w:t>Vigencia</w:t>
      </w:r>
    </w:p>
    <w:p w:rsidR="00104384" w:rsidRPr="0061782E" w:rsidRDefault="00104384" w:rsidP="00781AD3">
      <w:pPr>
        <w:ind w:left="709"/>
        <w:jc w:val="both"/>
        <w:rPr>
          <w:b/>
          <w:sz w:val="24"/>
          <w:szCs w:val="24"/>
          <w:u w:val="single"/>
        </w:rPr>
      </w:pPr>
    </w:p>
    <w:p w:rsidR="00A701EA" w:rsidRPr="0053206F" w:rsidRDefault="004A7D6F" w:rsidP="00092896">
      <w:p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  <w:lang w:val="es-ES" w:eastAsia="es-ES"/>
        </w:rPr>
        <w:t>Las disposiciones que fijan</w:t>
      </w:r>
      <w:r w:rsidR="00513671" w:rsidRPr="00513671">
        <w:rPr>
          <w:sz w:val="24"/>
          <w:szCs w:val="24"/>
          <w:lang w:val="es-ES" w:eastAsia="es-ES"/>
        </w:rPr>
        <w:t xml:space="preserve"> los nuevos valores y alícuotas resulta</w:t>
      </w:r>
      <w:r>
        <w:rPr>
          <w:sz w:val="24"/>
          <w:szCs w:val="24"/>
          <w:lang w:val="es-ES" w:eastAsia="es-ES"/>
        </w:rPr>
        <w:t>rá</w:t>
      </w:r>
      <w:r w:rsidR="00513671" w:rsidRPr="00513671">
        <w:rPr>
          <w:sz w:val="24"/>
          <w:szCs w:val="24"/>
          <w:lang w:val="es-ES" w:eastAsia="es-ES"/>
        </w:rPr>
        <w:t xml:space="preserve">n de aplicación a </w:t>
      </w:r>
      <w:r w:rsidR="00513671" w:rsidRPr="0053206F">
        <w:rPr>
          <w:b/>
          <w:sz w:val="24"/>
          <w:szCs w:val="24"/>
          <w:lang w:val="es-ES" w:eastAsia="es-ES"/>
        </w:rPr>
        <w:t xml:space="preserve">partir del 1 de enero de </w:t>
      </w:r>
      <w:r w:rsidR="0053206F" w:rsidRPr="0053206F">
        <w:rPr>
          <w:b/>
          <w:sz w:val="24"/>
          <w:szCs w:val="24"/>
          <w:lang w:val="es-ES" w:eastAsia="es-ES"/>
        </w:rPr>
        <w:t>2018.</w:t>
      </w:r>
    </w:p>
    <w:p w:rsidR="00A701EA" w:rsidRDefault="00A701EA" w:rsidP="00104384">
      <w:pPr>
        <w:ind w:left="709"/>
        <w:jc w:val="both"/>
        <w:rPr>
          <w:sz w:val="24"/>
          <w:szCs w:val="24"/>
        </w:rPr>
      </w:pPr>
    </w:p>
    <w:p w:rsidR="0053206F" w:rsidRPr="0061782E" w:rsidRDefault="0053206F" w:rsidP="00104384">
      <w:pPr>
        <w:ind w:left="709"/>
        <w:jc w:val="both"/>
        <w:rPr>
          <w:sz w:val="24"/>
          <w:szCs w:val="24"/>
        </w:rPr>
      </w:pPr>
    </w:p>
    <w:p w:rsidR="00B72799" w:rsidRPr="0061782E" w:rsidRDefault="00B72799" w:rsidP="00104384">
      <w:pPr>
        <w:ind w:left="709"/>
        <w:jc w:val="both"/>
        <w:rPr>
          <w:sz w:val="24"/>
          <w:szCs w:val="24"/>
        </w:rPr>
      </w:pPr>
    </w:p>
    <w:p w:rsidR="00A701EA" w:rsidRPr="0061782E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</w:p>
    <w:p w:rsidR="00A701EA" w:rsidRPr="0061782E" w:rsidRDefault="00A701EA" w:rsidP="00A701EA">
      <w:pPr>
        <w:tabs>
          <w:tab w:val="left" w:pos="993"/>
          <w:tab w:val="left" w:pos="1418"/>
        </w:tabs>
        <w:ind w:left="709" w:right="50"/>
        <w:jc w:val="both"/>
        <w:rPr>
          <w:sz w:val="24"/>
          <w:szCs w:val="24"/>
        </w:rPr>
      </w:pPr>
      <w:r w:rsidRPr="0061782E">
        <w:rPr>
          <w:sz w:val="24"/>
          <w:szCs w:val="24"/>
        </w:rPr>
        <w:t xml:space="preserve">Buenos Aires, </w:t>
      </w:r>
      <w:r w:rsidR="000B6CC3">
        <w:rPr>
          <w:sz w:val="24"/>
          <w:szCs w:val="24"/>
        </w:rPr>
        <w:t>20 de diciembre de 201</w:t>
      </w:r>
      <w:r w:rsidR="00B06A0D">
        <w:rPr>
          <w:sz w:val="24"/>
          <w:szCs w:val="24"/>
        </w:rPr>
        <w:t>7</w:t>
      </w:r>
      <w:r w:rsidRPr="0061782E">
        <w:rPr>
          <w:sz w:val="24"/>
          <w:szCs w:val="24"/>
        </w:rPr>
        <w:t>.</w:t>
      </w:r>
    </w:p>
    <w:p w:rsidR="00064ECA" w:rsidRDefault="00092896" w:rsidP="00092896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64ECA" w:rsidSect="005124BC">
      <w:headerReference w:type="default" r:id="rId8"/>
      <w:footerReference w:type="default" r:id="rId9"/>
      <w:pgSz w:w="12242" w:h="15842" w:code="1"/>
      <w:pgMar w:top="1247" w:right="1043" w:bottom="1021" w:left="567" w:header="0" w:footer="0" w:gutter="0"/>
      <w:paperSrc w:first="259" w:other="25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00E" w:rsidRDefault="00CE200E">
      <w:r>
        <w:separator/>
      </w:r>
    </w:p>
  </w:endnote>
  <w:endnote w:type="continuationSeparator" w:id="1">
    <w:p w:rsidR="00CE200E" w:rsidRDefault="00CE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0E" w:rsidRDefault="00CE200E">
    <w:pPr>
      <w:pStyle w:val="Piedepgina"/>
      <w:jc w:val="center"/>
      <w:rPr>
        <w:b/>
        <w:color w:val="808080"/>
        <w:sz w:val="12"/>
      </w:rPr>
    </w:pPr>
  </w:p>
  <w:p w:rsidR="00CE200E" w:rsidRDefault="00CE200E">
    <w:pPr>
      <w:pStyle w:val="Piedepgina"/>
      <w:jc w:val="center"/>
      <w:rPr>
        <w:b/>
        <w:color w:val="808080"/>
        <w:sz w:val="12"/>
      </w:rPr>
    </w:pPr>
  </w:p>
  <w:p w:rsidR="00CE200E" w:rsidRDefault="00CE200E">
    <w:pPr>
      <w:pStyle w:val="Piedepgina"/>
      <w:jc w:val="center"/>
      <w:rPr>
        <w:b/>
        <w:color w:val="808080"/>
        <w:sz w:val="12"/>
      </w:rPr>
    </w:pPr>
  </w:p>
  <w:p w:rsidR="00CE200E" w:rsidRDefault="00CE200E">
    <w:pPr>
      <w:pStyle w:val="Piedepgina"/>
      <w:jc w:val="center"/>
      <w:rPr>
        <w:b/>
        <w:color w:val="808080"/>
        <w:sz w:val="12"/>
      </w:rPr>
    </w:pPr>
  </w:p>
  <w:p w:rsidR="00CE200E" w:rsidRDefault="00CE200E">
    <w:pPr>
      <w:pStyle w:val="Piedepgina"/>
      <w:jc w:val="center"/>
      <w:rPr>
        <w:b/>
        <w:color w:val="808080"/>
        <w:sz w:val="12"/>
      </w:rPr>
    </w:pPr>
  </w:p>
  <w:p w:rsidR="00CE200E" w:rsidRDefault="00CE20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00E" w:rsidRDefault="00CE200E">
      <w:r>
        <w:separator/>
      </w:r>
    </w:p>
  </w:footnote>
  <w:footnote w:type="continuationSeparator" w:id="1">
    <w:p w:rsidR="00CE200E" w:rsidRDefault="00CE2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0E" w:rsidRDefault="00CE200E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CE200E" w:rsidRDefault="00CE200E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CE200E" w:rsidRDefault="00CE200E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ASOC.</w:t>
    </w:r>
  </w:p>
  <w:p w:rsidR="00CE200E" w:rsidRDefault="00CE20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984"/>
    <w:multiLevelType w:val="hybridMultilevel"/>
    <w:tmpl w:val="E4AAED60"/>
    <w:lvl w:ilvl="0" w:tplc="5C6C15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A817EC1"/>
    <w:multiLevelType w:val="hybridMultilevel"/>
    <w:tmpl w:val="7DC2F076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635EA8"/>
    <w:multiLevelType w:val="hybridMultilevel"/>
    <w:tmpl w:val="8E8C1B24"/>
    <w:lvl w:ilvl="0" w:tplc="3A52E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7EA"/>
    <w:rsid w:val="000014F2"/>
    <w:rsid w:val="00001FD2"/>
    <w:rsid w:val="000040F7"/>
    <w:rsid w:val="00005FED"/>
    <w:rsid w:val="00006B4F"/>
    <w:rsid w:val="00011182"/>
    <w:rsid w:val="00011F91"/>
    <w:rsid w:val="00017ADD"/>
    <w:rsid w:val="0002098E"/>
    <w:rsid w:val="000265DE"/>
    <w:rsid w:val="00030D9C"/>
    <w:rsid w:val="00031041"/>
    <w:rsid w:val="000312FA"/>
    <w:rsid w:val="00036D8D"/>
    <w:rsid w:val="00040EDE"/>
    <w:rsid w:val="000432D8"/>
    <w:rsid w:val="00044E45"/>
    <w:rsid w:val="000512B2"/>
    <w:rsid w:val="00052376"/>
    <w:rsid w:val="00052664"/>
    <w:rsid w:val="0005435D"/>
    <w:rsid w:val="000579FD"/>
    <w:rsid w:val="00062B4A"/>
    <w:rsid w:val="0006416C"/>
    <w:rsid w:val="00064ECA"/>
    <w:rsid w:val="00070FDA"/>
    <w:rsid w:val="00074872"/>
    <w:rsid w:val="00080B86"/>
    <w:rsid w:val="00083942"/>
    <w:rsid w:val="00085E60"/>
    <w:rsid w:val="00091D39"/>
    <w:rsid w:val="00092896"/>
    <w:rsid w:val="00093AD7"/>
    <w:rsid w:val="00095126"/>
    <w:rsid w:val="00096512"/>
    <w:rsid w:val="000B1503"/>
    <w:rsid w:val="000B2C7E"/>
    <w:rsid w:val="000B386F"/>
    <w:rsid w:val="000B42BF"/>
    <w:rsid w:val="000B6CC3"/>
    <w:rsid w:val="000C021F"/>
    <w:rsid w:val="000C4116"/>
    <w:rsid w:val="000D07F6"/>
    <w:rsid w:val="000D64D8"/>
    <w:rsid w:val="000D69CB"/>
    <w:rsid w:val="000D7FAF"/>
    <w:rsid w:val="000E3CC9"/>
    <w:rsid w:val="000F0996"/>
    <w:rsid w:val="000F208F"/>
    <w:rsid w:val="000F2327"/>
    <w:rsid w:val="000F2D2B"/>
    <w:rsid w:val="000F42A3"/>
    <w:rsid w:val="001008E5"/>
    <w:rsid w:val="00104384"/>
    <w:rsid w:val="00107CE9"/>
    <w:rsid w:val="0011776E"/>
    <w:rsid w:val="00130299"/>
    <w:rsid w:val="001322FC"/>
    <w:rsid w:val="00133495"/>
    <w:rsid w:val="00135142"/>
    <w:rsid w:val="001355AA"/>
    <w:rsid w:val="00143C81"/>
    <w:rsid w:val="00146764"/>
    <w:rsid w:val="001503F6"/>
    <w:rsid w:val="00152A0C"/>
    <w:rsid w:val="00154BD0"/>
    <w:rsid w:val="00155576"/>
    <w:rsid w:val="00157B94"/>
    <w:rsid w:val="00160A0A"/>
    <w:rsid w:val="001615BE"/>
    <w:rsid w:val="001636F2"/>
    <w:rsid w:val="00165226"/>
    <w:rsid w:val="0016545B"/>
    <w:rsid w:val="00172BAD"/>
    <w:rsid w:val="001765FC"/>
    <w:rsid w:val="0018016D"/>
    <w:rsid w:val="0018129D"/>
    <w:rsid w:val="00184E84"/>
    <w:rsid w:val="00191890"/>
    <w:rsid w:val="00192777"/>
    <w:rsid w:val="00194611"/>
    <w:rsid w:val="001947C6"/>
    <w:rsid w:val="0019483B"/>
    <w:rsid w:val="00197A46"/>
    <w:rsid w:val="00197CB6"/>
    <w:rsid w:val="001A155D"/>
    <w:rsid w:val="001A7A6B"/>
    <w:rsid w:val="001B3B26"/>
    <w:rsid w:val="001C1A83"/>
    <w:rsid w:val="001C6738"/>
    <w:rsid w:val="001D13D5"/>
    <w:rsid w:val="001D2DD2"/>
    <w:rsid w:val="001D34D6"/>
    <w:rsid w:val="001E2AD5"/>
    <w:rsid w:val="001E3A71"/>
    <w:rsid w:val="001E5B8C"/>
    <w:rsid w:val="001E659B"/>
    <w:rsid w:val="001E739F"/>
    <w:rsid w:val="001F1364"/>
    <w:rsid w:val="001F2422"/>
    <w:rsid w:val="001F5C26"/>
    <w:rsid w:val="001F6B65"/>
    <w:rsid w:val="002065B6"/>
    <w:rsid w:val="002106EF"/>
    <w:rsid w:val="002114D2"/>
    <w:rsid w:val="00213C60"/>
    <w:rsid w:val="002167B9"/>
    <w:rsid w:val="002168FE"/>
    <w:rsid w:val="00221794"/>
    <w:rsid w:val="00221AE9"/>
    <w:rsid w:val="002223DF"/>
    <w:rsid w:val="00222AC9"/>
    <w:rsid w:val="002231D4"/>
    <w:rsid w:val="002264BB"/>
    <w:rsid w:val="0022712A"/>
    <w:rsid w:val="00230222"/>
    <w:rsid w:val="00231C28"/>
    <w:rsid w:val="00235DCA"/>
    <w:rsid w:val="00240D19"/>
    <w:rsid w:val="00244C54"/>
    <w:rsid w:val="00245904"/>
    <w:rsid w:val="00251075"/>
    <w:rsid w:val="00252154"/>
    <w:rsid w:val="0025517A"/>
    <w:rsid w:val="00255701"/>
    <w:rsid w:val="00255E56"/>
    <w:rsid w:val="002565C4"/>
    <w:rsid w:val="0025743E"/>
    <w:rsid w:val="00260335"/>
    <w:rsid w:val="00261A17"/>
    <w:rsid w:val="00262F02"/>
    <w:rsid w:val="00277AF5"/>
    <w:rsid w:val="0028154E"/>
    <w:rsid w:val="0028745F"/>
    <w:rsid w:val="0029054D"/>
    <w:rsid w:val="002906B7"/>
    <w:rsid w:val="00290B9A"/>
    <w:rsid w:val="00297174"/>
    <w:rsid w:val="0029777D"/>
    <w:rsid w:val="00297C55"/>
    <w:rsid w:val="002A13F4"/>
    <w:rsid w:val="002A32AA"/>
    <w:rsid w:val="002B1A41"/>
    <w:rsid w:val="002B561A"/>
    <w:rsid w:val="002B5696"/>
    <w:rsid w:val="002B5E5B"/>
    <w:rsid w:val="002B78E1"/>
    <w:rsid w:val="002C0B64"/>
    <w:rsid w:val="002C1BE8"/>
    <w:rsid w:val="002C239F"/>
    <w:rsid w:val="002C5C63"/>
    <w:rsid w:val="002C6C7C"/>
    <w:rsid w:val="002C79F5"/>
    <w:rsid w:val="002D3E75"/>
    <w:rsid w:val="002D4A42"/>
    <w:rsid w:val="002D5FDB"/>
    <w:rsid w:val="002D62AB"/>
    <w:rsid w:val="002E0B25"/>
    <w:rsid w:val="002E2036"/>
    <w:rsid w:val="002E6888"/>
    <w:rsid w:val="002F1B94"/>
    <w:rsid w:val="002F1E3E"/>
    <w:rsid w:val="002F6844"/>
    <w:rsid w:val="00317587"/>
    <w:rsid w:val="0032383C"/>
    <w:rsid w:val="00326643"/>
    <w:rsid w:val="003304A3"/>
    <w:rsid w:val="00330D4F"/>
    <w:rsid w:val="00333E13"/>
    <w:rsid w:val="00343617"/>
    <w:rsid w:val="00345A4F"/>
    <w:rsid w:val="00350042"/>
    <w:rsid w:val="00351839"/>
    <w:rsid w:val="0035293C"/>
    <w:rsid w:val="00361D03"/>
    <w:rsid w:val="00362C1A"/>
    <w:rsid w:val="00363086"/>
    <w:rsid w:val="003633C7"/>
    <w:rsid w:val="003636C5"/>
    <w:rsid w:val="00367B3E"/>
    <w:rsid w:val="003707E4"/>
    <w:rsid w:val="00380585"/>
    <w:rsid w:val="00384BC1"/>
    <w:rsid w:val="0038589B"/>
    <w:rsid w:val="00386AB8"/>
    <w:rsid w:val="00392A9C"/>
    <w:rsid w:val="003933FE"/>
    <w:rsid w:val="003A391A"/>
    <w:rsid w:val="003A4530"/>
    <w:rsid w:val="003A69A8"/>
    <w:rsid w:val="003A7B85"/>
    <w:rsid w:val="003B0134"/>
    <w:rsid w:val="003B0D8A"/>
    <w:rsid w:val="003B50FF"/>
    <w:rsid w:val="003C15F6"/>
    <w:rsid w:val="003C3502"/>
    <w:rsid w:val="003C411B"/>
    <w:rsid w:val="003C512F"/>
    <w:rsid w:val="003D4712"/>
    <w:rsid w:val="003D4DC9"/>
    <w:rsid w:val="003E76B8"/>
    <w:rsid w:val="003F1A1F"/>
    <w:rsid w:val="003F2FC1"/>
    <w:rsid w:val="003F5A55"/>
    <w:rsid w:val="003F6248"/>
    <w:rsid w:val="003F7D81"/>
    <w:rsid w:val="00400253"/>
    <w:rsid w:val="004023C2"/>
    <w:rsid w:val="004029B0"/>
    <w:rsid w:val="00402E67"/>
    <w:rsid w:val="004045B3"/>
    <w:rsid w:val="0040514D"/>
    <w:rsid w:val="00412B8A"/>
    <w:rsid w:val="00412DE5"/>
    <w:rsid w:val="0041347A"/>
    <w:rsid w:val="004154C3"/>
    <w:rsid w:val="00415812"/>
    <w:rsid w:val="004162FA"/>
    <w:rsid w:val="0041791C"/>
    <w:rsid w:val="004200BC"/>
    <w:rsid w:val="00420514"/>
    <w:rsid w:val="0042743A"/>
    <w:rsid w:val="00431CD6"/>
    <w:rsid w:val="00433933"/>
    <w:rsid w:val="00433B88"/>
    <w:rsid w:val="00437288"/>
    <w:rsid w:val="00437CE7"/>
    <w:rsid w:val="00440014"/>
    <w:rsid w:val="004432E8"/>
    <w:rsid w:val="004535BD"/>
    <w:rsid w:val="00453C16"/>
    <w:rsid w:val="0045520D"/>
    <w:rsid w:val="0045684D"/>
    <w:rsid w:val="0046063E"/>
    <w:rsid w:val="00460D49"/>
    <w:rsid w:val="00465305"/>
    <w:rsid w:val="0046653D"/>
    <w:rsid w:val="0046726E"/>
    <w:rsid w:val="00474669"/>
    <w:rsid w:val="004817EA"/>
    <w:rsid w:val="00484ACB"/>
    <w:rsid w:val="00485784"/>
    <w:rsid w:val="00485BD4"/>
    <w:rsid w:val="00487EB7"/>
    <w:rsid w:val="00490AC5"/>
    <w:rsid w:val="004957AE"/>
    <w:rsid w:val="00495B9F"/>
    <w:rsid w:val="004A5665"/>
    <w:rsid w:val="004A5912"/>
    <w:rsid w:val="004A7A4A"/>
    <w:rsid w:val="004A7D6F"/>
    <w:rsid w:val="004B1464"/>
    <w:rsid w:val="004B43B8"/>
    <w:rsid w:val="004C10D0"/>
    <w:rsid w:val="004C1975"/>
    <w:rsid w:val="004C5D7E"/>
    <w:rsid w:val="004D7450"/>
    <w:rsid w:val="004E00B2"/>
    <w:rsid w:val="004E11B9"/>
    <w:rsid w:val="004E6D52"/>
    <w:rsid w:val="004F08CC"/>
    <w:rsid w:val="004F2111"/>
    <w:rsid w:val="004F5F48"/>
    <w:rsid w:val="004F7A30"/>
    <w:rsid w:val="00501EFF"/>
    <w:rsid w:val="00502DE1"/>
    <w:rsid w:val="00510A9B"/>
    <w:rsid w:val="005124BC"/>
    <w:rsid w:val="00513671"/>
    <w:rsid w:val="00513924"/>
    <w:rsid w:val="00513EBC"/>
    <w:rsid w:val="00514F95"/>
    <w:rsid w:val="00515852"/>
    <w:rsid w:val="00517832"/>
    <w:rsid w:val="00517EBC"/>
    <w:rsid w:val="00520C29"/>
    <w:rsid w:val="00521DDC"/>
    <w:rsid w:val="00522EE5"/>
    <w:rsid w:val="0052321C"/>
    <w:rsid w:val="00525641"/>
    <w:rsid w:val="00530B62"/>
    <w:rsid w:val="0053206F"/>
    <w:rsid w:val="0053303B"/>
    <w:rsid w:val="00542132"/>
    <w:rsid w:val="005430EA"/>
    <w:rsid w:val="0054546D"/>
    <w:rsid w:val="005511CD"/>
    <w:rsid w:val="00551496"/>
    <w:rsid w:val="00552171"/>
    <w:rsid w:val="005549E4"/>
    <w:rsid w:val="00556C34"/>
    <w:rsid w:val="0056147E"/>
    <w:rsid w:val="00562F85"/>
    <w:rsid w:val="005633D4"/>
    <w:rsid w:val="0057460F"/>
    <w:rsid w:val="00574F73"/>
    <w:rsid w:val="00576212"/>
    <w:rsid w:val="005807F0"/>
    <w:rsid w:val="00584CB2"/>
    <w:rsid w:val="005858B0"/>
    <w:rsid w:val="005860F9"/>
    <w:rsid w:val="00587A5F"/>
    <w:rsid w:val="00591F5E"/>
    <w:rsid w:val="005A1894"/>
    <w:rsid w:val="005A402E"/>
    <w:rsid w:val="005A43DF"/>
    <w:rsid w:val="005A455F"/>
    <w:rsid w:val="005A5F1A"/>
    <w:rsid w:val="005B5452"/>
    <w:rsid w:val="005B7446"/>
    <w:rsid w:val="005C121E"/>
    <w:rsid w:val="005C3EB9"/>
    <w:rsid w:val="005C6DE4"/>
    <w:rsid w:val="005D22C7"/>
    <w:rsid w:val="005E5037"/>
    <w:rsid w:val="005F2278"/>
    <w:rsid w:val="005F371F"/>
    <w:rsid w:val="005F5A6C"/>
    <w:rsid w:val="005F72B3"/>
    <w:rsid w:val="005F75A1"/>
    <w:rsid w:val="006000AA"/>
    <w:rsid w:val="00602322"/>
    <w:rsid w:val="00602C34"/>
    <w:rsid w:val="00616544"/>
    <w:rsid w:val="00616C79"/>
    <w:rsid w:val="0061782E"/>
    <w:rsid w:val="00620369"/>
    <w:rsid w:val="00620E43"/>
    <w:rsid w:val="00621614"/>
    <w:rsid w:val="006218A1"/>
    <w:rsid w:val="00621F5A"/>
    <w:rsid w:val="00622FDD"/>
    <w:rsid w:val="00624502"/>
    <w:rsid w:val="006314B0"/>
    <w:rsid w:val="00632509"/>
    <w:rsid w:val="0063400C"/>
    <w:rsid w:val="0063649B"/>
    <w:rsid w:val="00640D12"/>
    <w:rsid w:val="00643846"/>
    <w:rsid w:val="00643994"/>
    <w:rsid w:val="006455B3"/>
    <w:rsid w:val="00650456"/>
    <w:rsid w:val="00651327"/>
    <w:rsid w:val="00652D06"/>
    <w:rsid w:val="00653B67"/>
    <w:rsid w:val="00655ADB"/>
    <w:rsid w:val="00663B6B"/>
    <w:rsid w:val="00665100"/>
    <w:rsid w:val="00667E98"/>
    <w:rsid w:val="006802B9"/>
    <w:rsid w:val="00683CCB"/>
    <w:rsid w:val="006840E2"/>
    <w:rsid w:val="00685952"/>
    <w:rsid w:val="00694722"/>
    <w:rsid w:val="00694DA7"/>
    <w:rsid w:val="00695EAE"/>
    <w:rsid w:val="00696466"/>
    <w:rsid w:val="006A25C6"/>
    <w:rsid w:val="006A6BB0"/>
    <w:rsid w:val="006B2AC3"/>
    <w:rsid w:val="006B3884"/>
    <w:rsid w:val="006B48E1"/>
    <w:rsid w:val="006C67F8"/>
    <w:rsid w:val="006D28E2"/>
    <w:rsid w:val="006D30B7"/>
    <w:rsid w:val="006D7A57"/>
    <w:rsid w:val="006E475F"/>
    <w:rsid w:val="006F303A"/>
    <w:rsid w:val="006F3443"/>
    <w:rsid w:val="006F586A"/>
    <w:rsid w:val="00701061"/>
    <w:rsid w:val="00703349"/>
    <w:rsid w:val="00704C1E"/>
    <w:rsid w:val="0070738E"/>
    <w:rsid w:val="00710F26"/>
    <w:rsid w:val="00711AF4"/>
    <w:rsid w:val="007150E8"/>
    <w:rsid w:val="007177F4"/>
    <w:rsid w:val="00720791"/>
    <w:rsid w:val="00724740"/>
    <w:rsid w:val="00725840"/>
    <w:rsid w:val="00734085"/>
    <w:rsid w:val="0073428A"/>
    <w:rsid w:val="00737BE8"/>
    <w:rsid w:val="00737CEA"/>
    <w:rsid w:val="00740B4E"/>
    <w:rsid w:val="00751553"/>
    <w:rsid w:val="007524A6"/>
    <w:rsid w:val="00754FF9"/>
    <w:rsid w:val="00760C73"/>
    <w:rsid w:val="00762CD8"/>
    <w:rsid w:val="00772B65"/>
    <w:rsid w:val="00772B76"/>
    <w:rsid w:val="007740EA"/>
    <w:rsid w:val="00780826"/>
    <w:rsid w:val="007812B9"/>
    <w:rsid w:val="0078176C"/>
    <w:rsid w:val="00781AD3"/>
    <w:rsid w:val="0078231B"/>
    <w:rsid w:val="007828DB"/>
    <w:rsid w:val="0078336D"/>
    <w:rsid w:val="007843DA"/>
    <w:rsid w:val="00787ACF"/>
    <w:rsid w:val="007976F6"/>
    <w:rsid w:val="00797F38"/>
    <w:rsid w:val="007A0882"/>
    <w:rsid w:val="007A0A10"/>
    <w:rsid w:val="007A38AD"/>
    <w:rsid w:val="007B26A7"/>
    <w:rsid w:val="007B4030"/>
    <w:rsid w:val="007B45CA"/>
    <w:rsid w:val="007C098D"/>
    <w:rsid w:val="007C0D83"/>
    <w:rsid w:val="007C11C9"/>
    <w:rsid w:val="007C7186"/>
    <w:rsid w:val="007D02EC"/>
    <w:rsid w:val="007D50F1"/>
    <w:rsid w:val="007E046C"/>
    <w:rsid w:val="007E574D"/>
    <w:rsid w:val="007E74FE"/>
    <w:rsid w:val="007F3ACB"/>
    <w:rsid w:val="007F3C1D"/>
    <w:rsid w:val="007F480E"/>
    <w:rsid w:val="007F6FD1"/>
    <w:rsid w:val="007F774A"/>
    <w:rsid w:val="00801A1D"/>
    <w:rsid w:val="00802D81"/>
    <w:rsid w:val="00803C71"/>
    <w:rsid w:val="00804A4B"/>
    <w:rsid w:val="00806ECC"/>
    <w:rsid w:val="0080703F"/>
    <w:rsid w:val="008122A9"/>
    <w:rsid w:val="0081420E"/>
    <w:rsid w:val="00816C06"/>
    <w:rsid w:val="008224CF"/>
    <w:rsid w:val="00824007"/>
    <w:rsid w:val="008243F4"/>
    <w:rsid w:val="008249DA"/>
    <w:rsid w:val="008342B1"/>
    <w:rsid w:val="00835649"/>
    <w:rsid w:val="00835B68"/>
    <w:rsid w:val="00836993"/>
    <w:rsid w:val="0084007A"/>
    <w:rsid w:val="008407EE"/>
    <w:rsid w:val="00842338"/>
    <w:rsid w:val="008470E8"/>
    <w:rsid w:val="008473E7"/>
    <w:rsid w:val="00850663"/>
    <w:rsid w:val="00851D2E"/>
    <w:rsid w:val="00852E58"/>
    <w:rsid w:val="008534BC"/>
    <w:rsid w:val="00855ED1"/>
    <w:rsid w:val="00856A35"/>
    <w:rsid w:val="00857D1C"/>
    <w:rsid w:val="008664AB"/>
    <w:rsid w:val="008728DB"/>
    <w:rsid w:val="008757BA"/>
    <w:rsid w:val="008768CE"/>
    <w:rsid w:val="00880F65"/>
    <w:rsid w:val="00886FEA"/>
    <w:rsid w:val="0089105B"/>
    <w:rsid w:val="0089235C"/>
    <w:rsid w:val="00892E18"/>
    <w:rsid w:val="00896248"/>
    <w:rsid w:val="00896452"/>
    <w:rsid w:val="00897174"/>
    <w:rsid w:val="0089720B"/>
    <w:rsid w:val="00897FC9"/>
    <w:rsid w:val="008A27B8"/>
    <w:rsid w:val="008A289D"/>
    <w:rsid w:val="008A4208"/>
    <w:rsid w:val="008A4D4C"/>
    <w:rsid w:val="008A4D5E"/>
    <w:rsid w:val="008A5367"/>
    <w:rsid w:val="008A58C5"/>
    <w:rsid w:val="008B1E56"/>
    <w:rsid w:val="008B3817"/>
    <w:rsid w:val="008C168D"/>
    <w:rsid w:val="008C23F0"/>
    <w:rsid w:val="008C3308"/>
    <w:rsid w:val="008C7190"/>
    <w:rsid w:val="008D0C67"/>
    <w:rsid w:val="008D1070"/>
    <w:rsid w:val="008D3C19"/>
    <w:rsid w:val="008D40BF"/>
    <w:rsid w:val="008D52F6"/>
    <w:rsid w:val="008D773A"/>
    <w:rsid w:val="008E606D"/>
    <w:rsid w:val="008F21F0"/>
    <w:rsid w:val="009006C0"/>
    <w:rsid w:val="00900F29"/>
    <w:rsid w:val="0090205C"/>
    <w:rsid w:val="00903756"/>
    <w:rsid w:val="00903FA0"/>
    <w:rsid w:val="009049DA"/>
    <w:rsid w:val="009100F2"/>
    <w:rsid w:val="009122E7"/>
    <w:rsid w:val="00913C93"/>
    <w:rsid w:val="00921B5A"/>
    <w:rsid w:val="0092289F"/>
    <w:rsid w:val="00924DC5"/>
    <w:rsid w:val="00925D14"/>
    <w:rsid w:val="00925F33"/>
    <w:rsid w:val="009315F6"/>
    <w:rsid w:val="00931D55"/>
    <w:rsid w:val="00932AED"/>
    <w:rsid w:val="00933399"/>
    <w:rsid w:val="009409AE"/>
    <w:rsid w:val="00940CAF"/>
    <w:rsid w:val="00943B21"/>
    <w:rsid w:val="00943E68"/>
    <w:rsid w:val="00944531"/>
    <w:rsid w:val="00946532"/>
    <w:rsid w:val="00952572"/>
    <w:rsid w:val="00954979"/>
    <w:rsid w:val="00957D77"/>
    <w:rsid w:val="0096155A"/>
    <w:rsid w:val="00962B27"/>
    <w:rsid w:val="00966177"/>
    <w:rsid w:val="00967A8E"/>
    <w:rsid w:val="00971349"/>
    <w:rsid w:val="00980285"/>
    <w:rsid w:val="00980634"/>
    <w:rsid w:val="00980ACA"/>
    <w:rsid w:val="00982741"/>
    <w:rsid w:val="009828FB"/>
    <w:rsid w:val="009830EC"/>
    <w:rsid w:val="009846A4"/>
    <w:rsid w:val="009869D0"/>
    <w:rsid w:val="009900E6"/>
    <w:rsid w:val="009902A6"/>
    <w:rsid w:val="00990AF3"/>
    <w:rsid w:val="009918AE"/>
    <w:rsid w:val="00992CA5"/>
    <w:rsid w:val="00997D6E"/>
    <w:rsid w:val="009A3954"/>
    <w:rsid w:val="009A3EDA"/>
    <w:rsid w:val="009A4FC5"/>
    <w:rsid w:val="009B1B67"/>
    <w:rsid w:val="009B1E79"/>
    <w:rsid w:val="009B3448"/>
    <w:rsid w:val="009C08DD"/>
    <w:rsid w:val="009C2C81"/>
    <w:rsid w:val="009C444D"/>
    <w:rsid w:val="009D0B2E"/>
    <w:rsid w:val="009D1020"/>
    <w:rsid w:val="009D2E43"/>
    <w:rsid w:val="009D58CE"/>
    <w:rsid w:val="009D5D6F"/>
    <w:rsid w:val="009E065C"/>
    <w:rsid w:val="009E11A8"/>
    <w:rsid w:val="009E5AE7"/>
    <w:rsid w:val="009E7CB0"/>
    <w:rsid w:val="009F3617"/>
    <w:rsid w:val="009F577B"/>
    <w:rsid w:val="00A021ED"/>
    <w:rsid w:val="00A02865"/>
    <w:rsid w:val="00A06A0C"/>
    <w:rsid w:val="00A1523D"/>
    <w:rsid w:val="00A20DAF"/>
    <w:rsid w:val="00A21641"/>
    <w:rsid w:val="00A2167C"/>
    <w:rsid w:val="00A21B65"/>
    <w:rsid w:val="00A32446"/>
    <w:rsid w:val="00A3525F"/>
    <w:rsid w:val="00A35F7E"/>
    <w:rsid w:val="00A37702"/>
    <w:rsid w:val="00A43E10"/>
    <w:rsid w:val="00A44BE7"/>
    <w:rsid w:val="00A45502"/>
    <w:rsid w:val="00A46357"/>
    <w:rsid w:val="00A47D38"/>
    <w:rsid w:val="00A649AC"/>
    <w:rsid w:val="00A66A6A"/>
    <w:rsid w:val="00A701EA"/>
    <w:rsid w:val="00A7228A"/>
    <w:rsid w:val="00A72F32"/>
    <w:rsid w:val="00A76EE9"/>
    <w:rsid w:val="00A84B0E"/>
    <w:rsid w:val="00A86871"/>
    <w:rsid w:val="00A91929"/>
    <w:rsid w:val="00A9670B"/>
    <w:rsid w:val="00AA0C76"/>
    <w:rsid w:val="00AA3954"/>
    <w:rsid w:val="00AA464C"/>
    <w:rsid w:val="00AA7FE4"/>
    <w:rsid w:val="00AB1FCF"/>
    <w:rsid w:val="00AB38F0"/>
    <w:rsid w:val="00AB7811"/>
    <w:rsid w:val="00AC00E9"/>
    <w:rsid w:val="00AC12C2"/>
    <w:rsid w:val="00AC2A09"/>
    <w:rsid w:val="00AC39E0"/>
    <w:rsid w:val="00AC454F"/>
    <w:rsid w:val="00AD5AEF"/>
    <w:rsid w:val="00AD7DAE"/>
    <w:rsid w:val="00AE0D26"/>
    <w:rsid w:val="00AE1EC3"/>
    <w:rsid w:val="00AE4E19"/>
    <w:rsid w:val="00AE528A"/>
    <w:rsid w:val="00AF5CCB"/>
    <w:rsid w:val="00AF76E3"/>
    <w:rsid w:val="00AF7BB3"/>
    <w:rsid w:val="00B03DF0"/>
    <w:rsid w:val="00B05845"/>
    <w:rsid w:val="00B06A0D"/>
    <w:rsid w:val="00B12FD2"/>
    <w:rsid w:val="00B14FD7"/>
    <w:rsid w:val="00B16799"/>
    <w:rsid w:val="00B16BA9"/>
    <w:rsid w:val="00B2019F"/>
    <w:rsid w:val="00B20A1A"/>
    <w:rsid w:val="00B20C79"/>
    <w:rsid w:val="00B21617"/>
    <w:rsid w:val="00B22A95"/>
    <w:rsid w:val="00B249DA"/>
    <w:rsid w:val="00B25276"/>
    <w:rsid w:val="00B27E64"/>
    <w:rsid w:val="00B31927"/>
    <w:rsid w:val="00B33D7F"/>
    <w:rsid w:val="00B346B6"/>
    <w:rsid w:val="00B423AC"/>
    <w:rsid w:val="00B43064"/>
    <w:rsid w:val="00B44B57"/>
    <w:rsid w:val="00B462EE"/>
    <w:rsid w:val="00B5525D"/>
    <w:rsid w:val="00B569ED"/>
    <w:rsid w:val="00B570A9"/>
    <w:rsid w:val="00B6121A"/>
    <w:rsid w:val="00B61BC5"/>
    <w:rsid w:val="00B669DC"/>
    <w:rsid w:val="00B72799"/>
    <w:rsid w:val="00B757C6"/>
    <w:rsid w:val="00B7585D"/>
    <w:rsid w:val="00B764C6"/>
    <w:rsid w:val="00B86C49"/>
    <w:rsid w:val="00B91BC7"/>
    <w:rsid w:val="00B91CC9"/>
    <w:rsid w:val="00B93CFE"/>
    <w:rsid w:val="00B93ECF"/>
    <w:rsid w:val="00BA036B"/>
    <w:rsid w:val="00BA30DA"/>
    <w:rsid w:val="00BA3B2D"/>
    <w:rsid w:val="00BA495C"/>
    <w:rsid w:val="00BA5C2F"/>
    <w:rsid w:val="00BB26A1"/>
    <w:rsid w:val="00BB3C78"/>
    <w:rsid w:val="00BB455A"/>
    <w:rsid w:val="00BB5271"/>
    <w:rsid w:val="00BB562E"/>
    <w:rsid w:val="00BB5B30"/>
    <w:rsid w:val="00BB61AE"/>
    <w:rsid w:val="00BC285E"/>
    <w:rsid w:val="00BC66AF"/>
    <w:rsid w:val="00BD348E"/>
    <w:rsid w:val="00BD5170"/>
    <w:rsid w:val="00BD544F"/>
    <w:rsid w:val="00BE05A2"/>
    <w:rsid w:val="00BE1CF7"/>
    <w:rsid w:val="00BE56CF"/>
    <w:rsid w:val="00BE5A0D"/>
    <w:rsid w:val="00BF0CC2"/>
    <w:rsid w:val="00BF22E5"/>
    <w:rsid w:val="00BF2C95"/>
    <w:rsid w:val="00BF3C18"/>
    <w:rsid w:val="00BF64C9"/>
    <w:rsid w:val="00BF6E32"/>
    <w:rsid w:val="00C0048E"/>
    <w:rsid w:val="00C0134F"/>
    <w:rsid w:val="00C01BAF"/>
    <w:rsid w:val="00C037FB"/>
    <w:rsid w:val="00C05404"/>
    <w:rsid w:val="00C12450"/>
    <w:rsid w:val="00C1706A"/>
    <w:rsid w:val="00C17F47"/>
    <w:rsid w:val="00C20D51"/>
    <w:rsid w:val="00C21656"/>
    <w:rsid w:val="00C24212"/>
    <w:rsid w:val="00C331F7"/>
    <w:rsid w:val="00C3389E"/>
    <w:rsid w:val="00C34B55"/>
    <w:rsid w:val="00C34CC0"/>
    <w:rsid w:val="00C35DA9"/>
    <w:rsid w:val="00C404F4"/>
    <w:rsid w:val="00C41168"/>
    <w:rsid w:val="00C417D5"/>
    <w:rsid w:val="00C421E7"/>
    <w:rsid w:val="00C4316A"/>
    <w:rsid w:val="00C43774"/>
    <w:rsid w:val="00C50706"/>
    <w:rsid w:val="00C50969"/>
    <w:rsid w:val="00C552A0"/>
    <w:rsid w:val="00C579B8"/>
    <w:rsid w:val="00C60A62"/>
    <w:rsid w:val="00C645D2"/>
    <w:rsid w:val="00C66B34"/>
    <w:rsid w:val="00C71396"/>
    <w:rsid w:val="00C73459"/>
    <w:rsid w:val="00C73F6D"/>
    <w:rsid w:val="00C81779"/>
    <w:rsid w:val="00C85CAD"/>
    <w:rsid w:val="00C919F7"/>
    <w:rsid w:val="00C96E80"/>
    <w:rsid w:val="00CA2C94"/>
    <w:rsid w:val="00CA3060"/>
    <w:rsid w:val="00CA3BC8"/>
    <w:rsid w:val="00CB2B47"/>
    <w:rsid w:val="00CB4FE6"/>
    <w:rsid w:val="00CB5BA7"/>
    <w:rsid w:val="00CC00E4"/>
    <w:rsid w:val="00CC5375"/>
    <w:rsid w:val="00CD2A79"/>
    <w:rsid w:val="00CD6E0E"/>
    <w:rsid w:val="00CE200E"/>
    <w:rsid w:val="00CF13AF"/>
    <w:rsid w:val="00CF2A13"/>
    <w:rsid w:val="00CF2E32"/>
    <w:rsid w:val="00CF45A8"/>
    <w:rsid w:val="00CF4E03"/>
    <w:rsid w:val="00CF61F5"/>
    <w:rsid w:val="00CF69F8"/>
    <w:rsid w:val="00D020D7"/>
    <w:rsid w:val="00D02F8E"/>
    <w:rsid w:val="00D0548E"/>
    <w:rsid w:val="00D05E30"/>
    <w:rsid w:val="00D0776E"/>
    <w:rsid w:val="00D106CE"/>
    <w:rsid w:val="00D1445F"/>
    <w:rsid w:val="00D15CB4"/>
    <w:rsid w:val="00D17968"/>
    <w:rsid w:val="00D21E47"/>
    <w:rsid w:val="00D22334"/>
    <w:rsid w:val="00D22F24"/>
    <w:rsid w:val="00D237D7"/>
    <w:rsid w:val="00D2418A"/>
    <w:rsid w:val="00D244B7"/>
    <w:rsid w:val="00D27A29"/>
    <w:rsid w:val="00D338DD"/>
    <w:rsid w:val="00D34650"/>
    <w:rsid w:val="00D34A7F"/>
    <w:rsid w:val="00D35651"/>
    <w:rsid w:val="00D356F9"/>
    <w:rsid w:val="00D37551"/>
    <w:rsid w:val="00D4681A"/>
    <w:rsid w:val="00D51E2F"/>
    <w:rsid w:val="00D557D7"/>
    <w:rsid w:val="00D65C05"/>
    <w:rsid w:val="00D665F2"/>
    <w:rsid w:val="00D671B6"/>
    <w:rsid w:val="00D67E78"/>
    <w:rsid w:val="00D724B2"/>
    <w:rsid w:val="00D749C0"/>
    <w:rsid w:val="00D76382"/>
    <w:rsid w:val="00D76D50"/>
    <w:rsid w:val="00D814BB"/>
    <w:rsid w:val="00D83C0B"/>
    <w:rsid w:val="00D8655B"/>
    <w:rsid w:val="00D86F74"/>
    <w:rsid w:val="00D924A1"/>
    <w:rsid w:val="00D93233"/>
    <w:rsid w:val="00D97104"/>
    <w:rsid w:val="00D97794"/>
    <w:rsid w:val="00D977FC"/>
    <w:rsid w:val="00D97F85"/>
    <w:rsid w:val="00DA0933"/>
    <w:rsid w:val="00DA2EE5"/>
    <w:rsid w:val="00DB0DEC"/>
    <w:rsid w:val="00DB1F9D"/>
    <w:rsid w:val="00DC0F8A"/>
    <w:rsid w:val="00DC6974"/>
    <w:rsid w:val="00DC7151"/>
    <w:rsid w:val="00DD2230"/>
    <w:rsid w:val="00DD5ABC"/>
    <w:rsid w:val="00DE3703"/>
    <w:rsid w:val="00DF43D0"/>
    <w:rsid w:val="00DF4C15"/>
    <w:rsid w:val="00DF62E0"/>
    <w:rsid w:val="00E0176A"/>
    <w:rsid w:val="00E0229D"/>
    <w:rsid w:val="00E10F09"/>
    <w:rsid w:val="00E154B7"/>
    <w:rsid w:val="00E2216F"/>
    <w:rsid w:val="00E3518E"/>
    <w:rsid w:val="00E372D2"/>
    <w:rsid w:val="00E40375"/>
    <w:rsid w:val="00E4617F"/>
    <w:rsid w:val="00E461EA"/>
    <w:rsid w:val="00E508BE"/>
    <w:rsid w:val="00E603DE"/>
    <w:rsid w:val="00E621D8"/>
    <w:rsid w:val="00E627FB"/>
    <w:rsid w:val="00E64D91"/>
    <w:rsid w:val="00E67486"/>
    <w:rsid w:val="00E71176"/>
    <w:rsid w:val="00E7310A"/>
    <w:rsid w:val="00E77637"/>
    <w:rsid w:val="00E80336"/>
    <w:rsid w:val="00E820E0"/>
    <w:rsid w:val="00E90FA5"/>
    <w:rsid w:val="00E92149"/>
    <w:rsid w:val="00E92322"/>
    <w:rsid w:val="00E937CA"/>
    <w:rsid w:val="00E960FA"/>
    <w:rsid w:val="00E964EE"/>
    <w:rsid w:val="00EA1D39"/>
    <w:rsid w:val="00EA271F"/>
    <w:rsid w:val="00EA3ADA"/>
    <w:rsid w:val="00EB093C"/>
    <w:rsid w:val="00EB1F41"/>
    <w:rsid w:val="00EB2513"/>
    <w:rsid w:val="00EB34E9"/>
    <w:rsid w:val="00EB3E70"/>
    <w:rsid w:val="00EB4562"/>
    <w:rsid w:val="00EC08B9"/>
    <w:rsid w:val="00EC4AD4"/>
    <w:rsid w:val="00EC617E"/>
    <w:rsid w:val="00ED0509"/>
    <w:rsid w:val="00ED0C76"/>
    <w:rsid w:val="00ED523D"/>
    <w:rsid w:val="00ED5C51"/>
    <w:rsid w:val="00ED6F58"/>
    <w:rsid w:val="00EE1B19"/>
    <w:rsid w:val="00EE1CD4"/>
    <w:rsid w:val="00EE3049"/>
    <w:rsid w:val="00EE42C9"/>
    <w:rsid w:val="00EE4D97"/>
    <w:rsid w:val="00EE50AF"/>
    <w:rsid w:val="00F10B39"/>
    <w:rsid w:val="00F11397"/>
    <w:rsid w:val="00F116FF"/>
    <w:rsid w:val="00F20D09"/>
    <w:rsid w:val="00F21A09"/>
    <w:rsid w:val="00F24208"/>
    <w:rsid w:val="00F2576D"/>
    <w:rsid w:val="00F25D39"/>
    <w:rsid w:val="00F276E0"/>
    <w:rsid w:val="00F31E1D"/>
    <w:rsid w:val="00F42505"/>
    <w:rsid w:val="00F42926"/>
    <w:rsid w:val="00F43A99"/>
    <w:rsid w:val="00F46FCE"/>
    <w:rsid w:val="00F54907"/>
    <w:rsid w:val="00F54D16"/>
    <w:rsid w:val="00F54F7F"/>
    <w:rsid w:val="00F56156"/>
    <w:rsid w:val="00F56381"/>
    <w:rsid w:val="00F645D6"/>
    <w:rsid w:val="00F64F24"/>
    <w:rsid w:val="00F6517D"/>
    <w:rsid w:val="00F6531C"/>
    <w:rsid w:val="00F65360"/>
    <w:rsid w:val="00F70F50"/>
    <w:rsid w:val="00F80EC8"/>
    <w:rsid w:val="00F82A5F"/>
    <w:rsid w:val="00F834B5"/>
    <w:rsid w:val="00F85A8B"/>
    <w:rsid w:val="00F87D90"/>
    <w:rsid w:val="00F93E35"/>
    <w:rsid w:val="00FA16EC"/>
    <w:rsid w:val="00FA33C3"/>
    <w:rsid w:val="00FA4C54"/>
    <w:rsid w:val="00FB03A8"/>
    <w:rsid w:val="00FB1D2C"/>
    <w:rsid w:val="00FB2134"/>
    <w:rsid w:val="00FB2481"/>
    <w:rsid w:val="00FB6927"/>
    <w:rsid w:val="00FB7308"/>
    <w:rsid w:val="00FC08A3"/>
    <w:rsid w:val="00FC167D"/>
    <w:rsid w:val="00FC1B7D"/>
    <w:rsid w:val="00FC3117"/>
    <w:rsid w:val="00FC699F"/>
    <w:rsid w:val="00FD198A"/>
    <w:rsid w:val="00FD525F"/>
    <w:rsid w:val="00FD58E8"/>
    <w:rsid w:val="00FE074D"/>
    <w:rsid w:val="00FE272A"/>
    <w:rsid w:val="00FE2875"/>
    <w:rsid w:val="00FE51C3"/>
    <w:rsid w:val="00FE549D"/>
    <w:rsid w:val="00FF10D6"/>
    <w:rsid w:val="00FF2157"/>
    <w:rsid w:val="00FF3C4D"/>
    <w:rsid w:val="00FF579E"/>
    <w:rsid w:val="00FF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08F"/>
    <w:pPr>
      <w:widowControl w:val="0"/>
    </w:pPr>
    <w:rPr>
      <w:lang w:val="es-AR" w:eastAsia="es-AR"/>
    </w:rPr>
  </w:style>
  <w:style w:type="paragraph" w:styleId="Ttulo1">
    <w:name w:val="heading 1"/>
    <w:basedOn w:val="Normal"/>
    <w:next w:val="Normal"/>
    <w:qFormat/>
    <w:rsid w:val="002C5C63"/>
    <w:pPr>
      <w:keepNext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2C5C63"/>
    <w:pPr>
      <w:keepNext/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2C5C63"/>
    <w:pPr>
      <w:keepNext/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C5C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C5C63"/>
    <w:pPr>
      <w:keepNext/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2C5C63"/>
    <w:pPr>
      <w:keepNext/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2C5C63"/>
    <w:pPr>
      <w:keepNext/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2C5C63"/>
    <w:pPr>
      <w:keepNext/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2C5C63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rsid w:val="002C5C63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2C5C63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2C5C63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2C5C63"/>
    <w:rPr>
      <w:color w:val="0000FF"/>
      <w:u w:val="single"/>
    </w:rPr>
  </w:style>
  <w:style w:type="paragraph" w:styleId="Textoindependiente2">
    <w:name w:val="Body Text 2"/>
    <w:basedOn w:val="Normal"/>
    <w:rsid w:val="002C5C63"/>
    <w:rPr>
      <w:sz w:val="24"/>
    </w:rPr>
  </w:style>
  <w:style w:type="paragraph" w:styleId="Textoindependiente3">
    <w:name w:val="Body Text 3"/>
    <w:basedOn w:val="Normal"/>
    <w:rsid w:val="002C5C63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rsid w:val="002C5C63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rsid w:val="002C5C63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rsid w:val="002C5C63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2C5C63"/>
    <w:pPr>
      <w:widowControl/>
      <w:spacing w:before="80"/>
      <w:ind w:left="360"/>
      <w:jc w:val="both"/>
    </w:pPr>
    <w:rPr>
      <w:rFonts w:ascii="Verdana" w:hAnsi="Verdana"/>
      <w:sz w:val="16"/>
      <w:szCs w:val="16"/>
    </w:rPr>
  </w:style>
  <w:style w:type="paragraph" w:customStyle="1" w:styleId="sangrianovedades">
    <w:name w:val="sangrianovedades"/>
    <w:basedOn w:val="Normal"/>
    <w:rsid w:val="002C5C63"/>
    <w:pPr>
      <w:widowControl/>
      <w:spacing w:before="80"/>
      <w:ind w:firstLine="360"/>
      <w:jc w:val="both"/>
    </w:pPr>
    <w:rPr>
      <w:rFonts w:ascii="Verdana" w:hAnsi="Verdana"/>
      <w:sz w:val="16"/>
      <w:szCs w:val="16"/>
    </w:rPr>
  </w:style>
  <w:style w:type="paragraph" w:customStyle="1" w:styleId="lineanueva">
    <w:name w:val="lineanueva"/>
    <w:basedOn w:val="Normal"/>
    <w:rsid w:val="00665100"/>
    <w:pPr>
      <w:widowControl/>
      <w:pBdr>
        <w:bottom w:val="single" w:sz="6" w:space="10" w:color="000000"/>
      </w:pBdr>
      <w:spacing w:before="160" w:after="200"/>
      <w:jc w:val="both"/>
    </w:pPr>
    <w:rPr>
      <w:rFonts w:ascii="Verdana" w:hAnsi="Verdana"/>
      <w:sz w:val="16"/>
      <w:szCs w:val="16"/>
      <w:lang w:val="es-ES" w:eastAsia="es-ES"/>
    </w:rPr>
  </w:style>
  <w:style w:type="character" w:customStyle="1" w:styleId="sumario1">
    <w:name w:val="sumario1"/>
    <w:basedOn w:val="Fuentedeprrafopredeter"/>
    <w:rsid w:val="00665100"/>
    <w:rPr>
      <w:rFonts w:ascii="Arial" w:hAnsi="Arial" w:cs="Arial" w:hint="default"/>
      <w:i/>
      <w:iCs/>
      <w:sz w:val="16"/>
      <w:szCs w:val="16"/>
    </w:rPr>
  </w:style>
  <w:style w:type="paragraph" w:customStyle="1" w:styleId="textonovedades">
    <w:name w:val="textonovedades"/>
    <w:basedOn w:val="Normal"/>
    <w:rsid w:val="005F72B3"/>
    <w:pPr>
      <w:widowControl/>
      <w:spacing w:before="120"/>
      <w:jc w:val="both"/>
    </w:pPr>
    <w:rPr>
      <w:rFonts w:ascii="Verdana" w:hAnsi="Verdana"/>
      <w:sz w:val="16"/>
      <w:szCs w:val="16"/>
      <w:lang w:val="es-ES" w:eastAsia="es-ES"/>
    </w:rPr>
  </w:style>
  <w:style w:type="paragraph" w:customStyle="1" w:styleId="tablaizquierda8">
    <w:name w:val="tablaizquierda8"/>
    <w:basedOn w:val="Normal"/>
    <w:rsid w:val="008D0C67"/>
    <w:pPr>
      <w:widowControl/>
    </w:pPr>
    <w:rPr>
      <w:rFonts w:ascii="Verdana" w:hAnsi="Verdana"/>
      <w:sz w:val="15"/>
      <w:szCs w:val="15"/>
      <w:lang w:val="es-ES" w:eastAsia="es-ES"/>
    </w:rPr>
  </w:style>
  <w:style w:type="paragraph" w:customStyle="1" w:styleId="tablacentrado8">
    <w:name w:val="tablacentrado8"/>
    <w:basedOn w:val="Normal"/>
    <w:rsid w:val="008D0C67"/>
    <w:pPr>
      <w:widowControl/>
      <w:jc w:val="center"/>
    </w:pPr>
    <w:rPr>
      <w:rFonts w:ascii="Verdana" w:hAnsi="Verdana"/>
      <w:sz w:val="15"/>
      <w:szCs w:val="15"/>
      <w:lang w:val="es-ES" w:eastAsia="es-ES"/>
    </w:rPr>
  </w:style>
  <w:style w:type="character" w:customStyle="1" w:styleId="negritanovedades">
    <w:name w:val="negritanovedades"/>
    <w:basedOn w:val="Fuentedeprrafopredeter"/>
    <w:rsid w:val="006455B3"/>
    <w:rPr>
      <w:b/>
      <w:bCs/>
    </w:rPr>
  </w:style>
  <w:style w:type="paragraph" w:styleId="Textodeglobo">
    <w:name w:val="Balloon Text"/>
    <w:basedOn w:val="Normal"/>
    <w:semiHidden/>
    <w:rsid w:val="00EB3E7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D7FAF"/>
    <w:rPr>
      <w:b/>
      <w:bCs/>
    </w:rPr>
  </w:style>
  <w:style w:type="paragraph" w:styleId="NormalWeb">
    <w:name w:val="Normal (Web)"/>
    <w:basedOn w:val="Normal"/>
    <w:uiPriority w:val="99"/>
    <w:rsid w:val="000D7FAF"/>
    <w:pPr>
      <w:widowControl/>
      <w:spacing w:before="100" w:beforeAutospacing="1" w:after="300"/>
    </w:pPr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D7FAF"/>
    <w:rPr>
      <w:i/>
      <w:iCs/>
    </w:rPr>
  </w:style>
  <w:style w:type="paragraph" w:styleId="Prrafodelista">
    <w:name w:val="List Paragraph"/>
    <w:basedOn w:val="Normal"/>
    <w:uiPriority w:val="34"/>
    <w:qFormat/>
    <w:rsid w:val="00FB2481"/>
    <w:pPr>
      <w:ind w:left="708"/>
    </w:pPr>
  </w:style>
  <w:style w:type="table" w:styleId="Tablaconcuadrcula">
    <w:name w:val="Table Grid"/>
    <w:basedOn w:val="Tablanormal"/>
    <w:rsid w:val="00A722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gritanovedades1">
    <w:name w:val="negritanovedades1"/>
    <w:basedOn w:val="Fuentedeprrafopredeter"/>
    <w:rsid w:val="00AB7811"/>
    <w:rPr>
      <w:rFonts w:ascii="Verdana" w:hAnsi="Verdana" w:hint="default"/>
      <w:b/>
      <w:bCs/>
      <w:sz w:val="16"/>
      <w:szCs w:val="16"/>
    </w:rPr>
  </w:style>
  <w:style w:type="character" w:customStyle="1" w:styleId="destination1">
    <w:name w:val="destination1"/>
    <w:basedOn w:val="Fuentedeprrafopredeter"/>
    <w:rsid w:val="009900E6"/>
  </w:style>
  <w:style w:type="character" w:customStyle="1" w:styleId="cursivanovedades">
    <w:name w:val="cursivanovedades"/>
    <w:basedOn w:val="Fuentedeprrafopredeter"/>
    <w:rsid w:val="009900E6"/>
  </w:style>
  <w:style w:type="paragraph" w:customStyle="1" w:styleId="tablajustificado8">
    <w:name w:val="tablajustificado8"/>
    <w:basedOn w:val="Normal"/>
    <w:rsid w:val="009900E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7F3ACB"/>
  </w:style>
  <w:style w:type="paragraph" w:customStyle="1" w:styleId="tabladerecha8">
    <w:name w:val="tabladerecha8"/>
    <w:basedOn w:val="Normal"/>
    <w:rsid w:val="00ED0509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textocentradonegritanovedades">
    <w:name w:val="textocentradonegritanovedades"/>
    <w:basedOn w:val="Normal"/>
    <w:rsid w:val="00551496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ipervnculo0">
    <w:name w:val="hipervnculo"/>
    <w:basedOn w:val="Fuentedeprrafopredeter"/>
    <w:rsid w:val="00551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0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5041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981931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B6503-CF66-485D-AE8D-7AAE31A0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2867</CharactersWithSpaces>
  <SharedDoc>false</SharedDoc>
  <HLinks>
    <vt:vector size="384" baseType="variant">
      <vt:variant>
        <vt:i4>589935</vt:i4>
      </vt:variant>
      <vt:variant>
        <vt:i4>189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183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180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177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174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171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168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165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162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156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153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150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147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144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141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138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135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132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129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126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123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120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117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114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111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108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105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102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99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96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93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90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87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81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78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75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72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69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66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63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57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54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51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48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45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42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39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36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33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30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24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  <vt:variant>
        <vt:i4>589935</vt:i4>
      </vt:variant>
      <vt:variant>
        <vt:i4>21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I_G_L_Art_79_C</vt:lpwstr>
      </vt:variant>
      <vt:variant>
        <vt:i4>524399</vt:i4>
      </vt:variant>
      <vt:variant>
        <vt:i4>18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I_G_L_Art_79_B</vt:lpwstr>
      </vt:variant>
      <vt:variant>
        <vt:i4>721007</vt:i4>
      </vt:variant>
      <vt:variant>
        <vt:i4>15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I_G_L_Art_79_A</vt:lpwstr>
      </vt:variant>
      <vt:variant>
        <vt:i4>524372</vt:i4>
      </vt:variant>
      <vt:variant>
        <vt:i4>12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983151</vt:i4>
      </vt:variant>
      <vt:variant>
        <vt:i4>9</vt:i4>
      </vt:variant>
      <vt:variant>
        <vt:i4>0</vt:i4>
      </vt:variant>
      <vt:variant>
        <vt:i4>5</vt:i4>
      </vt:variant>
      <vt:variant>
        <vt:lpwstr>http://eolgestion.errepar.com/sitios/eolgestion/Legislacion/20110807084456269.docxhtml</vt:lpwstr>
      </vt:variant>
      <vt:variant>
        <vt:lpwstr>I_G_L_Art_79_E</vt:lpwstr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I_G_L_Art_23_Inc_C</vt:lpwstr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I_G_L_Art_23a_Inc_b</vt:lpwstr>
      </vt:variant>
      <vt:variant>
        <vt:i4>655444</vt:i4>
      </vt:variant>
      <vt:variant>
        <vt:i4>0</vt:i4>
      </vt:variant>
      <vt:variant>
        <vt:i4>0</vt:i4>
      </vt:variant>
      <vt:variant>
        <vt:i4>5</vt:i4>
      </vt:variant>
      <vt:variant>
        <vt:lpwstr>http://eolgestion.errepar.com/sitios/eolgestion/Legislacion/20110807084455347.docxhtml</vt:lpwstr>
      </vt:variant>
      <vt:variant>
        <vt:lpwstr>I_G_L_Art_23_Inc_A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Paola Fontao</cp:lastModifiedBy>
  <cp:revision>13</cp:revision>
  <cp:lastPrinted>2017-12-20T17:51:00Z</cp:lastPrinted>
  <dcterms:created xsi:type="dcterms:W3CDTF">2017-12-20T15:40:00Z</dcterms:created>
  <dcterms:modified xsi:type="dcterms:W3CDTF">2017-12-26T19:39:00Z</dcterms:modified>
</cp:coreProperties>
</file>